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営業改革-プロジェクト1枚2026-07-16版"/>
    <w:p>
      <w:pPr>
        <w:pStyle w:val="Heading1"/>
      </w:pPr>
      <w:r>
        <w:t xml:space="preserve">営業改革 — プロジェクト1枚（2026-07-16版）</w:t>
      </w:r>
    </w:p>
    <w:bookmarkStart w:id="20" w:name="これは何のプロジェクトか3行"/>
    <w:p>
      <w:pPr>
        <w:pStyle w:val="Heading2"/>
      </w:pPr>
      <w:r>
        <w:t xml:space="preserve">これは何のプロジェクトか（3行）</w:t>
      </w:r>
    </w:p>
    <w:p>
      <w:pPr>
        <w:pStyle w:val="FirstParagraph"/>
      </w:pPr>
      <w:r>
        <w:rPr>
          <w:bCs/>
          <w:b/>
        </w:rPr>
        <w:t xml:space="preserve">営業のデータと財務のデータをつないで、どの顧客・どの案件に力を注ぐかを「数字で選べる会社」になるプロジェクトです。</w:t>
      </w:r>
      <w:r>
        <w:t xml:space="preserve"> </w:t>
      </w:r>
      <w:r>
        <w:t xml:space="preserve">売上が伸びても利益につながらない構造（65期：売上▲21%・粗利率▲19pt、今期も売上超過なのに利益未達見込み）を、90日で変え始めます。</w:t>
      </w:r>
      <w:r>
        <w:t xml:space="preserve"> </w:t>
      </w:r>
      <w:r>
        <w:t xml:space="preserve">山本会長・ホールディングスがコミットし、円谷プロ全体（制作〜商品〜流通〜プロモ〜ライブ〜営業）を対象にします。</w:t>
      </w:r>
    </w:p>
    <w:bookmarkEnd w:id="20"/>
    <w:bookmarkStart w:id="21" w:name="目標"/>
    <w:p>
      <w:pPr>
        <w:pStyle w:val="Heading2"/>
      </w:pPr>
      <w:r>
        <w:t xml:space="preserve">目標</w:t>
      </w:r>
    </w:p>
    <w:p>
      <w:pPr>
        <w:pStyle w:val="FirstParagraph"/>
      </w:pPr>
      <w:r>
        <w:rPr>
          <w:bCs/>
          <w:b/>
        </w:rPr>
        <w:t xml:space="preserve">営業利益を予算に対して＋5億円</w:t>
      </w:r>
      <w:r>
        <w:t xml:space="preserve">（66期予算40.2億 → 45.2億）※社外秘・取り扱い注意</w:t>
      </w:r>
    </w:p>
    <w:bookmarkEnd w:id="21"/>
    <w:bookmarkStart w:id="22" w:name="いま動いている3本この順で進む"/>
    <w:p>
      <w:pPr>
        <w:pStyle w:val="Heading2"/>
      </w:pPr>
      <w:r>
        <w:t xml:space="preserve">いま動いている3本（この順で進む）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確認会</w:t>
      </w:r>
      <w:r>
        <w:t xml:space="preserve"> </w:t>
      </w:r>
      <w:r>
        <w:t xml:space="preserve">— 顧客746社・案件299件の「主担当」を各部長と確定する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財務ひも付け</w:t>
      </w:r>
      <w:r>
        <w:t xml:space="preserve"> </w:t>
      </w:r>
      <w:r>
        <w:t xml:space="preserve">— 財務チーム（柳沼さん）のデータで、顧客・案件に金額を付ける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採点→力の入れ直し</w:t>
      </w:r>
      <w:r>
        <w:t xml:space="preserve"> </w:t>
      </w:r>
      <w:r>
        <w:t xml:space="preserve">— ランクを決め、力の注ぎ先を変え始める（1・2の完了後）</w:t>
      </w:r>
    </w:p>
    <w:bookmarkEnd w:id="22"/>
    <w:bookmarkStart w:id="23" w:name="日の約束3行"/>
    <w:p>
      <w:pPr>
        <w:pStyle w:val="Heading2"/>
      </w:pPr>
      <w:r>
        <w:t xml:space="preserve">90日の約束（3行）</w:t>
      </w:r>
    </w:p>
    <w:p>
      <w:pPr>
        <w:numPr>
          <w:ilvl w:val="0"/>
          <w:numId w:val="1002"/>
        </w:numPr>
        <w:pStyle w:val="Compact"/>
      </w:pPr>
      <w:r>
        <w:t xml:space="preserve">30日：営業と財務の数字がつながる</w:t>
      </w:r>
    </w:p>
    <w:p>
      <w:pPr>
        <w:numPr>
          <w:ilvl w:val="0"/>
          <w:numId w:val="1002"/>
        </w:numPr>
        <w:pStyle w:val="Compact"/>
      </w:pPr>
      <w:r>
        <w:t xml:space="preserve">60日：顧客・案件のランクが決まる</w:t>
      </w:r>
    </w:p>
    <w:p>
      <w:pPr>
        <w:numPr>
          <w:ilvl w:val="0"/>
          <w:numId w:val="1002"/>
        </w:numPr>
        <w:pStyle w:val="Compact"/>
      </w:pPr>
      <w:r>
        <w:t xml:space="preserve">90日：力の入れ直しを実行する</w:t>
      </w:r>
    </w:p>
    <w:bookmarkEnd w:id="23"/>
    <w:bookmarkStart w:id="24" w:name="体制sto営業改革推進室"/>
    <w:p>
      <w:pPr>
        <w:pStyle w:val="Heading2"/>
      </w:pPr>
      <w:r>
        <w:t xml:space="preserve">体制（STO＝営業改革推進室）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役割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オーナー（判断・詰まりの解消）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変革設計リード（改革の中身・専任）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小沢さん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実行統制・データリード（データの正本・兼務）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坪井さん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戦略サポート（HD経営企画・兼務）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大塩さん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財務リエゾン（財務データ・兼務）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柳沼さん</w:t>
            </w:r>
          </w:p>
        </w:tc>
      </w:tr>
    </w:tbl>
    <w:p>
      <w:pPr>
        <w:pStyle w:val="BodyText"/>
      </w:pPr>
      <w:r>
        <w:t xml:space="preserve">主役は各部長と現場です。STOはデータと会議を整える「運転席」で、実行の代行はしません。</w:t>
      </w:r>
    </w:p>
    <w:bookmarkEnd w:id="24"/>
    <w:bookmarkStart w:id="25" w:name="ルール3つ"/>
    <w:p>
      <w:pPr>
        <w:pStyle w:val="Heading2"/>
      </w:pPr>
      <w:r>
        <w:t xml:space="preserve">ルール3つ</w:t>
      </w:r>
    </w:p>
    <w:p>
      <w:pPr>
        <w:numPr>
          <w:ilvl w:val="0"/>
          <w:numId w:val="1003"/>
        </w:numPr>
        <w:pStyle w:val="Compact"/>
      </w:pPr>
      <w:r>
        <w:t xml:space="preserve">工数・データは</w:t>
      </w:r>
      <w:r>
        <w:rPr>
          <w:bCs/>
          <w:b/>
        </w:rPr>
        <w:t xml:space="preserve">評価に使いません</w:t>
      </w:r>
    </w:p>
    <w:p>
      <w:pPr>
        <w:numPr>
          <w:ilvl w:val="0"/>
          <w:numId w:val="1003"/>
        </w:numPr>
        <w:pStyle w:val="Compact"/>
      </w:pPr>
      <w:r>
        <w:t xml:space="preserve">いま決めるのは</w:t>
      </w:r>
      <w:r>
        <w:rPr>
          <w:bCs/>
          <w:b/>
        </w:rPr>
        <w:t xml:space="preserve">主担当だけ</w:t>
      </w:r>
      <w:r>
        <w:t xml:space="preserve">（役割メモは書ける範囲で）</w:t>
      </w:r>
    </w:p>
    <w:p>
      <w:pPr>
        <w:numPr>
          <w:ilvl w:val="0"/>
          <w:numId w:val="1003"/>
        </w:numPr>
        <w:pStyle w:val="Compact"/>
      </w:pPr>
      <w:r>
        <w:t xml:space="preserve">迷ったら</w:t>
      </w:r>
      <w:r>
        <w:rPr>
          <w:bCs/>
          <w:b/>
        </w:rPr>
        <w:t xml:space="preserve">24時間以内に新谷へ</w:t>
      </w:r>
      <w:r>
        <w:t xml:space="preserve">（抱えるより上げる）</w:t>
      </w:r>
    </w:p>
    <w:bookmarkEnd w:id="25"/>
    <w:bookmarkStart w:id="26" w:name="窓口"/>
    <w:p>
      <w:pPr>
        <w:pStyle w:val="Heading2"/>
      </w:pPr>
      <w:r>
        <w:t xml:space="preserve">窓口</w:t>
      </w:r>
    </w:p>
    <w:p>
      <w:pPr>
        <w:pStyle w:val="FirstParagraph"/>
      </w:pPr>
      <w:r>
        <w:t xml:space="preserve">データ・シート・依頼 → 坪井さん ／ 改革の設計の相談 → 小沢さん ／ 決められないこと → 新谷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Yu Gothic" w:hAnsi="Yu Gothic" w:eastAsia="游ゴシック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営業改革 プロジェクト1枚</dc:title>
  <dc:creator>新谷隼人</dc:creator>
  <cp:keywords/>
  <dcterms:created xsi:type="dcterms:W3CDTF">2026-07-21T00:10:50Z</dcterms:created>
  <dcterms:modified xsi:type="dcterms:W3CDTF">2026-07-21T00:10:50Z</dcterms:modified>
  <cp:lastModifiedBy>新谷隼人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