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ソフトバンク×ウルトラマン案件 全体経緯と現在地(社内共有用/2026年7月17日時点・FY25ノベルティ実績反映)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取扱注意:ドコモ契約・交渉戦略・原価情報を含むため社外持出厳禁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1. 案件の概要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ソフトバンク株式会社(コンシューマ事業)に対し、ウルトラマンIPの年間ライセンス契約を提案中の案件。ソフトバンクは現在ポケモンを店頭イベント・販促に活用しているが、</w:t>
      </w:r>
      <w:r>
        <w:rPr>
          <w:rFonts w:ascii="Meiryo" w:hAnsi="Meiryo" w:eastAsia="Meiryo"/>
          <w:b/>
          <w:sz w:val="21"/>
        </w:rPr>
        <w:t>FY27以降ポケモンの着ぐるみ活用が契約上できなくなる</w:t>
      </w:r>
      <w:r>
        <w:rPr>
          <w:rFonts w:ascii="Meiryo" w:hAnsi="Meiryo" w:eastAsia="Meiryo"/>
          <w:b w:val="0"/>
          <w:sz w:val="21"/>
        </w:rPr>
        <w:t>ため、その後継となる「店頭集客の核」を探しており、当社ウルトラマンが最有力候補。決裁ラインは高島副社長(コンシューマ事業統括COO)、実務は井上氏ほか。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2. 経緯(3つのフェーズ)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フェーズ1:企画提案期(〜7月上旬)「未来防衛隊キャラバン」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当初は、当社が企画・制作・イベント運営まで一括で担うフルパッケージ型企画(B案:年間1.5億円)を高島副社長向けに提案。商業施設への送客設計、館内ミッションラリー、デジタル隊員証、「場所代削減で実質負担ゼロ」ロジック等を含む36枚の提案書を円谷フォーマットで作成した。企画自体の反応は良かったが、結果的にソフトバンクの「買い方」と合わないことが判明する。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フェーズ2:モデル転換期(7/16)ポケモン型ライセンスへ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ソフトバンクから正式フィードバック資料を受領。要求は「</w:t>
      </w:r>
      <w:r>
        <w:rPr>
          <w:rFonts w:ascii="Meiryo" w:hAnsi="Meiryo" w:eastAsia="Meiryo"/>
          <w:b/>
          <w:sz w:val="21"/>
        </w:rPr>
        <w:t>ポケモンと同じ座組</w:t>
      </w:r>
      <w:r>
        <w:rPr>
          <w:rFonts w:ascii="Meiryo" w:hAnsi="Meiryo" w:eastAsia="Meiryo"/>
          <w:b w:val="0"/>
          <w:sz w:val="21"/>
        </w:rPr>
        <w:t>」=①年間IP使用料(固定)+②着ぐるみは撮影会・グリーティング型で従量+③キット・ノベルティ・訴求ツールはソフトバンク側が制作しロイヤリティを支払う、の3階建て構造。先方の希望水準は「IP使用料1,650万円・着ぐるみ15万円/開催・ロイヤリティ10%」。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これに対し当社は、</w:t>
      </w:r>
      <w:r>
        <w:rPr>
          <w:rFonts w:ascii="Meiryo" w:hAnsi="Meiryo" w:eastAsia="Meiryo"/>
          <w:b/>
          <w:sz w:val="21"/>
        </w:rPr>
        <w:t>アンカー価格(IP使用料2,000万円・着ぐるみ20万円/開催・ロイヤリティ20%)</w:t>
      </w:r>
      <w:r>
        <w:rPr>
          <w:rFonts w:ascii="Meiryo" w:hAnsi="Meiryo" w:eastAsia="Meiryo"/>
          <w:b w:val="0"/>
          <w:sz w:val="21"/>
        </w:rPr>
        <w:t>で見積回答を作成。あわせて譲歩の交換条件表(ラダー)、MG(最低保証)設計、プランA/B二者択一スライド、テスト実施3パターン、統合提案資料(15枚)を整備した。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フェーズ3:実務者MTG(7/17)条件の実像が判明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ソフトバンク実務チームとの打ち合わせで多数の新事実を獲得(次章)。宿題として</w:t>
      </w:r>
      <w:r>
        <w:rPr>
          <w:rFonts w:ascii="Meiryo" w:hAnsi="Meiryo" w:eastAsia="Meiryo"/>
          <w:b/>
          <w:sz w:val="21"/>
        </w:rPr>
        <w:t>規模別見積3パターンを7/23までに提出</w:t>
      </w:r>
      <w:r>
        <w:rPr>
          <w:rFonts w:ascii="Meiryo" w:hAnsi="Meiryo" w:eastAsia="Meiryo"/>
          <w:b w:val="0"/>
          <w:sz w:val="21"/>
        </w:rPr>
        <w:t>することになった(資料作成済み)。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3. 確定している事実・前提(7/17時点)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開催数はコミットではない</w:t>
      </w:r>
      <w:r>
        <w:rPr>
          <w:rFonts w:ascii="Meiryo" w:hAnsi="Meiryo" w:eastAsia="Meiryo"/>
          <w:b w:val="0"/>
          <w:sz w:val="21"/>
        </w:rPr>
        <w:t>:着ぐるみ600開催/キットイベント2万開催は「ポケモン実績のなぞり」。実際の規模は今後の交渉で決まる(半分もあり得るし、単価次第で増やす意向もある)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600開催の内訳</w:t>
      </w:r>
      <w:r>
        <w:rPr>
          <w:rFonts w:ascii="Meiryo" w:hAnsi="Meiryo" w:eastAsia="Meiryo"/>
          <w:b w:val="0"/>
          <w:sz w:val="21"/>
        </w:rPr>
        <w:t>:週15開催×4週×10か月。</w:t>
      </w:r>
      <w:r>
        <w:rPr>
          <w:rFonts w:ascii="Meiryo" w:hAnsi="Meiryo" w:eastAsia="Meiryo"/>
          <w:b/>
          <w:sz w:val="21"/>
        </w:rPr>
        <w:t>7・8月はポケモン側の意向で着ぐるみ稼働不可</w:t>
      </w:r>
      <w:r>
        <w:rPr>
          <w:rFonts w:ascii="Meiryo" w:hAnsi="Meiryo" w:eastAsia="Meiryo"/>
          <w:b w:val="0"/>
          <w:sz w:val="21"/>
        </w:rPr>
        <w:t>→ウルトラマンは夏稼働可能で、</w:t>
      </w:r>
      <w:r>
        <w:rPr>
          <w:rFonts w:ascii="Meiryo" w:hAnsi="Meiryo" w:eastAsia="Meiryo"/>
          <w:b/>
          <w:sz w:val="21"/>
        </w:rPr>
        <w:t>最大720開催まで拡張できる。ポケモンに構造的に不可能な差別化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週15はポケモン着ぐるみの在庫30体(往復ローテーション)による上限。物流はIP側委託会社が倉庫・配送・アクター派遣を担う方式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着ぐるみは非独占</w:t>
      </w:r>
      <w:r>
        <w:rPr>
          <w:rFonts w:ascii="Meiryo" w:hAnsi="Meiryo" w:eastAsia="Meiryo"/>
          <w:b w:val="0"/>
          <w:sz w:val="21"/>
        </w:rPr>
        <w:t>:女子向けにちいかわ・サンリオ系が入る可能性あり。キット・訴求ツールはポケモンが来年も継続=枠を分け合う。</w:t>
      </w:r>
      <w:r>
        <w:rPr>
          <w:rFonts w:ascii="Meiryo" w:hAnsi="Meiryo" w:eastAsia="Meiryo"/>
          <w:b/>
          <w:sz w:val="21"/>
        </w:rPr>
        <w:t>すみっコぐらし/ポケモン/ウルトラマンの3社分割が有力な見立て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並行IPのライセンス利用料:ちいかわ=1,650万円、すみっコぐらし=1,350万円</w:t>
      </w:r>
      <w:r>
        <w:rPr>
          <w:rFonts w:ascii="Meiryo" w:hAnsi="Meiryo" w:eastAsia="Meiryo"/>
          <w:b w:val="0"/>
          <w:sz w:val="21"/>
        </w:rPr>
        <w:t>(いずれも決定済み)。ソフトバンクが言う「1,650万でないと通らない」の出所はちいかわ。かわいい系・並列枠の相場である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ブランド範囲</w:t>
      </w:r>
      <w:r>
        <w:rPr>
          <w:rFonts w:ascii="Meiryo" w:hAnsi="Meiryo" w:eastAsia="Meiryo"/>
          <w:b w:val="0"/>
          <w:sz w:val="21"/>
        </w:rPr>
        <w:t>:SoftBank+Y!mobile+光+でんき。LINEMOは除外、法人向けは対象外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キットは800式</w:t>
      </w:r>
      <w:r>
        <w:rPr>
          <w:rFonts w:ascii="Meiryo" w:hAnsi="Meiryo" w:eastAsia="Meiryo"/>
          <w:b w:val="0"/>
          <w:sz w:val="21"/>
        </w:rPr>
        <w:t>(週400稼働×往復の倍持ち)。単価15.5万円/式は数量変動制で固定ではない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ノベルティFY25実績を受領(SB岡田氏メール)</w:t>
      </w:r>
      <w:r>
        <w:rPr>
          <w:rFonts w:ascii="Meiryo" w:hAnsi="Meiryo" w:eastAsia="Meiryo"/>
          <w:b w:val="0"/>
          <w:sz w:val="21"/>
        </w:rPr>
        <w:t>:年間合計約569万個(ランチBOX15.5万・マグカップ23.3万・ティッシュ116.4万・シールシート414万)、</w:t>
      </w:r>
      <w:r>
        <w:rPr>
          <w:rFonts w:ascii="Meiryo" w:hAnsi="Meiryo" w:eastAsia="Meiryo"/>
          <w:b/>
          <w:sz w:val="21"/>
        </w:rPr>
        <w:t>作成費約1億8,487万円・ロイヤリティ支払額約1,849万円(10%)・平均約2.1万セット/年</w:t>
      </w:r>
      <w:r>
        <w:rPr>
          <w:rFonts w:ascii="Meiryo" w:hAnsi="Meiryo" w:eastAsia="Meiryo"/>
          <w:b w:val="0"/>
          <w:sz w:val="21"/>
        </w:rPr>
        <w:t>。従来想定(4,000セット・約4,000万円)の約4.6倍の規模。店頭訴求ツールの年間作成数は先方確認中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MG(最低保証)にはソフトバンク側も前向き</w:t>
      </w:r>
      <w:r>
        <w:rPr>
          <w:rFonts w:ascii="Meiryo" w:hAnsi="Meiryo" w:eastAsia="Meiryo"/>
          <w:b w:val="0"/>
          <w:sz w:val="21"/>
        </w:rPr>
        <w:t>(井上氏「全然あると思います」)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IP使用料は「高い」</w:t>
      </w:r>
      <w:r>
        <w:rPr>
          <w:rFonts w:ascii="Meiryo" w:hAnsi="Meiryo" w:eastAsia="Meiryo"/>
          <w:b w:val="0"/>
          <w:sz w:val="21"/>
        </w:rPr>
        <w:t>というフィードバックが宮園ラインで確認済み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今期スポットテスト</w:t>
      </w:r>
      <w:r>
        <w:rPr>
          <w:rFonts w:ascii="Meiryo" w:hAnsi="Meiryo" w:eastAsia="Meiryo"/>
          <w:b w:val="0"/>
          <w:sz w:val="21"/>
        </w:rPr>
        <w:t>:高島副社長案件として年間契約と切り離して実施希望。地域自由・回数ベース・ショー型/撮影会型の2形式。コンテンツ代100万円/回でも成立、来期が大きければ今期分はSB負担の可能性も(井上氏発言)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4. 現在提示中の条件と見積(7/23提出予定)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単価体系(アンカー)</w:t>
      </w:r>
      <w:r>
        <w:rPr>
          <w:rFonts w:ascii="Meiryo" w:hAnsi="Meiryo" w:eastAsia="Meiryo"/>
          <w:b w:val="0"/>
          <w:sz w:val="21"/>
        </w:rPr>
        <w:t>:IP使用料2,000万円/着ぐるみ20万円/開催(土日2日・1日のみ10万円・首都圏外は交通宿泊実費別途)/ロイヤリティ 作成費用の20%(実績実額ベース精算)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規模別3パターン(年間・税別/FY25ノベルティ実績反映後)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最大(実績同等・全量):着ぐるみ600開催・ノベルティ2.1万セット → 合計</w:t>
      </w:r>
      <w:r>
        <w:rPr>
          <w:rFonts w:ascii="Meiryo" w:hAnsi="Meiryo" w:eastAsia="Meiryo"/>
          <w:b/>
          <w:sz w:val="21"/>
        </w:rPr>
        <w:t>約2.05億円</w:t>
      </w:r>
      <w:r>
        <w:rPr>
          <w:rFonts w:ascii="Meiryo" w:hAnsi="Meiryo" w:eastAsia="Meiryo"/>
          <w:b w:val="0"/>
          <w:sz w:val="21"/>
        </w:rPr>
        <w:t>(③ロイヤリティ約6,480万)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 xml:space="preserve">半分(50%):300開催・1.05万セット → </w:t>
      </w:r>
      <w:r>
        <w:rPr>
          <w:rFonts w:ascii="Meiryo" w:hAnsi="Meiryo" w:eastAsia="Meiryo"/>
          <w:b/>
          <w:sz w:val="21"/>
        </w:rPr>
        <w:t>約1.12億円</w:t>
      </w:r>
      <w:r>
        <w:rPr>
          <w:rFonts w:ascii="Meiryo" w:hAnsi="Meiryo" w:eastAsia="Meiryo"/>
          <w:b w:val="0"/>
          <w:sz w:val="21"/>
        </w:rPr>
        <w:t>(③約3,240万)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 xml:space="preserve">3IP分割(約1/3配分):200開催・7,000セット → </w:t>
      </w:r>
      <w:r>
        <w:rPr>
          <w:rFonts w:ascii="Meiryo" w:hAnsi="Meiryo" w:eastAsia="Meiryo"/>
          <w:b/>
          <w:sz w:val="21"/>
        </w:rPr>
        <w:t>約8,200万円</w:t>
      </w:r>
      <w:r>
        <w:rPr>
          <w:rFonts w:ascii="Meiryo" w:hAnsi="Meiryo" w:eastAsia="Meiryo"/>
          <w:b w:val="0"/>
          <w:sz w:val="21"/>
        </w:rPr>
        <w:t>(③約2,170万)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添えた2つの提案</w:t>
      </w:r>
      <w:r>
        <w:rPr>
          <w:rFonts w:ascii="Meiryo" w:hAnsi="Meiryo" w:eastAsia="Meiryo"/>
          <w:b w:val="0"/>
          <w:sz w:val="21"/>
        </w:rPr>
        <w:t>:①年間最低開催数コミットで着ぐるみ単価優遇(例:400開催以上で17万円)②夏季稼働による最大720開催への拡張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今期スポットテスト</w:t>
      </w:r>
      <w:r>
        <w:rPr>
          <w:rFonts w:ascii="Meiryo" w:hAnsi="Meiryo" w:eastAsia="Meiryo"/>
          <w:b w:val="0"/>
          <w:sz w:val="21"/>
        </w:rPr>
        <w:t>:S1写真撮影会型100万円/開催、S2ステージショー型150万円/開催(ともに土日2日、IP許諾・監修・スーツ・アクター・輸送込み。会場・集客・運営はSB側)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5. 経済性の要点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収益は①IP料(ほぼ全額粗利)②着ぐるみ稼働(2名体制原価14万/開催で薄利。ただしポケモン実態はアクター1名+SB社員誘導と判明し、1名体制なら原価約9万に改善)③ロイヤリティ(ほぼ全額粗利・成長ドライバー)の3層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FY25ノベルティ実績の受領で率の価値が急上昇</w:t>
      </w:r>
      <w:r>
        <w:rPr>
          <w:rFonts w:ascii="Meiryo" w:hAnsi="Meiryo" w:eastAsia="Meiryo"/>
          <w:b w:val="0"/>
          <w:sz w:val="21"/>
        </w:rPr>
        <w:t>:率15%と20%の差は従来試算の年300〜440万円から、</w:t>
      </w:r>
      <w:r>
        <w:rPr>
          <w:rFonts w:ascii="Meiryo" w:hAnsi="Meiryo" w:eastAsia="Meiryo"/>
          <w:b/>
          <w:sz w:val="21"/>
        </w:rPr>
        <w:t>全量で年約1,620万円/1/3配分でも年約540万円</w:t>
      </w:r>
      <w:r>
        <w:rPr>
          <w:rFonts w:ascii="Meiryo" w:hAnsi="Meiryo" w:eastAsia="Meiryo"/>
          <w:b w:val="0"/>
          <w:sz w:val="21"/>
        </w:rPr>
        <w:t>に拡大。「率は安く譲れる弾」ではなくなった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ただし着ぐるみ配分の振れ幅(全量↔1/3で年1億円超)が依然最大のため、</w:t>
      </w:r>
      <w:r>
        <w:rPr>
          <w:rFonts w:ascii="Meiryo" w:hAnsi="Meiryo" w:eastAsia="Meiryo"/>
          <w:b/>
          <w:sz w:val="21"/>
        </w:rPr>
        <w:t>守る優先順位:①着ぐるみカテゴリの主力地位(配分・MG)&gt;②IP使用料2,000万&gt;③ロイヤリティ率(価値上昇・譲る場合の対価要求を引き上げ)&gt;④着ぐるみ単価(譲る弾)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数量MGのノベルティ基準も実績ベースへ引き上げ:1/3配分なら</w:t>
      </w:r>
      <w:r>
        <w:rPr>
          <w:rFonts w:ascii="Meiryo" w:hAnsi="Meiryo" w:eastAsia="Meiryo"/>
          <w:b/>
          <w:sz w:val="21"/>
        </w:rPr>
        <w:t>年7,000セット</w:t>
      </w:r>
      <w:r>
        <w:rPr>
          <w:rFonts w:ascii="Meiryo" w:hAnsi="Meiryo" w:eastAsia="Meiryo"/>
          <w:b w:val="0"/>
          <w:sz w:val="21"/>
        </w:rPr>
        <w:t>、単位ロイヤリティ下限は実績単価約8,800円×20%=</w:t>
      </w:r>
      <w:r>
        <w:rPr>
          <w:rFonts w:ascii="Meiryo" w:hAnsi="Meiryo" w:eastAsia="Meiryo"/>
          <w:b/>
          <w:sz w:val="21"/>
        </w:rPr>
        <w:t>約1,760円/セット</w:t>
      </w:r>
      <w:r>
        <w:rPr>
          <w:rFonts w:ascii="Meiryo" w:hAnsi="Meiryo" w:eastAsia="Meiryo"/>
          <w:b w:val="0"/>
          <w:sz w:val="21"/>
        </w:rPr>
        <w:t>(higher-of条項維持)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6. 交渉戦略(現在の方針)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IP料2,000万の防衛ロジック=「役割差の論法」</w:t>
      </w:r>
      <w:r>
        <w:rPr>
          <w:rFonts w:ascii="Meiryo" w:hAnsi="Meiryo" w:eastAsia="Meiryo"/>
          <w:b w:val="0"/>
          <w:sz w:val="21"/>
        </w:rPr>
        <w:t>:「1,650万円は並列的なIP活用(ちいかわ・すみっコ水準)の相場。同じ役割ならば当社も1,650万円で受ける。着ぐるみイベントの主力(年600開催の開催権)を担うなら開催権込み2,000万円」——先方のベンチマークを肯定しながら差額350万を役割差で説明。ちいかわ・すみっコの名は当方からは出さない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率の正当化</w:t>
      </w:r>
      <w:r>
        <w:rPr>
          <w:rFonts w:ascii="Meiryo" w:hAnsi="Meiryo" w:eastAsia="Meiryo"/>
          <w:b w:val="0"/>
          <w:sz w:val="21"/>
        </w:rPr>
        <w:t>:「ポケモンの10%は年2万開催・大量作成前提の特別料率。3IP分割で数量が限定されるなら標準料率15〜20%」(数量ディスカウントの逆論法)。15%は通せる見込み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推奨の交渉型</w:t>
      </w:r>
      <w:r>
        <w:rPr>
          <w:rFonts w:ascii="Meiryo" w:hAnsi="Meiryo" w:eastAsia="Meiryo"/>
          <w:b w:val="0"/>
          <w:sz w:val="21"/>
        </w:rPr>
        <w:t>:初回20%を維持→率を突かれたら</w:t>
      </w:r>
      <w:r>
        <w:rPr>
          <w:rFonts w:ascii="Meiryo" w:hAnsi="Meiryo" w:eastAsia="Meiryo"/>
          <w:b/>
          <w:sz w:val="21"/>
        </w:rPr>
        <w:t>15%への譲歩と交換で「着ぐるみMG年400開催+カテゴリ主力地位の明文化+作成物の数量下限」を取る</w:t>
      </w:r>
      <w:r>
        <w:rPr>
          <w:rFonts w:ascii="Meiryo" w:hAnsi="Meiryo" w:eastAsia="Meiryo"/>
          <w:b w:val="0"/>
          <w:sz w:val="21"/>
        </w:rPr>
        <w:t>。譲る価値300〜440万に対し取る価値は数千万で、交換レートが圧倒的に有利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想定着地</w:t>
      </w:r>
      <w:r>
        <w:rPr>
          <w:rFonts w:ascii="Meiryo" w:hAnsi="Meiryo" w:eastAsia="Meiryo"/>
          <w:b w:val="0"/>
          <w:sz w:val="21"/>
        </w:rPr>
        <w:t>:IP2,000万+着ぐるみ17万×MG400開催+率15%+数量下限 → ウルトラマン分の年間売上約1.05〜1.2億円、保証床約9,300万円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クロージングの2点集中</w:t>
      </w:r>
      <w:r>
        <w:rPr>
          <w:rFonts w:ascii="Meiryo" w:hAnsi="Meiryo" w:eastAsia="Meiryo"/>
          <w:b w:val="0"/>
          <w:sz w:val="21"/>
        </w:rPr>
        <w:t>:①8月中の基本合意(LOI:テスト計画+成功基準達成時の年間移行+優先交渉権)②スポットテスト/先行開発の開始日。金額が紛糾したら「まず①②、金額は並行協議」に切り替える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7. リスクと留意点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ドコモ契約(競合制限:携帯通信事業、2027年3月31日まで)</w:t>
      </w:r>
      <w:r>
        <w:rPr>
          <w:rFonts w:ascii="Meiryo" w:hAnsi="Meiryo" w:eastAsia="Meiryo"/>
          <w:b w:val="0"/>
          <w:sz w:val="21"/>
        </w:rPr>
        <w:t>:当社はドコモと契約中のため、FY26中のSB店頭実働は原則不可。7/17MTGで「円谷からドコモへ『別の場所でやらせてほしい』と相談に行く」方針をSB側も了承。ただし</w:t>
      </w:r>
      <w:r>
        <w:rPr>
          <w:rFonts w:ascii="Meiryo" w:hAnsi="Meiryo" w:eastAsia="Meiryo"/>
          <w:b/>
          <w:sz w:val="21"/>
        </w:rPr>
        <w:t>協議に行った時点でSBとの交渉がドコモに知られる不可逆な一手</w:t>
      </w:r>
      <w:r>
        <w:rPr>
          <w:rFonts w:ascii="Meiryo" w:hAnsi="Meiryo" w:eastAsia="Meiryo"/>
          <w:b w:val="0"/>
          <w:sz w:val="21"/>
        </w:rPr>
        <w:t>のため、法務確認とSB案件の確度向上(LOI取得)を先行させてから動く。SBと年間契約が固まればドコモは更新しない前提(実質二者択一)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守秘</w:t>
      </w:r>
      <w:r>
        <w:rPr>
          <w:rFonts w:ascii="Meiryo" w:hAnsi="Meiryo" w:eastAsia="Meiryo"/>
          <w:b w:val="0"/>
          <w:sz w:val="21"/>
        </w:rPr>
        <w:t>:ドコモ契約の存在・条件はSBに開示不可。SBに聞かれた場合の統一回答は「個別の契約はお答えできないが、FY27年度に貴社と組む場合、業種独占的なお取り組みをお約束できる状態」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発言整合</w:t>
      </w:r>
      <w:r>
        <w:rPr>
          <w:rFonts w:ascii="Meiryo" w:hAnsi="Meiryo" w:eastAsia="Meiryo"/>
          <w:b w:val="0"/>
          <w:sz w:val="21"/>
        </w:rPr>
        <w:t>:7/17に当方から「ドコモは20%」と発言済みだが、実際のドコモ契約は製造単価の15%。以後の対外説明は「当社標準は15〜20%」で統一する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供給体制</w:t>
      </w:r>
      <w:r>
        <w:rPr>
          <w:rFonts w:ascii="Meiryo" w:hAnsi="Meiryo" w:eastAsia="Meiryo"/>
          <w:b w:val="0"/>
          <w:sz w:val="21"/>
        </w:rPr>
        <w:t>:年400〜600開催には着ぐるみ約30体規模+指定アクター制(認定研修)の先行投資が必要。ウルトラマンスーツは視界・動作の制約が大きく育成必須。</w:t>
      </w:r>
      <w:r>
        <w:rPr>
          <w:rFonts w:ascii="Meiryo" w:hAnsi="Meiryo" w:eastAsia="Meiryo"/>
          <w:b/>
          <w:sz w:val="21"/>
        </w:rPr>
        <w:t>この投資額の試算がMG要求の根拠になる</w:t>
      </w:r>
      <w:r>
        <w:rPr>
          <w:rFonts w:ascii="Meiryo" w:hAnsi="Meiryo" w:eastAsia="Meiryo"/>
          <w:b w:val="0"/>
          <w:sz w:val="21"/>
        </w:rPr>
        <w:t>ため早急に算出する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未確認事項</w:t>
      </w:r>
      <w:r>
        <w:rPr>
          <w:rFonts w:ascii="Meiryo" w:hAnsi="Meiryo" w:eastAsia="Meiryo"/>
          <w:b w:val="0"/>
          <w:sz w:val="21"/>
        </w:rPr>
        <w:t>:見積の税込/税別、店頭訴求ツールの年間作成数(SB確認中・後日回答)。ノベルティ年間実績はFY25分を受領済み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8. 直近のアクション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7/22まで:規模別見積・スポット提案の社内最終確認(単価・MG条件)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7/23:規模別見積3パターン+スポットテスト提案をSBへ提出</w:t>
      </w:r>
      <w:r>
        <w:rPr>
          <w:rFonts w:ascii="Meiryo" w:hAnsi="Meiryo" w:eastAsia="Meiryo"/>
          <w:b w:val="0"/>
          <w:sz w:val="21"/>
        </w:rPr>
        <w:t>(資料作成済み)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7月中:訴求ツール年間作成数の受領→ロイヤリティ試算の最終精緻化/スーツ・アクター体制の投資試算/税区分確認(ノベルティFY25実績は受領・反映済み)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8月上旬:ドコモ協議の方針決定(法務+経営判断)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8月中:基本合意(LOI)締結目標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2027年4月:年間契約・実働開始(目標)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9. 資料一覧(リポジトリ docs/proposals/softbank-ultraman-caravan/)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規模別お見積り3パターンと今期スポットテスト.pptx</w:t>
      </w:r>
      <w:r>
        <w:rPr>
          <w:rFonts w:ascii="Meiryo" w:hAnsi="Meiryo" w:eastAsia="Meiryo"/>
          <w:b w:val="0"/>
          <w:sz w:val="21"/>
        </w:rPr>
        <w:t>:7/23提出の宿題(最新)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ウルトラマンIP導入のご提案_統合版.pptx:全体提案15枚(テスト→年間→複数年)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プランAB比較_ポケットスライド.pptx:単価抵抗時のみ提示する二者択一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SB質問への回答書_送付用ドラフト.md:シナリオ別見積+確認3点の文面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商談準備_想定交渉と対応武器.md:交渉ラダー・シミュレーション・問答集・禁句(社内)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統合版_ページ別想定問答集.md/ソフトバンクへの質問リスト.md/SB資料への逆質問リスト.md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円谷プロ側_実施確認事項チェックリスト.md:受注時の社内確認(法務・供給・監修・経理)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案件整理_全体サマリー.md:マスターサマリー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(アーカイブ)未来防衛隊キャラバン企画36枚:ドコモ全国・商業施設直販への転用素材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