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第87稿（東京篇）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ミオ「寝たから、消えたの？」</w:t>
      </w:r>
    </w:p>
    <w:p>
      <w:pPr>
        <w:pStyle w:val="Dialogue"/>
      </w:pPr>
      <w:r>
        <w:t>倉田「……たぶん」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倉田「誰が寝るか、分かんないから。かかる気のない人にも、かかる。客も、バイトも」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ミオ「わたしも、最初は、黙ってた」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ミオ「鍵、ここに。今夜は、紹介と初回まで」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妻が靴をはきながら、スマホを見る。『お母さん：待ってるからね』。耳に当てる。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