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第47稿（東京篇）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鍵の音が、車内に広がる。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布団の膨らみが、動いているのか、分からない。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倉田「起きてます。奥様が、起きるまで」</w:t>
      </w:r>
    </w:p>
    <w:p>
      <w:pPr>
        <w:pStyle w:val="Dialogue"/>
      </w:pPr>
      <w:r>
        <w:t>母の声「十時半に起こしてって、言ってませんでした？　あの子」</w:t>
      </w:r>
    </w:p>
    <w:p>
      <w:pPr>
        <w:pStyle w:val="Dialogue"/>
      </w:pPr>
      <w:r>
        <w:t>倉田「……言われました」</w:t>
      </w:r>
    </w:p>
    <w:p>
      <w:pPr>
        <w:pStyle w:val="Dialogue"/>
      </w:pPr>
      <w:r>
        <w:t>母の声「……そう」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