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あなたはだんだん眠くなる</w:t>
      </w:r>
    </w:p>
    <w:p>
      <w:pPr>
        <w:pStyle w:val="Subtitle"/>
      </w:pPr>
      <w:r>
        <w:t>第十二稿 東京篇 改稿と模擬審査の記録</w:t>
      </w:r>
    </w:p>
    <w:p>
      <w:r>
        <w:t>2026年10月1日</w:t>
      </w:r>
    </w:p>
    <w:p>
      <w:r>
        <w:t>第十一稿を土台に、審査の視点を入れ替えながら三巡の改稿を行った。中心は、講師として認められた倉田がミオの退出を受け入れられなくなる過程と、ミオ・真壁にも他人を助けた経験と自分の都合があること。第十二稿を次の本線とする。</w:t>
      </w:r>
    </w:p>
    <w:p>
      <w:pPr>
        <w:pStyle w:val="Heading1"/>
      </w:pPr>
      <w:r>
        <w:t>評価の位置づけ</w:t>
      </w:r>
    </w:p>
    <w:p>
      <w:r>
        <w:t>実在の審査員五人を招聘した結果ではない。同じAIが各巡で五つの視点を担当した模擬審査であり、独立した初読評価でもない。点数は脚本本文の主観的な再読評価。確信度は低い。完成映画の演技・演出や映画祭の結果は採点していない。</w:t>
      </w:r>
    </w:p>
    <w:p>
      <w:r>
        <w:t>9.5は『ドライブ・マイ・カー』『万引き家族』『パラサイト』級を目指す基準として扱う。本稿の暫定評価は9.2／10で、9.5到達とは判定しない。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1800"/>
        <w:gridCol w:w="1800"/>
        <w:gridCol w:w="1800"/>
      </w:tblGrid>
      <w:tr>
        <w:trPr>
          <w:cantSplit/>
          <w:tblHeader/>
        </w:trPr>
        <w:tc>
          <w:tcPr>
            <w:tcW w:type="dxa" w:w="4680"/>
            <w:vAlign w:val="center"/>
            <w:tcMar>
              <w:top w:w="85" w:type="dxa"/>
              <w:bottom w:w="85" w:type="dxa"/>
              <w:left w:w="100" w:type="dxa"/>
              <w:right w:w="100" w:type="dxa"/>
            </w:tcMar>
            <w:shd w:fill="E7ECF2"/>
          </w:tcPr>
          <w:p>
            <w:pPr>
              <w:spacing w:after="0" w:line="290" w:lineRule="exact"/>
            </w:pPr>
            <w:r>
              <w:rPr>
                <w:b/>
                <w:sz w:val="21"/>
              </w:rPr>
              <w:t>共通の評価軸</w:t>
            </w:r>
          </w:p>
        </w:tc>
        <w:tc>
          <w:tcPr>
            <w:tcW w:type="dxa" w:w="1800"/>
            <w:vAlign w:val="center"/>
            <w:tcMar>
              <w:top w:w="85" w:type="dxa"/>
              <w:bottom w:w="85" w:type="dxa"/>
              <w:left w:w="100" w:type="dxa"/>
              <w:right w:w="100" w:type="dxa"/>
            </w:tcMar>
            <w:shd w:fill="E7ECF2"/>
          </w:tcPr>
          <w:p>
            <w:pPr>
              <w:spacing w:after="0" w:line="290" w:lineRule="exact"/>
              <w:jc w:val="center"/>
            </w:pPr>
            <w:r>
              <w:rPr>
                <w:b/>
                <w:sz w:val="21"/>
              </w:rPr>
              <w:t>第十一稿</w:t>
            </w:r>
          </w:p>
        </w:tc>
        <w:tc>
          <w:tcPr>
            <w:tcW w:type="dxa" w:w="1800"/>
            <w:vAlign w:val="center"/>
            <w:tcMar>
              <w:top w:w="85" w:type="dxa"/>
              <w:bottom w:w="85" w:type="dxa"/>
              <w:left w:w="100" w:type="dxa"/>
              <w:right w:w="100" w:type="dxa"/>
            </w:tcMar>
            <w:shd w:fill="E7ECF2"/>
          </w:tcPr>
          <w:p>
            <w:pPr>
              <w:spacing w:after="0" w:line="290" w:lineRule="exact"/>
              <w:jc w:val="center"/>
            </w:pPr>
            <w:r>
              <w:rPr>
                <w:b/>
                <w:sz w:val="21"/>
              </w:rPr>
              <w:t>第一巡後</w:t>
            </w:r>
          </w:p>
        </w:tc>
        <w:tc>
          <w:tcPr>
            <w:tcW w:type="dxa" w:w="1800"/>
            <w:vAlign w:val="center"/>
            <w:tcMar>
              <w:top w:w="85" w:type="dxa"/>
              <w:bottom w:w="85" w:type="dxa"/>
              <w:left w:w="100" w:type="dxa"/>
              <w:right w:w="100" w:type="dxa"/>
            </w:tcMar>
            <w:shd w:fill="E7ECF2"/>
          </w:tcPr>
          <w:p>
            <w:pPr>
              <w:spacing w:after="0" w:line="290" w:lineRule="exact"/>
              <w:jc w:val="center"/>
            </w:pPr>
            <w:r>
              <w:rPr>
                <w:b/>
                <w:sz w:val="21"/>
              </w:rPr>
              <w:t>第十二稿</w:t>
            </w:r>
          </w:p>
        </w:tc>
      </w:tr>
      <w:tr>
        <w:trPr>
          <w:cantSplit/>
        </w:trPr>
        <w:tc>
          <w:tcPr>
            <w:tcW w:type="dxa" w:w="4680"/>
            <w:vAlign w:val="center"/>
            <w:tcMar>
              <w:top w:w="85" w:type="dxa"/>
              <w:bottom w:w="85" w:type="dxa"/>
              <w:left w:w="100" w:type="dxa"/>
              <w:right w:w="100" w:type="dxa"/>
            </w:tcMar>
            <w:shd w:fill="FFFFFF"/>
          </w:tcPr>
          <w:p>
            <w:pPr>
              <w:spacing w:after="0" w:line="290" w:lineRule="exact"/>
            </w:pPr>
            <w:r>
              <w:rPr>
                <w:b w:val="0"/>
                <w:sz w:val="21"/>
              </w:rPr>
              <w:t>構成と選択の因果</w:t>
            </w:r>
          </w:p>
        </w:tc>
        <w:tc>
          <w:tcPr>
            <w:tcW w:type="dxa" w:w="1800"/>
            <w:vAlign w:val="center"/>
            <w:tcMar>
              <w:top w:w="85" w:type="dxa"/>
              <w:bottom w:w="85" w:type="dxa"/>
              <w:left w:w="100" w:type="dxa"/>
              <w:right w:w="100" w:type="dxa"/>
            </w:tcMar>
            <w:shd w:fill="FFFFFF"/>
          </w:tcPr>
          <w:p>
            <w:pPr>
              <w:spacing w:after="0" w:line="290" w:lineRule="exact"/>
              <w:jc w:val="center"/>
            </w:pPr>
            <w:r>
              <w:rPr>
                <w:b w:val="0"/>
                <w:sz w:val="21"/>
              </w:rPr>
              <w:t>8.6</w:t>
            </w:r>
          </w:p>
        </w:tc>
        <w:tc>
          <w:tcPr>
            <w:tcW w:type="dxa" w:w="1800"/>
            <w:vAlign w:val="center"/>
            <w:tcMar>
              <w:top w:w="85" w:type="dxa"/>
              <w:bottom w:w="85" w:type="dxa"/>
              <w:left w:w="100" w:type="dxa"/>
              <w:right w:w="100" w:type="dxa"/>
            </w:tcMar>
            <w:shd w:fill="FFFFFF"/>
          </w:tcPr>
          <w:p>
            <w:pPr>
              <w:spacing w:after="0" w:line="290" w:lineRule="exact"/>
              <w:jc w:val="center"/>
            </w:pPr>
            <w:r>
              <w:rPr>
                <w:b w:val="0"/>
                <w:sz w:val="21"/>
              </w:rPr>
              <w:t>8.9</w:t>
            </w:r>
          </w:p>
        </w:tc>
        <w:tc>
          <w:tcPr>
            <w:tcW w:type="dxa" w:w="1800"/>
            <w:vAlign w:val="center"/>
            <w:tcMar>
              <w:top w:w="85" w:type="dxa"/>
              <w:bottom w:w="85" w:type="dxa"/>
              <w:left w:w="100" w:type="dxa"/>
              <w:right w:w="100" w:type="dxa"/>
            </w:tcMar>
            <w:shd w:fill="FFFFFF"/>
          </w:tcPr>
          <w:p>
            <w:pPr>
              <w:spacing w:after="0" w:line="290" w:lineRule="exact"/>
              <w:jc w:val="center"/>
            </w:pPr>
            <w:r>
              <w:rPr>
                <w:b w:val="0"/>
                <w:sz w:val="21"/>
              </w:rPr>
              <w:t>9.1</w:t>
            </w:r>
          </w:p>
        </w:tc>
      </w:tr>
      <w:tr>
        <w:trPr>
          <w:cantSplit/>
        </w:trPr>
        <w:tc>
          <w:tcPr>
            <w:tcW w:type="dxa" w:w="4680"/>
            <w:vAlign w:val="center"/>
            <w:tcMar>
              <w:top w:w="85" w:type="dxa"/>
              <w:bottom w:w="85" w:type="dxa"/>
              <w:left w:w="100" w:type="dxa"/>
              <w:right w:w="100" w:type="dxa"/>
            </w:tcMar>
            <w:shd w:fill="F7F8FA"/>
          </w:tcPr>
          <w:p>
            <w:pPr>
              <w:spacing w:after="0" w:line="290" w:lineRule="exact"/>
            </w:pPr>
            <w:r>
              <w:rPr>
                <w:b w:val="0"/>
                <w:sz w:val="21"/>
              </w:rPr>
              <w:t>人物の矛盾と自立</w:t>
            </w:r>
          </w:p>
        </w:tc>
        <w:tc>
          <w:tcPr>
            <w:tcW w:type="dxa" w:w="1800"/>
            <w:vAlign w:val="center"/>
            <w:tcMar>
              <w:top w:w="85" w:type="dxa"/>
              <w:bottom w:w="85" w:type="dxa"/>
              <w:left w:w="100" w:type="dxa"/>
              <w:right w:w="100" w:type="dxa"/>
            </w:tcMar>
            <w:shd w:fill="F7F8FA"/>
          </w:tcPr>
          <w:p>
            <w:pPr>
              <w:spacing w:after="0" w:line="290" w:lineRule="exact"/>
              <w:jc w:val="center"/>
            </w:pPr>
            <w:r>
              <w:rPr>
                <w:b w:val="0"/>
                <w:sz w:val="21"/>
              </w:rPr>
              <w:t>8.7</w:t>
            </w:r>
          </w:p>
        </w:tc>
        <w:tc>
          <w:tcPr>
            <w:tcW w:type="dxa" w:w="1800"/>
            <w:vAlign w:val="center"/>
            <w:tcMar>
              <w:top w:w="85" w:type="dxa"/>
              <w:bottom w:w="85" w:type="dxa"/>
              <w:left w:w="100" w:type="dxa"/>
              <w:right w:w="100" w:type="dxa"/>
            </w:tcMar>
            <w:shd w:fill="F7F8FA"/>
          </w:tcPr>
          <w:p>
            <w:pPr>
              <w:spacing w:after="0" w:line="290" w:lineRule="exact"/>
              <w:jc w:val="center"/>
            </w:pPr>
            <w:r>
              <w:rPr>
                <w:b w:val="0"/>
                <w:sz w:val="21"/>
              </w:rPr>
              <w:t>9.0</w:t>
            </w:r>
          </w:p>
        </w:tc>
        <w:tc>
          <w:tcPr>
            <w:tcW w:type="dxa" w:w="1800"/>
            <w:vAlign w:val="center"/>
            <w:tcMar>
              <w:top w:w="85" w:type="dxa"/>
              <w:bottom w:w="85" w:type="dxa"/>
              <w:left w:w="100" w:type="dxa"/>
              <w:right w:w="100" w:type="dxa"/>
            </w:tcMar>
            <w:shd w:fill="F7F8FA"/>
          </w:tcPr>
          <w:p>
            <w:pPr>
              <w:spacing w:after="0" w:line="290" w:lineRule="exact"/>
              <w:jc w:val="center"/>
            </w:pPr>
            <w:r>
              <w:rPr>
                <w:b w:val="0"/>
                <w:sz w:val="21"/>
              </w:rPr>
              <w:t>9.3</w:t>
            </w:r>
          </w:p>
        </w:tc>
      </w:tr>
      <w:tr>
        <w:trPr>
          <w:cantSplit/>
        </w:trPr>
        <w:tc>
          <w:tcPr>
            <w:tcW w:type="dxa" w:w="4680"/>
            <w:vAlign w:val="center"/>
            <w:tcMar>
              <w:top w:w="85" w:type="dxa"/>
              <w:bottom w:w="85" w:type="dxa"/>
              <w:left w:w="100" w:type="dxa"/>
              <w:right w:w="100" w:type="dxa"/>
            </w:tcMar>
            <w:shd w:fill="FFFFFF"/>
          </w:tcPr>
          <w:p>
            <w:pPr>
              <w:spacing w:after="0" w:line="290" w:lineRule="exact"/>
            </w:pPr>
            <w:r>
              <w:rPr>
                <w:b w:val="0"/>
                <w:sz w:val="21"/>
              </w:rPr>
              <w:t>会話の固有性</w:t>
            </w:r>
          </w:p>
        </w:tc>
        <w:tc>
          <w:tcPr>
            <w:tcW w:type="dxa" w:w="1800"/>
            <w:vAlign w:val="center"/>
            <w:tcMar>
              <w:top w:w="85" w:type="dxa"/>
              <w:bottom w:w="85" w:type="dxa"/>
              <w:left w:w="100" w:type="dxa"/>
              <w:right w:w="100" w:type="dxa"/>
            </w:tcMar>
            <w:shd w:fill="FFFFFF"/>
          </w:tcPr>
          <w:p>
            <w:pPr>
              <w:spacing w:after="0" w:line="290" w:lineRule="exact"/>
              <w:jc w:val="center"/>
            </w:pPr>
            <w:r>
              <w:rPr>
                <w:b w:val="0"/>
                <w:sz w:val="21"/>
              </w:rPr>
              <w:t>8.8</w:t>
            </w:r>
          </w:p>
        </w:tc>
        <w:tc>
          <w:tcPr>
            <w:tcW w:type="dxa" w:w="1800"/>
            <w:vAlign w:val="center"/>
            <w:tcMar>
              <w:top w:w="85" w:type="dxa"/>
              <w:bottom w:w="85" w:type="dxa"/>
              <w:left w:w="100" w:type="dxa"/>
              <w:right w:w="100" w:type="dxa"/>
            </w:tcMar>
            <w:shd w:fill="FFFFFF"/>
          </w:tcPr>
          <w:p>
            <w:pPr>
              <w:spacing w:after="0" w:line="290" w:lineRule="exact"/>
              <w:jc w:val="center"/>
            </w:pPr>
            <w:r>
              <w:rPr>
                <w:b w:val="0"/>
                <w:sz w:val="21"/>
              </w:rPr>
              <w:t>9.0</w:t>
            </w:r>
          </w:p>
        </w:tc>
        <w:tc>
          <w:tcPr>
            <w:tcW w:type="dxa" w:w="1800"/>
            <w:vAlign w:val="center"/>
            <w:tcMar>
              <w:top w:w="85" w:type="dxa"/>
              <w:bottom w:w="85" w:type="dxa"/>
              <w:left w:w="100" w:type="dxa"/>
              <w:right w:w="100" w:type="dxa"/>
            </w:tcMar>
            <w:shd w:fill="FFFFFF"/>
          </w:tcPr>
          <w:p>
            <w:pPr>
              <w:spacing w:after="0" w:line="290" w:lineRule="exact"/>
              <w:jc w:val="center"/>
            </w:pPr>
            <w:r>
              <w:rPr>
                <w:b w:val="0"/>
                <w:sz w:val="21"/>
              </w:rPr>
              <w:t>9.2</w:t>
            </w:r>
          </w:p>
        </w:tc>
      </w:tr>
      <w:tr>
        <w:trPr>
          <w:cantSplit/>
        </w:trPr>
        <w:tc>
          <w:tcPr>
            <w:tcW w:type="dxa" w:w="4680"/>
            <w:vAlign w:val="center"/>
            <w:tcMar>
              <w:top w:w="85" w:type="dxa"/>
              <w:bottom w:w="85" w:type="dxa"/>
              <w:left w:w="100" w:type="dxa"/>
              <w:right w:w="100" w:type="dxa"/>
            </w:tcMar>
            <w:shd w:fill="F7F8FA"/>
          </w:tcPr>
          <w:p>
            <w:pPr>
              <w:spacing w:after="0" w:line="290" w:lineRule="exact"/>
            </w:pPr>
            <w:r>
              <w:rPr>
                <w:b w:val="0"/>
                <w:sz w:val="21"/>
              </w:rPr>
              <w:t>映像と音の働き</w:t>
            </w:r>
          </w:p>
        </w:tc>
        <w:tc>
          <w:tcPr>
            <w:tcW w:type="dxa" w:w="1800"/>
            <w:vAlign w:val="center"/>
            <w:tcMar>
              <w:top w:w="85" w:type="dxa"/>
              <w:bottom w:w="85" w:type="dxa"/>
              <w:left w:w="100" w:type="dxa"/>
              <w:right w:w="100" w:type="dxa"/>
            </w:tcMar>
            <w:shd w:fill="F7F8FA"/>
          </w:tcPr>
          <w:p>
            <w:pPr>
              <w:spacing w:after="0" w:line="290" w:lineRule="exact"/>
              <w:jc w:val="center"/>
            </w:pPr>
            <w:r>
              <w:rPr>
                <w:b w:val="0"/>
                <w:sz w:val="21"/>
              </w:rPr>
              <w:t>8.9</w:t>
            </w:r>
          </w:p>
        </w:tc>
        <w:tc>
          <w:tcPr>
            <w:tcW w:type="dxa" w:w="1800"/>
            <w:vAlign w:val="center"/>
            <w:tcMar>
              <w:top w:w="85" w:type="dxa"/>
              <w:bottom w:w="85" w:type="dxa"/>
              <w:left w:w="100" w:type="dxa"/>
              <w:right w:w="100" w:type="dxa"/>
            </w:tcMar>
            <w:shd w:fill="F7F8FA"/>
          </w:tcPr>
          <w:p>
            <w:pPr>
              <w:spacing w:after="0" w:line="290" w:lineRule="exact"/>
              <w:jc w:val="center"/>
            </w:pPr>
            <w:r>
              <w:rPr>
                <w:b w:val="0"/>
                <w:sz w:val="21"/>
              </w:rPr>
              <w:t>9.1</w:t>
            </w:r>
          </w:p>
        </w:tc>
        <w:tc>
          <w:tcPr>
            <w:tcW w:type="dxa" w:w="1800"/>
            <w:vAlign w:val="center"/>
            <w:tcMar>
              <w:top w:w="85" w:type="dxa"/>
              <w:bottom w:w="85" w:type="dxa"/>
              <w:left w:w="100" w:type="dxa"/>
              <w:right w:w="100" w:type="dxa"/>
            </w:tcMar>
            <w:shd w:fill="F7F8FA"/>
          </w:tcPr>
          <w:p>
            <w:pPr>
              <w:spacing w:after="0" w:line="290" w:lineRule="exact"/>
              <w:jc w:val="center"/>
            </w:pPr>
            <w:r>
              <w:rPr>
                <w:b w:val="0"/>
                <w:sz w:val="21"/>
              </w:rPr>
              <w:t>9.2</w:t>
            </w:r>
          </w:p>
        </w:tc>
      </w:tr>
      <w:tr>
        <w:trPr>
          <w:cantSplit/>
        </w:trPr>
        <w:tc>
          <w:tcPr>
            <w:tcW w:type="dxa" w:w="4680"/>
            <w:vAlign w:val="center"/>
            <w:tcMar>
              <w:top w:w="85" w:type="dxa"/>
              <w:bottom w:w="85" w:type="dxa"/>
              <w:left w:w="100" w:type="dxa"/>
              <w:right w:w="100" w:type="dxa"/>
            </w:tcMar>
            <w:shd w:fill="FFFFFF"/>
          </w:tcPr>
          <w:p>
            <w:pPr>
              <w:spacing w:after="0" w:line="290" w:lineRule="exact"/>
            </w:pPr>
            <w:r>
              <w:rPr>
                <w:b w:val="0"/>
                <w:sz w:val="21"/>
              </w:rPr>
              <w:t>感情の持続と結末</w:t>
            </w:r>
          </w:p>
        </w:tc>
        <w:tc>
          <w:tcPr>
            <w:tcW w:type="dxa" w:w="1800"/>
            <w:vAlign w:val="center"/>
            <w:tcMar>
              <w:top w:w="85" w:type="dxa"/>
              <w:bottom w:w="85" w:type="dxa"/>
              <w:left w:w="100" w:type="dxa"/>
              <w:right w:w="100" w:type="dxa"/>
            </w:tcMar>
            <w:shd w:fill="FFFFFF"/>
          </w:tcPr>
          <w:p>
            <w:pPr>
              <w:spacing w:after="0" w:line="290" w:lineRule="exact"/>
              <w:jc w:val="center"/>
            </w:pPr>
            <w:r>
              <w:rPr>
                <w:b w:val="0"/>
                <w:sz w:val="21"/>
              </w:rPr>
              <w:t>8.6</w:t>
            </w:r>
          </w:p>
        </w:tc>
        <w:tc>
          <w:tcPr>
            <w:tcW w:type="dxa" w:w="1800"/>
            <w:vAlign w:val="center"/>
            <w:tcMar>
              <w:top w:w="85" w:type="dxa"/>
              <w:bottom w:w="85" w:type="dxa"/>
              <w:left w:w="100" w:type="dxa"/>
              <w:right w:w="100" w:type="dxa"/>
            </w:tcMar>
            <w:shd w:fill="FFFFFF"/>
          </w:tcPr>
          <w:p>
            <w:pPr>
              <w:spacing w:after="0" w:line="290" w:lineRule="exact"/>
              <w:jc w:val="center"/>
            </w:pPr>
            <w:r>
              <w:rPr>
                <w:b w:val="0"/>
                <w:sz w:val="21"/>
              </w:rPr>
              <w:t>8.7</w:t>
            </w:r>
          </w:p>
        </w:tc>
        <w:tc>
          <w:tcPr>
            <w:tcW w:type="dxa" w:w="1800"/>
            <w:vAlign w:val="center"/>
            <w:tcMar>
              <w:top w:w="85" w:type="dxa"/>
              <w:bottom w:w="85" w:type="dxa"/>
              <w:left w:w="100" w:type="dxa"/>
              <w:right w:w="100" w:type="dxa"/>
            </w:tcMar>
            <w:shd w:fill="FFFFFF"/>
          </w:tcPr>
          <w:p>
            <w:pPr>
              <w:spacing w:after="0" w:line="290" w:lineRule="exact"/>
              <w:jc w:val="center"/>
            </w:pPr>
            <w:r>
              <w:rPr>
                <w:b w:val="0"/>
                <w:sz w:val="21"/>
              </w:rPr>
              <w:t>9.1</w:t>
            </w:r>
          </w:p>
        </w:tc>
      </w:tr>
      <w:tr>
        <w:trPr>
          <w:cantSplit/>
        </w:trPr>
        <w:tc>
          <w:tcPr>
            <w:tcW w:type="dxa" w:w="4680"/>
            <w:vAlign w:val="center"/>
            <w:tcMar>
              <w:top w:w="85" w:type="dxa"/>
              <w:bottom w:w="85" w:type="dxa"/>
              <w:left w:w="100" w:type="dxa"/>
              <w:right w:w="100" w:type="dxa"/>
            </w:tcMar>
            <w:shd w:fill="F7F8FA"/>
          </w:tcPr>
          <w:p>
            <w:pPr>
              <w:spacing w:after="0" w:line="290" w:lineRule="exact"/>
            </w:pPr>
            <w:r>
              <w:rPr>
                <w:b w:val="0"/>
                <w:sz w:val="21"/>
              </w:rPr>
              <w:t>単純平均</w:t>
            </w:r>
          </w:p>
        </w:tc>
        <w:tc>
          <w:tcPr>
            <w:tcW w:type="dxa" w:w="1800"/>
            <w:vAlign w:val="center"/>
            <w:tcMar>
              <w:top w:w="85" w:type="dxa"/>
              <w:bottom w:w="85" w:type="dxa"/>
              <w:left w:w="100" w:type="dxa"/>
              <w:right w:w="100" w:type="dxa"/>
            </w:tcMar>
            <w:shd w:fill="F7F8FA"/>
          </w:tcPr>
          <w:p>
            <w:pPr>
              <w:spacing w:after="0" w:line="290" w:lineRule="exact"/>
              <w:jc w:val="center"/>
            </w:pPr>
            <w:r>
              <w:rPr>
                <w:b w:val="0"/>
                <w:sz w:val="21"/>
              </w:rPr>
              <w:t>8.7</w:t>
            </w:r>
          </w:p>
        </w:tc>
        <w:tc>
          <w:tcPr>
            <w:tcW w:type="dxa" w:w="1800"/>
            <w:vAlign w:val="center"/>
            <w:tcMar>
              <w:top w:w="85" w:type="dxa"/>
              <w:bottom w:w="85" w:type="dxa"/>
              <w:left w:w="100" w:type="dxa"/>
              <w:right w:w="100" w:type="dxa"/>
            </w:tcMar>
            <w:shd w:fill="F7F8FA"/>
          </w:tcPr>
          <w:p>
            <w:pPr>
              <w:spacing w:after="0" w:line="290" w:lineRule="exact"/>
              <w:jc w:val="center"/>
            </w:pPr>
            <w:r>
              <w:rPr>
                <w:b w:val="0"/>
                <w:sz w:val="21"/>
              </w:rPr>
              <w:t>8.9</w:t>
            </w:r>
          </w:p>
        </w:tc>
        <w:tc>
          <w:tcPr>
            <w:tcW w:type="dxa" w:w="1800"/>
            <w:vAlign w:val="center"/>
            <w:tcMar>
              <w:top w:w="85" w:type="dxa"/>
              <w:bottom w:w="85" w:type="dxa"/>
              <w:left w:w="100" w:type="dxa"/>
              <w:right w:w="100" w:type="dxa"/>
            </w:tcMar>
            <w:shd w:fill="F7F8FA"/>
          </w:tcPr>
          <w:p>
            <w:pPr>
              <w:spacing w:after="0" w:line="290" w:lineRule="exact"/>
              <w:jc w:val="center"/>
            </w:pPr>
            <w:r>
              <w:rPr>
                <w:b w:val="0"/>
                <w:sz w:val="21"/>
              </w:rPr>
              <w:t>9.2</w:t>
            </w:r>
          </w:p>
        </w:tc>
      </w:tr>
    </w:tbl>
    <w:p>
      <w:r>
        <w:t>比較用の評価軸は固定し、各巡の読み方を入れ替えた。平均はコードで算出し小数第一位に丸めた。第二巡後と第三巡後の点数は同じ。差は統計的な精度や第三者間の一致を意味しない。</w:t>
      </w:r>
    </w:p>
    <w:p>
      <w:r>
        <w:t>全41場。本文の改稿対象は9場。空白を除く全文文字数は29,723字で、第十一稿から1,289字増加した。表題と人物表を含む。文字数から上映尺は断定しない。</w:t>
      </w:r>
    </w:p>
    <w:p>
      <w:r>
        <w:br w:type="page"/>
      </w:r>
    </w:p>
    <w:p>
      <w:pPr>
        <w:pStyle w:val="Heading1"/>
      </w:pPr>
      <w:r>
        <w:t>第一巡 構成と人物を改稿する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672"/>
        <w:gridCol w:w="4608"/>
      </w:tblGrid>
      <w:tr>
        <w:trPr>
          <w:cantSplit/>
          <w:tblHeader/>
        </w:trPr>
        <w:tc>
          <w:tcPr>
            <w:tcW w:type="dxa" w:w="1800"/>
            <w:vAlign w:val="center"/>
            <w:tcMar>
              <w:top w:w="85" w:type="dxa"/>
              <w:bottom w:w="85" w:type="dxa"/>
              <w:left w:w="100" w:type="dxa"/>
              <w:right w:w="100" w:type="dxa"/>
            </w:tcMar>
            <w:shd w:fill="E7ECF2"/>
          </w:tcPr>
          <w:p>
            <w:pPr>
              <w:spacing w:after="0" w:line="290" w:lineRule="exact"/>
            </w:pPr>
            <w:r>
              <w:rPr>
                <w:b/>
                <w:sz w:val="21"/>
              </w:rPr>
              <w:t>模擬審査の視点</w:t>
            </w:r>
          </w:p>
        </w:tc>
        <w:tc>
          <w:tcPr>
            <w:tcW w:type="dxa" w:w="3672"/>
            <w:vAlign w:val="center"/>
            <w:tcMar>
              <w:top w:w="85" w:type="dxa"/>
              <w:bottom w:w="85" w:type="dxa"/>
              <w:left w:w="100" w:type="dxa"/>
              <w:right w:w="100" w:type="dxa"/>
            </w:tcMar>
            <w:shd w:fill="E7ECF2"/>
          </w:tcPr>
          <w:p>
            <w:pPr>
              <w:spacing w:after="0" w:line="290" w:lineRule="exact"/>
            </w:pPr>
            <w:r>
              <w:rPr>
                <w:b/>
                <w:sz w:val="21"/>
              </w:rPr>
              <w:t>問題と検討事項</w:t>
            </w:r>
          </w:p>
        </w:tc>
        <w:tc>
          <w:tcPr>
            <w:tcW w:type="dxa" w:w="4608"/>
            <w:vAlign w:val="center"/>
            <w:tcMar>
              <w:top w:w="85" w:type="dxa"/>
              <w:bottom w:w="85" w:type="dxa"/>
              <w:left w:w="100" w:type="dxa"/>
              <w:right w:w="100" w:type="dxa"/>
            </w:tcMar>
            <w:shd w:fill="E7ECF2"/>
          </w:tcPr>
          <w:p>
            <w:pPr>
              <w:spacing w:after="0" w:line="290" w:lineRule="exact"/>
            </w:pPr>
            <w:r>
              <w:rPr>
                <w:b/>
                <w:sz w:val="21"/>
              </w:rPr>
              <w:t>実施した改稿</w:t>
            </w:r>
          </w:p>
        </w:tc>
      </w:tr>
      <w:tr>
        <w:trPr>
          <w:cantSplit/>
        </w:trPr>
        <w:tc>
          <w:tcPr>
            <w:tcW w:type="dxa" w:w="1800"/>
            <w:vAlign w:val="center"/>
            <w:tcMar>
              <w:top w:w="85" w:type="dxa"/>
              <w:bottom w:w="85" w:type="dxa"/>
              <w:left w:w="100" w:type="dxa"/>
              <w:right w:w="100" w:type="dxa"/>
            </w:tcMar>
            <w:shd w:fill="FFFFFF"/>
          </w:tcPr>
          <w:p>
            <w:pPr>
              <w:spacing w:after="0" w:line="290" w:lineRule="exact"/>
            </w:pPr>
            <w:r>
              <w:rPr>
                <w:b w:val="0"/>
                <w:sz w:val="21"/>
              </w:rPr>
              <w:t>構成の視点</w:t>
            </w:r>
          </w:p>
        </w:tc>
        <w:tc>
          <w:tcPr>
            <w:tcW w:type="dxa" w:w="3672"/>
            <w:vAlign w:val="center"/>
            <w:tcMar>
              <w:top w:w="85" w:type="dxa"/>
              <w:bottom w:w="85" w:type="dxa"/>
              <w:left w:w="100" w:type="dxa"/>
              <w:right w:w="100" w:type="dxa"/>
            </w:tcMar>
            <w:shd w:fill="FFFFFF"/>
          </w:tcPr>
          <w:p>
            <w:pPr>
              <w:spacing w:after="0" w:line="290" w:lineRule="exact"/>
            </w:pPr>
            <w:r>
              <w:rPr>
                <w:b w:val="0"/>
                <w:sz w:val="21"/>
              </w:rPr>
              <w:t>講師契約から講座を壊す行為への変化が、短い反発だけでつながっていた。</w:t>
            </w:r>
          </w:p>
        </w:tc>
        <w:tc>
          <w:tcPr>
            <w:tcW w:type="dxa" w:w="4608"/>
            <w:vAlign w:val="center"/>
            <w:tcMar>
              <w:top w:w="85" w:type="dxa"/>
              <w:bottom w:w="85" w:type="dxa"/>
              <w:left w:w="100" w:type="dxa"/>
              <w:right w:w="100" w:type="dxa"/>
            </w:tcMar>
            <w:shd w:fill="FFFFFF"/>
          </w:tcPr>
          <w:p>
            <w:pPr>
              <w:spacing w:after="0" w:line="290" w:lineRule="exact"/>
            </w:pPr>
            <w:r>
              <w:rPr>
                <w:b w:val="0"/>
                <w:sz w:val="21"/>
              </w:rPr>
              <w:t>34場を改稿。倉田が中央に立って喜ぶ。その途中でミオの退職と退出が進み、彼が一斉催眠を始める。</w:t>
            </w:r>
          </w:p>
        </w:tc>
      </w:tr>
      <w:tr>
        <w:trPr>
          <w:cantSplit/>
        </w:trPr>
        <w:tc>
          <w:tcPr>
            <w:tcW w:type="dxa" w:w="1800"/>
            <w:vAlign w:val="center"/>
            <w:tcMar>
              <w:top w:w="85" w:type="dxa"/>
              <w:bottom w:w="85" w:type="dxa"/>
              <w:left w:w="100" w:type="dxa"/>
              <w:right w:w="100" w:type="dxa"/>
            </w:tcMar>
            <w:shd w:fill="F7F8FA"/>
          </w:tcPr>
          <w:p>
            <w:pPr>
              <w:spacing w:after="0" w:line="290" w:lineRule="exact"/>
            </w:pPr>
            <w:r>
              <w:rPr>
                <w:b w:val="0"/>
                <w:sz w:val="21"/>
              </w:rPr>
              <w:t>人物の視点</w:t>
            </w:r>
          </w:p>
        </w:tc>
        <w:tc>
          <w:tcPr>
            <w:tcW w:type="dxa" w:w="3672"/>
            <w:vAlign w:val="center"/>
            <w:tcMar>
              <w:top w:w="85" w:type="dxa"/>
              <w:bottom w:w="85" w:type="dxa"/>
              <w:left w:w="100" w:type="dxa"/>
              <w:right w:w="100" w:type="dxa"/>
            </w:tcMar>
            <w:shd w:fill="F7F8FA"/>
          </w:tcPr>
          <w:p>
            <w:pPr>
              <w:spacing w:after="0" w:line="290" w:lineRule="exact"/>
            </w:pPr>
            <w:r>
              <w:rPr>
                <w:b w:val="0"/>
                <w:sz w:val="21"/>
              </w:rPr>
              <w:t>ミオが講座を信じた理由と、返金したい理由が薄く、正しい判断をする人に寄っていた。</w:t>
            </w:r>
          </w:p>
        </w:tc>
        <w:tc>
          <w:tcPr>
            <w:tcW w:type="dxa" w:w="4608"/>
            <w:vAlign w:val="center"/>
            <w:tcMar>
              <w:top w:w="85" w:type="dxa"/>
              <w:bottom w:w="85" w:type="dxa"/>
              <w:left w:w="100" w:type="dxa"/>
              <w:right w:w="100" w:type="dxa"/>
            </w:tcMar>
            <w:shd w:fill="F7F8FA"/>
          </w:tcPr>
          <w:p>
            <w:pPr>
              <w:spacing w:after="0" w:line="290" w:lineRule="exact"/>
            </w:pPr>
            <w:r>
              <w:rPr>
                <w:b w:val="0"/>
                <w:sz w:val="21"/>
              </w:rPr>
              <w:t>20場に最初の電話の経験を置く。33場では自分の財布から返金を用意し、相手に聞く前に区切ろうとする。</w:t>
            </w:r>
          </w:p>
        </w:tc>
      </w:tr>
      <w:tr>
        <w:trPr>
          <w:cantSplit/>
        </w:trPr>
        <w:tc>
          <w:tcPr>
            <w:tcW w:type="dxa" w:w="1800"/>
            <w:vAlign w:val="center"/>
            <w:tcMar>
              <w:top w:w="85" w:type="dxa"/>
              <w:bottom w:w="85" w:type="dxa"/>
              <w:left w:w="100" w:type="dxa"/>
              <w:right w:w="100" w:type="dxa"/>
            </w:tcMar>
            <w:shd w:fill="FFFFFF"/>
          </w:tcPr>
          <w:p>
            <w:pPr>
              <w:spacing w:after="0" w:line="290" w:lineRule="exact"/>
            </w:pPr>
            <w:r>
              <w:rPr>
                <w:b w:val="0"/>
                <w:sz w:val="21"/>
              </w:rPr>
              <w:t>会話の視点</w:t>
            </w:r>
          </w:p>
        </w:tc>
        <w:tc>
          <w:tcPr>
            <w:tcW w:type="dxa" w:w="3672"/>
            <w:vAlign w:val="center"/>
            <w:tcMar>
              <w:top w:w="85" w:type="dxa"/>
              <w:bottom w:w="85" w:type="dxa"/>
              <w:left w:w="100" w:type="dxa"/>
              <w:right w:w="100" w:type="dxa"/>
            </w:tcMar>
            <w:shd w:fill="FFFFFF"/>
          </w:tcPr>
          <w:p>
            <w:pPr>
              <w:spacing w:after="0" w:line="290" w:lineRule="exact"/>
            </w:pPr>
            <w:r>
              <w:rPr>
                <w:b w:val="0"/>
                <w:sz w:val="21"/>
              </w:rPr>
              <w:t>短い質問と回答が続き、三年間の経験をミオ自身が話す時間が少ない。</w:t>
            </w:r>
          </w:p>
        </w:tc>
        <w:tc>
          <w:tcPr>
            <w:tcW w:type="dxa" w:w="4608"/>
            <w:vAlign w:val="center"/>
            <w:tcMar>
              <w:top w:w="85" w:type="dxa"/>
              <w:bottom w:w="85" w:type="dxa"/>
              <w:left w:w="100" w:type="dxa"/>
              <w:right w:w="100" w:type="dxa"/>
            </w:tcMar>
            <w:shd w:fill="FFFFFF"/>
          </w:tcPr>
          <w:p>
            <w:pPr>
              <w:spacing w:after="0" w:line="290" w:lineRule="exact"/>
            </w:pPr>
            <w:r>
              <w:rPr>
                <w:b w:val="0"/>
                <w:sz w:val="21"/>
              </w:rPr>
              <w:t>20場でミオがまとまって話す。21場ではサクラ時代の合図について二人の記憶が食い違う。</w:t>
            </w:r>
          </w:p>
        </w:tc>
      </w:tr>
      <w:tr>
        <w:trPr>
          <w:cantSplit/>
        </w:trPr>
        <w:tc>
          <w:tcPr>
            <w:tcW w:type="dxa" w:w="1800"/>
            <w:vAlign w:val="center"/>
            <w:tcMar>
              <w:top w:w="85" w:type="dxa"/>
              <w:bottom w:w="85" w:type="dxa"/>
              <w:left w:w="100" w:type="dxa"/>
              <w:right w:w="100" w:type="dxa"/>
            </w:tcMar>
            <w:shd w:fill="F7F8FA"/>
          </w:tcPr>
          <w:p>
            <w:pPr>
              <w:spacing w:after="0" w:line="290" w:lineRule="exact"/>
            </w:pPr>
            <w:r>
              <w:rPr>
                <w:b w:val="0"/>
                <w:sz w:val="21"/>
              </w:rPr>
              <w:t>映像の視点</w:t>
            </w:r>
          </w:p>
        </w:tc>
        <w:tc>
          <w:tcPr>
            <w:tcW w:type="dxa" w:w="3672"/>
            <w:vAlign w:val="center"/>
            <w:tcMar>
              <w:top w:w="85" w:type="dxa"/>
              <w:bottom w:w="85" w:type="dxa"/>
              <w:left w:w="100" w:type="dxa"/>
              <w:right w:w="100" w:type="dxa"/>
            </w:tcMar>
            <w:shd w:fill="F7F8FA"/>
          </w:tcPr>
          <w:p>
            <w:pPr>
              <w:spacing w:after="0" w:line="290" w:lineRule="exact"/>
            </w:pPr>
            <w:r>
              <w:rPr>
                <w:b w:val="0"/>
                <w:sz w:val="21"/>
              </w:rPr>
              <w:t>ミオを救うつもりの行為が、彼女の帰宅をどう妨げたかが弱い。</w:t>
            </w:r>
          </w:p>
        </w:tc>
        <w:tc>
          <w:tcPr>
            <w:tcW w:type="dxa" w:w="4608"/>
            <w:vAlign w:val="center"/>
            <w:tcMar>
              <w:top w:w="85" w:type="dxa"/>
              <w:bottom w:w="85" w:type="dxa"/>
              <w:left w:w="100" w:type="dxa"/>
              <w:right w:w="100" w:type="dxa"/>
            </w:tcMar>
            <w:shd w:fill="F7F8FA"/>
          </w:tcPr>
          <w:p>
            <w:pPr>
              <w:spacing w:after="0" w:line="290" w:lineRule="exact"/>
            </w:pPr>
            <w:r>
              <w:rPr>
                <w:b w:val="0"/>
                <w:sz w:val="21"/>
              </w:rPr>
              <w:t>34場で退出しかけたミオが倒れかけた受講生を支える。36場まで片づけが残り、倉田の行為に身体的な結果を付ける。</w:t>
            </w:r>
          </w:p>
        </w:tc>
      </w:tr>
      <w:tr>
        <w:trPr>
          <w:cantSplit/>
        </w:trPr>
        <w:tc>
          <w:tcPr>
            <w:tcW w:type="dxa" w:w="1800"/>
            <w:vAlign w:val="center"/>
            <w:tcMar>
              <w:top w:w="85" w:type="dxa"/>
              <w:bottom w:w="85" w:type="dxa"/>
              <w:left w:w="100" w:type="dxa"/>
              <w:right w:w="100" w:type="dxa"/>
            </w:tcMar>
            <w:shd w:fill="FFFFFF"/>
          </w:tcPr>
          <w:p>
            <w:pPr>
              <w:spacing w:after="0" w:line="290" w:lineRule="exact"/>
            </w:pPr>
            <w:r>
              <w:rPr>
                <w:b w:val="0"/>
                <w:sz w:val="21"/>
              </w:rPr>
              <w:t>観客の感情の視点</w:t>
            </w:r>
          </w:p>
        </w:tc>
        <w:tc>
          <w:tcPr>
            <w:tcW w:type="dxa" w:w="3672"/>
            <w:vAlign w:val="center"/>
            <w:tcMar>
              <w:top w:w="85" w:type="dxa"/>
              <w:bottom w:w="85" w:type="dxa"/>
              <w:left w:w="100" w:type="dxa"/>
              <w:right w:w="100" w:type="dxa"/>
            </w:tcMar>
            <w:shd w:fill="FFFFFF"/>
          </w:tcPr>
          <w:p>
            <w:pPr>
              <w:spacing w:after="0" w:line="290" w:lineRule="exact"/>
            </w:pPr>
            <w:r>
              <w:rPr>
                <w:b w:val="0"/>
                <w:sz w:val="21"/>
              </w:rPr>
              <w:t>真壁が商売の論理だけで動くと、彼を倒すことが分かりやすい勝利になる。</w:t>
            </w:r>
          </w:p>
        </w:tc>
        <w:tc>
          <w:tcPr>
            <w:tcW w:type="dxa" w:w="4608"/>
            <w:vAlign w:val="center"/>
            <w:tcMar>
              <w:top w:w="85" w:type="dxa"/>
              <w:bottom w:w="85" w:type="dxa"/>
              <w:left w:w="100" w:type="dxa"/>
              <w:right w:w="100" w:type="dxa"/>
            </w:tcMar>
            <w:shd w:fill="FFFFFF"/>
          </w:tcPr>
          <w:p>
            <w:pPr>
              <w:spacing w:after="0" w:line="290" w:lineRule="exact"/>
            </w:pPr>
            <w:r>
              <w:rPr>
                <w:b w:val="0"/>
                <w:sz w:val="21"/>
              </w:rPr>
              <w:t>12場の電話対応を延長。再申込みを即決させず、用事のない話を聞きながら居眠りする。</w:t>
            </w:r>
          </w:p>
        </w:tc>
      </w:tr>
    </w:tbl>
    <w:p>
      <w:r>
        <w:t>因果と背景は厚くなった。ただし、34場がミオの退出への報復だけに見える危険が増えた。次巡では倉田の本当の善意と、他人の都合を聞かない行為が同居するよう修正する。</w:t>
      </w:r>
    </w:p>
    <w:p>
      <w:r>
        <w:br w:type="page"/>
      </w:r>
    </w:p>
    <w:p>
      <w:pPr>
        <w:pStyle w:val="Heading1"/>
      </w:pPr>
      <w:r>
        <w:t>第二巡 演じる人物と場面の時間から読む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672"/>
        <w:gridCol w:w="4608"/>
      </w:tblGrid>
      <w:tr>
        <w:trPr>
          <w:cantSplit/>
          <w:tblHeader/>
        </w:trPr>
        <w:tc>
          <w:tcPr>
            <w:tcW w:type="dxa" w:w="1800"/>
            <w:vAlign w:val="center"/>
            <w:tcMar>
              <w:top w:w="85" w:type="dxa"/>
              <w:bottom w:w="85" w:type="dxa"/>
              <w:left w:w="100" w:type="dxa"/>
              <w:right w:w="100" w:type="dxa"/>
            </w:tcMar>
            <w:shd w:fill="E7ECF2"/>
          </w:tcPr>
          <w:p>
            <w:pPr>
              <w:spacing w:after="0" w:line="290" w:lineRule="exact"/>
            </w:pPr>
            <w:r>
              <w:rPr>
                <w:b/>
                <w:sz w:val="21"/>
              </w:rPr>
              <w:t>模擬審査の視点</w:t>
            </w:r>
          </w:p>
        </w:tc>
        <w:tc>
          <w:tcPr>
            <w:tcW w:type="dxa" w:w="3672"/>
            <w:vAlign w:val="center"/>
            <w:tcMar>
              <w:top w:w="85" w:type="dxa"/>
              <w:bottom w:w="85" w:type="dxa"/>
              <w:left w:w="100" w:type="dxa"/>
              <w:right w:w="100" w:type="dxa"/>
            </w:tcMar>
            <w:shd w:fill="E7ECF2"/>
          </w:tcPr>
          <w:p>
            <w:pPr>
              <w:spacing w:after="0" w:line="290" w:lineRule="exact"/>
            </w:pPr>
            <w:r>
              <w:rPr>
                <w:b/>
                <w:sz w:val="21"/>
              </w:rPr>
              <w:t>問題と検討事項</w:t>
            </w:r>
          </w:p>
        </w:tc>
        <w:tc>
          <w:tcPr>
            <w:tcW w:type="dxa" w:w="4608"/>
            <w:vAlign w:val="center"/>
            <w:tcMar>
              <w:top w:w="85" w:type="dxa"/>
              <w:bottom w:w="85" w:type="dxa"/>
              <w:left w:w="100" w:type="dxa"/>
              <w:right w:w="100" w:type="dxa"/>
            </w:tcMar>
            <w:shd w:fill="E7ECF2"/>
          </w:tcPr>
          <w:p>
            <w:pPr>
              <w:spacing w:after="0" w:line="290" w:lineRule="exact"/>
            </w:pPr>
            <w:r>
              <w:rPr>
                <w:b/>
                <w:sz w:val="21"/>
              </w:rPr>
              <w:t>実施した改稿</w:t>
            </w:r>
          </w:p>
        </w:tc>
      </w:tr>
      <w:tr>
        <w:trPr>
          <w:cantSplit/>
        </w:trPr>
        <w:tc>
          <w:tcPr>
            <w:tcW w:type="dxa" w:w="1800"/>
            <w:vAlign w:val="center"/>
            <w:tcMar>
              <w:top w:w="85" w:type="dxa"/>
              <w:bottom w:w="85" w:type="dxa"/>
              <w:left w:w="100" w:type="dxa"/>
              <w:right w:w="100" w:type="dxa"/>
            </w:tcMar>
            <w:shd w:fill="FFFFFF"/>
          </w:tcPr>
          <w:p>
            <w:pPr>
              <w:spacing w:after="0" w:line="290" w:lineRule="exact"/>
            </w:pPr>
            <w:r>
              <w:rPr>
                <w:b w:val="0"/>
                <w:sz w:val="21"/>
              </w:rPr>
              <w:t>倉田を演じる視点</w:t>
            </w:r>
          </w:p>
        </w:tc>
        <w:tc>
          <w:tcPr>
            <w:tcW w:type="dxa" w:w="3672"/>
            <w:vAlign w:val="center"/>
            <w:tcMar>
              <w:top w:w="85" w:type="dxa"/>
              <w:bottom w:w="85" w:type="dxa"/>
              <w:left w:w="100" w:type="dxa"/>
              <w:right w:w="100" w:type="dxa"/>
            </w:tcMar>
            <w:shd w:fill="FFFFFF"/>
          </w:tcPr>
          <w:p>
            <w:pPr>
              <w:spacing w:after="0" w:line="290" w:lineRule="exact"/>
            </w:pPr>
            <w:r>
              <w:rPr>
                <w:b w:val="0"/>
                <w:sz w:val="21"/>
              </w:rPr>
              <w:t>一斉催眠の直前に、本人が役に立てると信じる具体的な要求がほしい。</w:t>
            </w:r>
          </w:p>
        </w:tc>
        <w:tc>
          <w:tcPr>
            <w:tcW w:type="dxa" w:w="4608"/>
            <w:vAlign w:val="center"/>
            <w:tcMar>
              <w:top w:w="85" w:type="dxa"/>
              <w:bottom w:w="85" w:type="dxa"/>
              <w:left w:w="100" w:type="dxa"/>
              <w:right w:w="100" w:type="dxa"/>
            </w:tcMar>
            <w:shd w:fill="FFFFFF"/>
          </w:tcPr>
          <w:p>
            <w:pPr>
              <w:spacing w:after="0" w:line="290" w:lineRule="exact"/>
            </w:pPr>
            <w:r>
              <w:rPr>
                <w:b w:val="0"/>
                <w:sz w:val="21"/>
              </w:rPr>
              <w:t>34場でアベさんが五時半まで眠りたいと頼む。続く坂口の拒否を倉田が聞かず、助ける相手と侵害する相手が同じ場に生まれる。</w:t>
            </w:r>
          </w:p>
        </w:tc>
      </w:tr>
      <w:tr>
        <w:trPr>
          <w:cantSplit/>
        </w:trPr>
        <w:tc>
          <w:tcPr>
            <w:tcW w:type="dxa" w:w="1800"/>
            <w:vAlign w:val="center"/>
            <w:tcMar>
              <w:top w:w="85" w:type="dxa"/>
              <w:bottom w:w="85" w:type="dxa"/>
              <w:left w:w="100" w:type="dxa"/>
              <w:right w:w="100" w:type="dxa"/>
            </w:tcMar>
            <w:shd w:fill="F7F8FA"/>
          </w:tcPr>
          <w:p>
            <w:pPr>
              <w:spacing w:after="0" w:line="290" w:lineRule="exact"/>
            </w:pPr>
            <w:r>
              <w:rPr>
                <w:b w:val="0"/>
                <w:sz w:val="21"/>
              </w:rPr>
              <w:t>ミオを演じる視点</w:t>
            </w:r>
          </w:p>
        </w:tc>
        <w:tc>
          <w:tcPr>
            <w:tcW w:type="dxa" w:w="3672"/>
            <w:vAlign w:val="center"/>
            <w:tcMar>
              <w:top w:w="85" w:type="dxa"/>
              <w:bottom w:w="85" w:type="dxa"/>
              <w:left w:w="100" w:type="dxa"/>
              <w:right w:w="100" w:type="dxa"/>
            </w:tcMar>
            <w:shd w:fill="F7F8FA"/>
          </w:tcPr>
          <w:p>
            <w:pPr>
              <w:spacing w:after="0" w:line="290" w:lineRule="exact"/>
            </w:pPr>
            <w:r>
              <w:rPr>
                <w:b w:val="0"/>
                <w:sz w:val="21"/>
              </w:rPr>
              <w:t>過去の合図の話が、倉田の鈍感さを責めるだけの会話になりかけた。</w:t>
            </w:r>
          </w:p>
        </w:tc>
        <w:tc>
          <w:tcPr>
            <w:tcW w:type="dxa" w:w="4608"/>
            <w:vAlign w:val="center"/>
            <w:tcMar>
              <w:top w:w="85" w:type="dxa"/>
              <w:bottom w:w="85" w:type="dxa"/>
              <w:left w:w="100" w:type="dxa"/>
              <w:right w:w="100" w:type="dxa"/>
            </w:tcMar>
            <w:shd w:fill="F7F8FA"/>
          </w:tcPr>
          <w:p>
            <w:pPr>
              <w:spacing w:after="0" w:line="290" w:lineRule="exact"/>
            </w:pPr>
            <w:r>
              <w:rPr>
                <w:b w:val="0"/>
                <w:sz w:val="21"/>
              </w:rPr>
              <w:t>21場に、起きて言えばインチキがばれるという笑いを置く。二人で作った仕事の楽しさも残す。</w:t>
            </w:r>
          </w:p>
        </w:tc>
      </w:tr>
      <w:tr>
        <w:trPr>
          <w:cantSplit/>
        </w:trPr>
        <w:tc>
          <w:tcPr>
            <w:tcW w:type="dxa" w:w="1800"/>
            <w:vAlign w:val="center"/>
            <w:tcMar>
              <w:top w:w="85" w:type="dxa"/>
              <w:bottom w:w="85" w:type="dxa"/>
              <w:left w:w="100" w:type="dxa"/>
              <w:right w:w="100" w:type="dxa"/>
            </w:tcMar>
            <w:shd w:fill="FFFFFF"/>
          </w:tcPr>
          <w:p>
            <w:pPr>
              <w:spacing w:after="0" w:line="290" w:lineRule="exact"/>
            </w:pPr>
            <w:r>
              <w:rPr>
                <w:b w:val="0"/>
                <w:sz w:val="21"/>
              </w:rPr>
              <w:t>眠る身体の視点</w:t>
            </w:r>
          </w:p>
        </w:tc>
        <w:tc>
          <w:tcPr>
            <w:tcW w:type="dxa" w:w="3672"/>
            <w:vAlign w:val="center"/>
            <w:tcMar>
              <w:top w:w="85" w:type="dxa"/>
              <w:bottom w:w="85" w:type="dxa"/>
              <w:left w:w="100" w:type="dxa"/>
              <w:right w:w="100" w:type="dxa"/>
            </w:tcMar>
            <w:shd w:fill="FFFFFF"/>
          </w:tcPr>
          <w:p>
            <w:pPr>
              <w:spacing w:after="0" w:line="290" w:lineRule="exact"/>
            </w:pPr>
            <w:r>
              <w:rPr>
                <w:b w:val="0"/>
                <w:sz w:val="21"/>
              </w:rPr>
              <w:t>ミオの休息の意味が、倉田やアベさんの観察に寄りすぎる。</w:t>
            </w:r>
          </w:p>
        </w:tc>
        <w:tc>
          <w:tcPr>
            <w:tcW w:type="dxa" w:w="4608"/>
            <w:vAlign w:val="center"/>
            <w:tcMar>
              <w:top w:w="85" w:type="dxa"/>
              <w:bottom w:w="85" w:type="dxa"/>
              <w:left w:w="100" w:type="dxa"/>
              <w:right w:w="100" w:type="dxa"/>
            </w:tcMar>
            <w:shd w:fill="FFFFFF"/>
          </w:tcPr>
          <w:p>
            <w:pPr>
              <w:spacing w:after="0" w:line="290" w:lineRule="exact"/>
            </w:pPr>
            <w:r>
              <w:rPr>
                <w:b w:val="0"/>
                <w:sz w:val="21"/>
              </w:rPr>
              <w:t>38場に「……寝てたのに」を追加。休息を得た本人が、それを中断された不満を口にする。</w:t>
            </w:r>
          </w:p>
        </w:tc>
      </w:tr>
      <w:tr>
        <w:trPr>
          <w:cantSplit/>
        </w:trPr>
        <w:tc>
          <w:tcPr>
            <w:tcW w:type="dxa" w:w="1800"/>
            <w:vAlign w:val="center"/>
            <w:tcMar>
              <w:top w:w="85" w:type="dxa"/>
              <w:bottom w:w="85" w:type="dxa"/>
              <w:left w:w="100" w:type="dxa"/>
              <w:right w:w="100" w:type="dxa"/>
            </w:tcMar>
            <w:shd w:fill="F7F8FA"/>
          </w:tcPr>
          <w:p>
            <w:pPr>
              <w:spacing w:after="0" w:line="290" w:lineRule="exact"/>
            </w:pPr>
            <w:r>
              <w:rPr>
                <w:b w:val="0"/>
                <w:sz w:val="21"/>
              </w:rPr>
              <w:t>編集の視点</w:t>
            </w:r>
          </w:p>
        </w:tc>
        <w:tc>
          <w:tcPr>
            <w:tcW w:type="dxa" w:w="3672"/>
            <w:vAlign w:val="center"/>
            <w:tcMar>
              <w:top w:w="85" w:type="dxa"/>
              <w:bottom w:w="85" w:type="dxa"/>
              <w:left w:w="100" w:type="dxa"/>
              <w:right w:w="100" w:type="dxa"/>
            </w:tcMar>
            <w:shd w:fill="F7F8FA"/>
          </w:tcPr>
          <w:p>
            <w:pPr>
              <w:spacing w:after="0" w:line="290" w:lineRule="exact"/>
            </w:pPr>
            <w:r>
              <w:rPr>
                <w:b w:val="0"/>
                <w:sz w:val="21"/>
              </w:rPr>
              <w:t>37場で鞄や口元の似た動作が続き、会話が進まない箇所がある。</w:t>
            </w:r>
          </w:p>
        </w:tc>
        <w:tc>
          <w:tcPr>
            <w:tcW w:type="dxa" w:w="4608"/>
            <w:vAlign w:val="center"/>
            <w:tcMar>
              <w:top w:w="85" w:type="dxa"/>
              <w:bottom w:w="85" w:type="dxa"/>
              <w:left w:w="100" w:type="dxa"/>
              <w:right w:w="100" w:type="dxa"/>
            </w:tcMar>
            <w:shd w:fill="F7F8FA"/>
          </w:tcPr>
          <w:p>
            <w:pPr>
              <w:spacing w:after="0" w:line="290" w:lineRule="exact"/>
            </w:pPr>
            <w:r>
              <w:rPr>
                <w:b w:val="0"/>
                <w:sz w:val="21"/>
              </w:rPr>
              <w:t>ミオが言い出しかけたところへ倉田が続ける形に変更。動作の反復を減らす。</w:t>
            </w:r>
          </w:p>
        </w:tc>
      </w:tr>
      <w:tr>
        <w:trPr>
          <w:cantSplit/>
        </w:trPr>
        <w:tc>
          <w:tcPr>
            <w:tcW w:type="dxa" w:w="1800"/>
            <w:vAlign w:val="center"/>
            <w:tcMar>
              <w:top w:w="85" w:type="dxa"/>
              <w:bottom w:w="85" w:type="dxa"/>
              <w:left w:w="100" w:type="dxa"/>
              <w:right w:w="100" w:type="dxa"/>
            </w:tcMar>
            <w:shd w:fill="FFFFFF"/>
          </w:tcPr>
          <w:p>
            <w:pPr>
              <w:spacing w:after="0" w:line="290" w:lineRule="exact"/>
            </w:pPr>
            <w:r>
              <w:rPr>
                <w:b w:val="0"/>
                <w:sz w:val="21"/>
              </w:rPr>
              <w:t>仕事と生活の視点</w:t>
            </w:r>
          </w:p>
        </w:tc>
        <w:tc>
          <w:tcPr>
            <w:tcW w:type="dxa" w:w="3672"/>
            <w:vAlign w:val="center"/>
            <w:tcMar>
              <w:top w:w="85" w:type="dxa"/>
              <w:bottom w:w="85" w:type="dxa"/>
              <w:left w:w="100" w:type="dxa"/>
              <w:right w:w="100" w:type="dxa"/>
            </w:tcMar>
            <w:shd w:fill="FFFFFF"/>
          </w:tcPr>
          <w:p>
            <w:pPr>
              <w:spacing w:after="0" w:line="290" w:lineRule="exact"/>
            </w:pPr>
            <w:r>
              <w:rPr>
                <w:b w:val="0"/>
                <w:sz w:val="21"/>
              </w:rPr>
              <w:t>能力を取り戻した後、従来の仕事へ戻る余地も検討する。</w:t>
            </w:r>
          </w:p>
        </w:tc>
        <w:tc>
          <w:tcPr>
            <w:tcW w:type="dxa" w:w="4608"/>
            <w:vAlign w:val="center"/>
            <w:tcMar>
              <w:top w:w="85" w:type="dxa"/>
              <w:bottom w:w="85" w:type="dxa"/>
              <w:left w:w="100" w:type="dxa"/>
              <w:right w:w="100" w:type="dxa"/>
            </w:tcMar>
            <w:shd w:fill="FFFFFF"/>
          </w:tcPr>
          <w:p>
            <w:pPr>
              <w:spacing w:after="0" w:line="290" w:lineRule="exact"/>
            </w:pPr>
            <w:r>
              <w:rPr>
                <w:b w:val="0"/>
                <w:sz w:val="21"/>
              </w:rPr>
              <w:t>31場に以前の芸へ戻りたいという会話を試作。この追加は次巡で再検討した。</w:t>
            </w:r>
          </w:p>
        </w:tc>
      </w:tr>
    </w:tbl>
    <w:p>
      <w:r>
        <w:t>睡眠の効用と加害が、別々の採点項目ではなく同じ行為の結果として見えるようになった。一方、31場の追加は就労先がないから真壁へ行くという説明を強め、本人の選択を薄める。</w:t>
      </w:r>
    </w:p>
    <w:p>
      <w:r>
        <w:br w:type="page"/>
      </w:r>
    </w:p>
    <w:p>
      <w:pPr>
        <w:pStyle w:val="Heading1"/>
      </w:pPr>
      <w:r>
        <w:t>第三巡 情報と連続性と削除から検証する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672"/>
        <w:gridCol w:w="4608"/>
      </w:tblGrid>
      <w:tr>
        <w:trPr>
          <w:cantSplit/>
          <w:tblHeader/>
        </w:trPr>
        <w:tc>
          <w:tcPr>
            <w:tcW w:type="dxa" w:w="1800"/>
            <w:vAlign w:val="center"/>
            <w:tcMar>
              <w:top w:w="85" w:type="dxa"/>
              <w:bottom w:w="85" w:type="dxa"/>
              <w:left w:w="100" w:type="dxa"/>
              <w:right w:w="100" w:type="dxa"/>
            </w:tcMar>
            <w:shd w:fill="E7ECF2"/>
          </w:tcPr>
          <w:p>
            <w:pPr>
              <w:spacing w:after="0" w:line="290" w:lineRule="exact"/>
            </w:pPr>
            <w:r>
              <w:rPr>
                <w:b/>
                <w:sz w:val="21"/>
              </w:rPr>
              <w:t>模擬審査の視点</w:t>
            </w:r>
          </w:p>
        </w:tc>
        <w:tc>
          <w:tcPr>
            <w:tcW w:type="dxa" w:w="3672"/>
            <w:vAlign w:val="center"/>
            <w:tcMar>
              <w:top w:w="85" w:type="dxa"/>
              <w:bottom w:w="85" w:type="dxa"/>
              <w:left w:w="100" w:type="dxa"/>
              <w:right w:w="100" w:type="dxa"/>
            </w:tcMar>
            <w:shd w:fill="E7ECF2"/>
          </w:tcPr>
          <w:p>
            <w:pPr>
              <w:spacing w:after="0" w:line="290" w:lineRule="exact"/>
            </w:pPr>
            <w:r>
              <w:rPr>
                <w:b/>
                <w:sz w:val="21"/>
              </w:rPr>
              <w:t>問題と検討事項</w:t>
            </w:r>
          </w:p>
        </w:tc>
        <w:tc>
          <w:tcPr>
            <w:tcW w:type="dxa" w:w="4608"/>
            <w:vAlign w:val="center"/>
            <w:tcMar>
              <w:top w:w="85" w:type="dxa"/>
              <w:bottom w:w="85" w:type="dxa"/>
              <w:left w:w="100" w:type="dxa"/>
              <w:right w:w="100" w:type="dxa"/>
            </w:tcMar>
            <w:shd w:fill="E7ECF2"/>
          </w:tcPr>
          <w:p>
            <w:pPr>
              <w:spacing w:after="0" w:line="290" w:lineRule="exact"/>
            </w:pPr>
            <w:r>
              <w:rPr>
                <w:b/>
                <w:sz w:val="21"/>
              </w:rPr>
              <w:t>実施した改稿</w:t>
            </w:r>
          </w:p>
        </w:tc>
      </w:tr>
      <w:tr>
        <w:trPr>
          <w:cantSplit/>
        </w:trPr>
        <w:tc>
          <w:tcPr>
            <w:tcW w:type="dxa" w:w="1800"/>
            <w:vAlign w:val="center"/>
            <w:tcMar>
              <w:top w:w="85" w:type="dxa"/>
              <w:bottom w:w="85" w:type="dxa"/>
              <w:left w:w="100" w:type="dxa"/>
              <w:right w:w="100" w:type="dxa"/>
            </w:tcMar>
            <w:shd w:fill="FFFFFF"/>
          </w:tcPr>
          <w:p>
            <w:pPr>
              <w:spacing w:after="0" w:line="290" w:lineRule="exact"/>
            </w:pPr>
            <w:r>
              <w:rPr>
                <w:b w:val="0"/>
                <w:sz w:val="21"/>
              </w:rPr>
              <w:t>選択の視点</w:t>
            </w:r>
          </w:p>
        </w:tc>
        <w:tc>
          <w:tcPr>
            <w:tcW w:type="dxa" w:w="3672"/>
            <w:vAlign w:val="center"/>
            <w:tcMar>
              <w:top w:w="85" w:type="dxa"/>
              <w:bottom w:w="85" w:type="dxa"/>
              <w:left w:w="100" w:type="dxa"/>
              <w:right w:w="100" w:type="dxa"/>
            </w:tcMar>
            <w:shd w:fill="FFFFFF"/>
          </w:tcPr>
          <w:p>
            <w:pPr>
              <w:spacing w:after="0" w:line="290" w:lineRule="exact"/>
            </w:pPr>
            <w:r>
              <w:rPr>
                <w:b w:val="0"/>
                <w:sz w:val="21"/>
              </w:rPr>
              <w:t>第二巡で追加した31場が、転落を仕事の不足で説明し始めていた。</w:t>
            </w:r>
          </w:p>
        </w:tc>
        <w:tc>
          <w:tcPr>
            <w:tcW w:type="dxa" w:w="4608"/>
            <w:vAlign w:val="center"/>
            <w:tcMar>
              <w:top w:w="85" w:type="dxa"/>
              <w:bottom w:w="85" w:type="dxa"/>
              <w:left w:w="100" w:type="dxa"/>
              <w:right w:w="100" w:type="dxa"/>
            </w:tcMar>
            <w:shd w:fill="FFFFFF"/>
          </w:tcPr>
          <w:p>
            <w:pPr>
              <w:spacing w:after="0" w:line="290" w:lineRule="exact"/>
            </w:pPr>
            <w:r>
              <w:rPr>
                <w:b w:val="0"/>
                <w:sz w:val="21"/>
              </w:rPr>
              <w:t>追加した七つの台詞・動作を撤回。真壁の広告を自分で承諾する行為に集中する。</w:t>
            </w:r>
          </w:p>
        </w:tc>
      </w:tr>
      <w:tr>
        <w:trPr>
          <w:cantSplit/>
        </w:trPr>
        <w:tc>
          <w:tcPr>
            <w:tcW w:type="dxa" w:w="1800"/>
            <w:vAlign w:val="center"/>
            <w:tcMar>
              <w:top w:w="85" w:type="dxa"/>
              <w:bottom w:w="85" w:type="dxa"/>
              <w:left w:w="100" w:type="dxa"/>
              <w:right w:w="100" w:type="dxa"/>
            </w:tcMar>
            <w:shd w:fill="F7F8FA"/>
          </w:tcPr>
          <w:p>
            <w:pPr>
              <w:spacing w:after="0" w:line="290" w:lineRule="exact"/>
            </w:pPr>
            <w:r>
              <w:rPr>
                <w:b w:val="0"/>
                <w:sz w:val="21"/>
              </w:rPr>
              <w:t>友人関係の視点</w:t>
            </w:r>
          </w:p>
        </w:tc>
        <w:tc>
          <w:tcPr>
            <w:tcW w:type="dxa" w:w="3672"/>
            <w:vAlign w:val="center"/>
            <w:tcMar>
              <w:top w:w="85" w:type="dxa"/>
              <w:bottom w:w="85" w:type="dxa"/>
              <w:left w:w="100" w:type="dxa"/>
              <w:right w:w="100" w:type="dxa"/>
            </w:tcMar>
            <w:shd w:fill="F7F8FA"/>
          </w:tcPr>
          <w:p>
            <w:pPr>
              <w:spacing w:after="0" w:line="290" w:lineRule="exact"/>
            </w:pPr>
            <w:r>
              <w:rPr>
                <w:b w:val="0"/>
                <w:sz w:val="21"/>
              </w:rPr>
              <w:t>ミオが現金だけ渡して去ると、返金が何の金なのかを不自然に伏せることになる。</w:t>
            </w:r>
          </w:p>
        </w:tc>
        <w:tc>
          <w:tcPr>
            <w:tcW w:type="dxa" w:w="4608"/>
            <w:vAlign w:val="center"/>
            <w:tcMar>
              <w:top w:w="85" w:type="dxa"/>
              <w:bottom w:w="85" w:type="dxa"/>
              <w:left w:w="100" w:type="dxa"/>
              <w:right w:w="100" w:type="dxa"/>
            </w:tcMar>
            <w:shd w:fill="F7F8FA"/>
          </w:tcPr>
          <w:p>
            <w:pPr>
              <w:spacing w:after="0" w:line="290" w:lineRule="exact"/>
            </w:pPr>
            <w:r>
              <w:rPr>
                <w:b w:val="0"/>
                <w:sz w:val="21"/>
              </w:rPr>
              <w:t>34場で紹介料と伝える。アベさんの「なんで返すの」には答えを後回しにし、ミオにも終わらせられない会話を残す。</w:t>
            </w:r>
          </w:p>
        </w:tc>
      </w:tr>
      <w:tr>
        <w:trPr>
          <w:cantSplit/>
        </w:trPr>
        <w:tc>
          <w:tcPr>
            <w:tcW w:type="dxa" w:w="1800"/>
            <w:vAlign w:val="center"/>
            <w:tcMar>
              <w:top w:w="85" w:type="dxa"/>
              <w:bottom w:w="85" w:type="dxa"/>
              <w:left w:w="100" w:type="dxa"/>
              <w:right w:w="100" w:type="dxa"/>
            </w:tcMar>
            <w:shd w:fill="FFFFFF"/>
          </w:tcPr>
          <w:p>
            <w:pPr>
              <w:spacing w:after="0" w:line="290" w:lineRule="exact"/>
            </w:pPr>
            <w:r>
              <w:rPr>
                <w:b w:val="0"/>
                <w:sz w:val="21"/>
              </w:rPr>
              <w:t>情報の順番の視点</w:t>
            </w:r>
          </w:p>
        </w:tc>
        <w:tc>
          <w:tcPr>
            <w:tcW w:type="dxa" w:w="3672"/>
            <w:vAlign w:val="center"/>
            <w:tcMar>
              <w:top w:w="85" w:type="dxa"/>
              <w:bottom w:w="85" w:type="dxa"/>
              <w:left w:w="100" w:type="dxa"/>
              <w:right w:w="100" w:type="dxa"/>
            </w:tcMar>
            <w:shd w:fill="FFFFFF"/>
          </w:tcPr>
          <w:p>
            <w:pPr>
              <w:spacing w:after="0" w:line="290" w:lineRule="exact"/>
            </w:pPr>
            <w:r>
              <w:rPr>
                <w:b w:val="0"/>
                <w:sz w:val="21"/>
              </w:rPr>
              <w:t>34場の「もう、見たよ」は、最初の成功まで軽んじた響きが出る。</w:t>
            </w:r>
          </w:p>
        </w:tc>
        <w:tc>
          <w:tcPr>
            <w:tcW w:type="dxa" w:w="4608"/>
            <w:vAlign w:val="center"/>
            <w:tcMar>
              <w:top w:w="85" w:type="dxa"/>
              <w:bottom w:w="85" w:type="dxa"/>
              <w:left w:w="100" w:type="dxa"/>
              <w:right w:w="100" w:type="dxa"/>
            </w:tcMar>
            <w:shd w:fill="FFFFFF"/>
          </w:tcPr>
          <w:p>
            <w:pPr>
              <w:spacing w:after="0" w:line="290" w:lineRule="exact"/>
            </w:pPr>
            <w:r>
              <w:rPr>
                <w:b w:val="0"/>
                <w:sz w:val="21"/>
              </w:rPr>
              <w:t>「見てたよ」「阿部さんのとき」に変更。成功を認めることと、その場から帰ることを両立させる。</w:t>
            </w:r>
          </w:p>
        </w:tc>
      </w:tr>
      <w:tr>
        <w:trPr>
          <w:cantSplit/>
        </w:trPr>
        <w:tc>
          <w:tcPr>
            <w:tcW w:type="dxa" w:w="1800"/>
            <w:vAlign w:val="center"/>
            <w:tcMar>
              <w:top w:w="85" w:type="dxa"/>
              <w:bottom w:w="85" w:type="dxa"/>
              <w:left w:w="100" w:type="dxa"/>
              <w:right w:w="100" w:type="dxa"/>
            </w:tcMar>
            <w:shd w:fill="F7F8FA"/>
          </w:tcPr>
          <w:p>
            <w:pPr>
              <w:spacing w:after="0" w:line="290" w:lineRule="exact"/>
            </w:pPr>
            <w:r>
              <w:rPr>
                <w:b w:val="0"/>
                <w:sz w:val="21"/>
              </w:rPr>
              <w:t>小道具と動作の視点</w:t>
            </w:r>
          </w:p>
        </w:tc>
        <w:tc>
          <w:tcPr>
            <w:tcW w:type="dxa" w:w="3672"/>
            <w:vAlign w:val="center"/>
            <w:tcMar>
              <w:top w:w="85" w:type="dxa"/>
              <w:bottom w:w="85" w:type="dxa"/>
              <w:left w:w="100" w:type="dxa"/>
              <w:right w:w="100" w:type="dxa"/>
            </w:tcMar>
            <w:shd w:fill="F7F8FA"/>
          </w:tcPr>
          <w:p>
            <w:pPr>
              <w:spacing w:after="0" w:line="290" w:lineRule="exact"/>
            </w:pPr>
            <w:r>
              <w:rPr>
                <w:b w:val="0"/>
                <w:sz w:val="21"/>
              </w:rPr>
              <w:t>封筒の受け渡しを早めたため、39場で同じ説明を再び聞く形が残っていた。</w:t>
            </w:r>
          </w:p>
        </w:tc>
        <w:tc>
          <w:tcPr>
            <w:tcW w:type="dxa" w:w="4608"/>
            <w:vAlign w:val="center"/>
            <w:tcMar>
              <w:top w:w="85" w:type="dxa"/>
              <w:bottom w:w="85" w:type="dxa"/>
              <w:left w:w="100" w:type="dxa"/>
              <w:right w:w="100" w:type="dxa"/>
            </w:tcMar>
            <w:shd w:fill="F7F8FA"/>
          </w:tcPr>
          <w:p>
            <w:pPr>
              <w:spacing w:after="0" w:line="290" w:lineRule="exact"/>
            </w:pPr>
            <w:r>
              <w:rPr>
                <w:b w:val="0"/>
                <w:sz w:val="21"/>
              </w:rPr>
              <w:t>アベさんが自分の封筒を拾い、断るつもりだったが受け取ると決める流れに更新。覚醒している人物の範囲と着信の動作も修正。</w:t>
            </w:r>
          </w:p>
        </w:tc>
      </w:tr>
      <w:tr>
        <w:trPr>
          <w:cantSplit/>
        </w:trPr>
        <w:tc>
          <w:tcPr>
            <w:tcW w:type="dxa" w:w="1800"/>
            <w:vAlign w:val="center"/>
            <w:tcMar>
              <w:top w:w="85" w:type="dxa"/>
              <w:bottom w:w="85" w:type="dxa"/>
              <w:left w:w="100" w:type="dxa"/>
              <w:right w:w="100" w:type="dxa"/>
            </w:tcMar>
            <w:shd w:fill="FFFFFF"/>
          </w:tcPr>
          <w:p>
            <w:pPr>
              <w:spacing w:after="0" w:line="290" w:lineRule="exact"/>
            </w:pPr>
            <w:r>
              <w:rPr>
                <w:b w:val="0"/>
                <w:sz w:val="21"/>
              </w:rPr>
              <w:t>結末の視点</w:t>
            </w:r>
          </w:p>
        </w:tc>
        <w:tc>
          <w:tcPr>
            <w:tcW w:type="dxa" w:w="3672"/>
            <w:vAlign w:val="center"/>
            <w:tcMar>
              <w:top w:w="85" w:type="dxa"/>
              <w:bottom w:w="85" w:type="dxa"/>
              <w:left w:w="100" w:type="dxa"/>
              <w:right w:w="100" w:type="dxa"/>
            </w:tcMar>
            <w:shd w:fill="FFFFFF"/>
          </w:tcPr>
          <w:p>
            <w:pPr>
              <w:spacing w:after="0" w:line="290" w:lineRule="exact"/>
            </w:pPr>
            <w:r>
              <w:rPr>
                <w:b w:val="0"/>
                <w:sz w:val="21"/>
              </w:rPr>
              <w:t>ミオの眠りを倉田の正しさの証明にせず、彼女の行動を残す必要がある。</w:t>
            </w:r>
          </w:p>
        </w:tc>
        <w:tc>
          <w:tcPr>
            <w:tcW w:type="dxa" w:w="4608"/>
            <w:vAlign w:val="center"/>
            <w:tcMar>
              <w:top w:w="85" w:type="dxa"/>
              <w:bottom w:w="85" w:type="dxa"/>
              <w:left w:w="100" w:type="dxa"/>
              <w:right w:w="100" w:type="dxa"/>
            </w:tcMar>
            <w:shd w:fill="FFFFFF"/>
          </w:tcPr>
          <w:p>
            <w:pPr>
              <w:spacing w:after="0" w:line="290" w:lineRule="exact"/>
            </w:pPr>
            <w:r>
              <w:rPr>
                <w:b w:val="0"/>
                <w:sz w:val="21"/>
              </w:rPr>
              <w:t>拒絶の全文、催眠への拒否、鞄を抱えて背を向ける動作、倉田が去った後の電話を維持。採点を上げるための許しや和解は追加しない。</w:t>
            </w:r>
          </w:p>
        </w:tc>
      </w:tr>
    </w:tbl>
    <w:p>
      <w:r>
        <w:t>採点は第二巡から据え置いた。第三巡は説明の過剰と連続性を直す作業であり、改善のたびに点数を増やす扱いにはしない。</w:t>
      </w:r>
    </w:p>
    <w:p>
      <w:r>
        <w:br w:type="page"/>
      </w:r>
    </w:p>
    <w:p>
      <w:pPr>
        <w:pStyle w:val="Heading1"/>
      </w:pPr>
      <w:r>
        <w:t>第十二稿のビートシート</w:t>
      </w:r>
    </w:p>
    <w:p>
      <w:r>
        <w:t>場面の数ではなく、倉田が何を望み、どの選択で他人との関係を変えたかを追う。分数は仮置きしない。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744"/>
        <w:gridCol w:w="5400"/>
      </w:tblGrid>
      <w:tr>
        <w:trPr>
          <w:cantSplit/>
          <w:tblHeader/>
        </w:trPr>
        <w:tc>
          <w:tcPr>
            <w:tcW w:type="dxa" w:w="936"/>
            <w:vAlign w:val="center"/>
            <w:tcMar>
              <w:top w:w="85" w:type="dxa"/>
              <w:bottom w:w="85" w:type="dxa"/>
              <w:left w:w="100" w:type="dxa"/>
              <w:right w:w="100" w:type="dxa"/>
            </w:tcMar>
            <w:shd w:fill="E7ECF2"/>
          </w:tcPr>
          <w:p>
            <w:pPr>
              <w:spacing w:after="0" w:line="290" w:lineRule="exact"/>
            </w:pPr>
            <w:r>
              <w:rPr>
                <w:b/>
                <w:sz w:val="21"/>
              </w:rPr>
              <w:t>場</w:t>
            </w:r>
          </w:p>
        </w:tc>
        <w:tc>
          <w:tcPr>
            <w:tcW w:type="dxa" w:w="3744"/>
            <w:vAlign w:val="center"/>
            <w:tcMar>
              <w:top w:w="85" w:type="dxa"/>
              <w:bottom w:w="85" w:type="dxa"/>
              <w:left w:w="100" w:type="dxa"/>
              <w:right w:w="100" w:type="dxa"/>
            </w:tcMar>
            <w:shd w:fill="E7ECF2"/>
          </w:tcPr>
          <w:p>
            <w:pPr>
              <w:spacing w:after="0" w:line="290" w:lineRule="exact"/>
            </w:pPr>
            <w:r>
              <w:rPr>
                <w:b/>
                <w:sz w:val="21"/>
              </w:rPr>
              <w:t>起きる変化</w:t>
            </w:r>
          </w:p>
        </w:tc>
        <w:tc>
          <w:tcPr>
            <w:tcW w:type="dxa" w:w="5400"/>
            <w:vAlign w:val="center"/>
            <w:tcMar>
              <w:top w:w="85" w:type="dxa"/>
              <w:bottom w:w="85" w:type="dxa"/>
              <w:left w:w="100" w:type="dxa"/>
              <w:right w:w="100" w:type="dxa"/>
            </w:tcMar>
            <w:shd w:fill="E7ECF2"/>
          </w:tcPr>
          <w:p>
            <w:pPr>
              <w:spacing w:after="0" w:line="290" w:lineRule="exact"/>
            </w:pPr>
            <w:r>
              <w:rPr>
                <w:b/>
                <w:sz w:val="21"/>
              </w:rPr>
              <w:t>人物と物語の役割</w:t>
            </w:r>
          </w:p>
        </w:tc>
      </w:tr>
      <w:tr>
        <w:trPr>
          <w:cantSplit/>
        </w:trPr>
        <w:tc>
          <w:tcPr>
            <w:tcW w:type="dxa" w:w="936"/>
            <w:vAlign w:val="center"/>
            <w:tcMar>
              <w:top w:w="85" w:type="dxa"/>
              <w:bottom w:w="85" w:type="dxa"/>
              <w:left w:w="100" w:type="dxa"/>
              <w:right w:w="100" w:type="dxa"/>
            </w:tcMar>
            <w:shd w:fill="FFFFFF"/>
          </w:tcPr>
          <w:p>
            <w:pPr>
              <w:spacing w:after="0" w:line="290" w:lineRule="exact"/>
            </w:pPr>
            <w:r>
              <w:rPr>
                <w:b w:val="0"/>
                <w:sz w:val="21"/>
              </w:rPr>
              <w:t>1〜2</w:t>
            </w:r>
          </w:p>
        </w:tc>
        <w:tc>
          <w:tcPr>
            <w:tcW w:type="dxa" w:w="3744"/>
            <w:vAlign w:val="center"/>
            <w:tcMar>
              <w:top w:w="85" w:type="dxa"/>
              <w:bottom w:w="85" w:type="dxa"/>
              <w:left w:w="100" w:type="dxa"/>
              <w:right w:w="100" w:type="dxa"/>
            </w:tcMar>
            <w:shd w:fill="FFFFFF"/>
          </w:tcPr>
          <w:p>
            <w:pPr>
              <w:spacing w:after="0" w:line="290" w:lineRule="exact"/>
            </w:pPr>
            <w:r>
              <w:rPr>
                <w:b w:val="0"/>
                <w:sz w:val="21"/>
              </w:rPr>
              <w:t>人を眠らせられないが、自分は眠れる。</w:t>
            </w:r>
          </w:p>
        </w:tc>
        <w:tc>
          <w:tcPr>
            <w:tcW w:type="dxa" w:w="5400"/>
            <w:vAlign w:val="center"/>
            <w:tcMar>
              <w:top w:w="85" w:type="dxa"/>
              <w:bottom w:w="85" w:type="dxa"/>
              <w:left w:w="100" w:type="dxa"/>
              <w:right w:w="100" w:type="dxa"/>
            </w:tcMar>
            <w:shd w:fill="FFFFFF"/>
          </w:tcPr>
          <w:p>
            <w:pPr>
              <w:spacing w:after="0" w:line="290" w:lineRule="exact"/>
            </w:pPr>
            <w:r>
              <w:rPr>
                <w:b w:val="0"/>
                <w:sz w:val="21"/>
              </w:rPr>
              <w:t>倉田の仕事、眠る身体、アベさんの生活を提示。</w:t>
            </w:r>
          </w:p>
        </w:tc>
      </w:tr>
      <w:tr>
        <w:trPr>
          <w:cantSplit/>
        </w:trPr>
        <w:tc>
          <w:tcPr>
            <w:tcW w:type="dxa" w:w="936"/>
            <w:vAlign w:val="center"/>
            <w:tcMar>
              <w:top w:w="85" w:type="dxa"/>
              <w:bottom w:w="85" w:type="dxa"/>
              <w:left w:w="100" w:type="dxa"/>
              <w:right w:w="100" w:type="dxa"/>
            </w:tcMar>
            <w:shd w:fill="F7F8FA"/>
          </w:tcPr>
          <w:p>
            <w:pPr>
              <w:spacing w:after="0" w:line="290" w:lineRule="exact"/>
            </w:pPr>
            <w:r>
              <w:rPr>
                <w:b w:val="0"/>
                <w:sz w:val="21"/>
              </w:rPr>
              <w:t>3〜4</w:t>
            </w:r>
          </w:p>
        </w:tc>
        <w:tc>
          <w:tcPr>
            <w:tcW w:type="dxa" w:w="3744"/>
            <w:vAlign w:val="center"/>
            <w:tcMar>
              <w:top w:w="85" w:type="dxa"/>
              <w:bottom w:w="85" w:type="dxa"/>
              <w:left w:w="100" w:type="dxa"/>
              <w:right w:w="100" w:type="dxa"/>
            </w:tcMar>
            <w:shd w:fill="F7F8FA"/>
          </w:tcPr>
          <w:p>
            <w:pPr>
              <w:spacing w:after="0" w:line="290" w:lineRule="exact"/>
            </w:pPr>
            <w:r>
              <w:rPr>
                <w:b w:val="0"/>
                <w:sz w:val="21"/>
              </w:rPr>
              <w:t>ミオと再会する。</w:t>
            </w:r>
          </w:p>
        </w:tc>
        <w:tc>
          <w:tcPr>
            <w:tcW w:type="dxa" w:w="5400"/>
            <w:vAlign w:val="center"/>
            <w:tcMar>
              <w:top w:w="85" w:type="dxa"/>
              <w:bottom w:w="85" w:type="dxa"/>
              <w:left w:w="100" w:type="dxa"/>
              <w:right w:w="100" w:type="dxa"/>
            </w:tcMar>
            <w:shd w:fill="F7F8FA"/>
          </w:tcPr>
          <w:p>
            <w:pPr>
              <w:spacing w:after="0" w:line="290" w:lineRule="exact"/>
            </w:pPr>
            <w:r>
              <w:rPr>
                <w:b w:val="0"/>
                <w:sz w:val="21"/>
              </w:rPr>
              <w:t>倉田の舞台に来たことと、恋人として戻ったことを分ける。</w:t>
            </w:r>
          </w:p>
        </w:tc>
      </w:tr>
      <w:tr>
        <w:trPr>
          <w:cantSplit/>
        </w:trPr>
        <w:tc>
          <w:tcPr>
            <w:tcW w:type="dxa" w:w="936"/>
            <w:vAlign w:val="center"/>
            <w:tcMar>
              <w:top w:w="85" w:type="dxa"/>
              <w:bottom w:w="85" w:type="dxa"/>
              <w:left w:w="100" w:type="dxa"/>
              <w:right w:w="100" w:type="dxa"/>
            </w:tcMar>
            <w:shd w:fill="FFFFFF"/>
          </w:tcPr>
          <w:p>
            <w:pPr>
              <w:spacing w:after="0" w:line="290" w:lineRule="exact"/>
            </w:pPr>
            <w:r>
              <w:rPr>
                <w:b w:val="0"/>
                <w:sz w:val="21"/>
              </w:rPr>
              <w:t>5〜8</w:t>
            </w:r>
          </w:p>
        </w:tc>
        <w:tc>
          <w:tcPr>
            <w:tcW w:type="dxa" w:w="3744"/>
            <w:vAlign w:val="center"/>
            <w:tcMar>
              <w:top w:w="85" w:type="dxa"/>
              <w:bottom w:w="85" w:type="dxa"/>
              <w:left w:w="100" w:type="dxa"/>
              <w:right w:w="100" w:type="dxa"/>
            </w:tcMar>
            <w:shd w:fill="FFFFFF"/>
          </w:tcPr>
          <w:p>
            <w:pPr>
              <w:spacing w:after="0" w:line="290" w:lineRule="exact"/>
            </w:pPr>
            <w:r>
              <w:rPr>
                <w:b w:val="0"/>
                <w:sz w:val="21"/>
              </w:rPr>
              <w:t>頼られ、同行し、寝てしまう。</w:t>
            </w:r>
          </w:p>
        </w:tc>
        <w:tc>
          <w:tcPr>
            <w:tcW w:type="dxa" w:w="5400"/>
            <w:vAlign w:val="center"/>
            <w:tcMar>
              <w:top w:w="85" w:type="dxa"/>
              <w:bottom w:w="85" w:type="dxa"/>
              <w:left w:w="100" w:type="dxa"/>
              <w:right w:w="100" w:type="dxa"/>
            </w:tcMar>
            <w:shd w:fill="FFFFFF"/>
          </w:tcPr>
          <w:p>
            <w:pPr>
              <w:spacing w:after="0" w:line="290" w:lineRule="exact"/>
            </w:pPr>
            <w:r>
              <w:rPr>
                <w:b w:val="0"/>
                <w:sz w:val="21"/>
              </w:rPr>
              <w:t>録画から自分の知らない時間を取り戻そうとして眠れなくなる。</w:t>
            </w:r>
          </w:p>
        </w:tc>
      </w:tr>
      <w:tr>
        <w:trPr>
          <w:cantSplit/>
        </w:trPr>
        <w:tc>
          <w:tcPr>
            <w:tcW w:type="dxa" w:w="936"/>
            <w:vAlign w:val="center"/>
            <w:tcMar>
              <w:top w:w="85" w:type="dxa"/>
              <w:bottom w:w="85" w:type="dxa"/>
              <w:left w:w="100" w:type="dxa"/>
              <w:right w:w="100" w:type="dxa"/>
            </w:tcMar>
            <w:shd w:fill="F7F8FA"/>
          </w:tcPr>
          <w:p>
            <w:pPr>
              <w:spacing w:after="0" w:line="290" w:lineRule="exact"/>
            </w:pPr>
            <w:r>
              <w:rPr>
                <w:b w:val="0"/>
                <w:sz w:val="21"/>
              </w:rPr>
              <w:t>9〜12</w:t>
            </w:r>
          </w:p>
        </w:tc>
        <w:tc>
          <w:tcPr>
            <w:tcW w:type="dxa" w:w="3744"/>
            <w:vAlign w:val="center"/>
            <w:tcMar>
              <w:top w:w="85" w:type="dxa"/>
              <w:bottom w:w="85" w:type="dxa"/>
              <w:left w:w="100" w:type="dxa"/>
              <w:right w:w="100" w:type="dxa"/>
            </w:tcMar>
            <w:shd w:fill="F7F8FA"/>
          </w:tcPr>
          <w:p>
            <w:pPr>
              <w:spacing w:after="0" w:line="290" w:lineRule="exact"/>
            </w:pPr>
            <w:r>
              <w:rPr>
                <w:b w:val="0"/>
                <w:sz w:val="21"/>
              </w:rPr>
              <w:t>講座を買う。</w:t>
            </w:r>
          </w:p>
        </w:tc>
        <w:tc>
          <w:tcPr>
            <w:tcW w:type="dxa" w:w="5400"/>
            <w:vAlign w:val="center"/>
            <w:tcMar>
              <w:top w:w="85" w:type="dxa"/>
              <w:bottom w:w="85" w:type="dxa"/>
              <w:left w:w="100" w:type="dxa"/>
              <w:right w:w="100" w:type="dxa"/>
            </w:tcMar>
            <w:shd w:fill="F7F8FA"/>
          </w:tcPr>
          <w:p>
            <w:pPr>
              <w:spacing w:after="0" w:line="290" w:lineRule="exact"/>
            </w:pPr>
            <w:r>
              <w:rPr>
                <w:b w:val="0"/>
                <w:sz w:val="21"/>
              </w:rPr>
              <w:t>ミオの生活へ近づきたい欲求と、夜に人が集まる理由が重なる。</w:t>
            </w:r>
          </w:p>
        </w:tc>
      </w:tr>
      <w:tr>
        <w:trPr>
          <w:cantSplit/>
        </w:trPr>
        <w:tc>
          <w:tcPr>
            <w:tcW w:type="dxa" w:w="936"/>
            <w:vAlign w:val="center"/>
            <w:tcMar>
              <w:top w:w="85" w:type="dxa"/>
              <w:bottom w:w="85" w:type="dxa"/>
              <w:left w:w="100" w:type="dxa"/>
              <w:right w:w="100" w:type="dxa"/>
            </w:tcMar>
            <w:shd w:fill="FFFFFF"/>
          </w:tcPr>
          <w:p>
            <w:pPr>
              <w:spacing w:after="0" w:line="290" w:lineRule="exact"/>
            </w:pPr>
            <w:r>
              <w:rPr>
                <w:b w:val="0"/>
                <w:sz w:val="21"/>
              </w:rPr>
              <w:t>13〜15</w:t>
            </w:r>
          </w:p>
        </w:tc>
        <w:tc>
          <w:tcPr>
            <w:tcW w:type="dxa" w:w="3744"/>
            <w:vAlign w:val="center"/>
            <w:tcMar>
              <w:top w:w="85" w:type="dxa"/>
              <w:bottom w:w="85" w:type="dxa"/>
              <w:left w:w="100" w:type="dxa"/>
              <w:right w:w="100" w:type="dxa"/>
            </w:tcMar>
            <w:shd w:fill="FFFFFF"/>
          </w:tcPr>
          <w:p>
            <w:pPr>
              <w:spacing w:after="0" w:line="290" w:lineRule="exact"/>
            </w:pPr>
            <w:r>
              <w:rPr>
                <w:b w:val="0"/>
                <w:sz w:val="21"/>
              </w:rPr>
              <w:t>アベさんが本当に眠る。</w:t>
            </w:r>
          </w:p>
        </w:tc>
        <w:tc>
          <w:tcPr>
            <w:tcW w:type="dxa" w:w="5400"/>
            <w:vAlign w:val="center"/>
            <w:tcMar>
              <w:top w:w="85" w:type="dxa"/>
              <w:bottom w:w="85" w:type="dxa"/>
              <w:left w:w="100" w:type="dxa"/>
              <w:right w:w="100" w:type="dxa"/>
            </w:tcMar>
            <w:shd w:fill="FFFFFF"/>
          </w:tcPr>
          <w:p>
            <w:pPr>
              <w:spacing w:after="0" w:line="290" w:lineRule="exact"/>
            </w:pPr>
            <w:r>
              <w:rPr>
                <w:b w:val="0"/>
                <w:sz w:val="21"/>
              </w:rPr>
              <w:t>役に立てた喜びが先にあり、自分の成功への欲望が追いつく。</w:t>
            </w:r>
          </w:p>
        </w:tc>
      </w:tr>
      <w:tr>
        <w:trPr>
          <w:cantSplit/>
        </w:trPr>
        <w:tc>
          <w:tcPr>
            <w:tcW w:type="dxa" w:w="936"/>
            <w:vAlign w:val="center"/>
            <w:tcMar>
              <w:top w:w="85" w:type="dxa"/>
              <w:bottom w:w="85" w:type="dxa"/>
              <w:left w:w="100" w:type="dxa"/>
              <w:right w:w="100" w:type="dxa"/>
            </w:tcMar>
            <w:shd w:fill="F7F8FA"/>
          </w:tcPr>
          <w:p>
            <w:pPr>
              <w:spacing w:after="0" w:line="290" w:lineRule="exact"/>
            </w:pPr>
            <w:r>
              <w:rPr>
                <w:b w:val="0"/>
                <w:sz w:val="21"/>
              </w:rPr>
              <w:t>16〜19</w:t>
            </w:r>
          </w:p>
        </w:tc>
        <w:tc>
          <w:tcPr>
            <w:tcW w:type="dxa" w:w="3744"/>
            <w:vAlign w:val="center"/>
            <w:tcMar>
              <w:top w:w="85" w:type="dxa"/>
              <w:bottom w:w="85" w:type="dxa"/>
              <w:left w:w="100" w:type="dxa"/>
              <w:right w:w="100" w:type="dxa"/>
            </w:tcMar>
            <w:shd w:fill="F7F8FA"/>
          </w:tcPr>
          <w:p>
            <w:pPr>
              <w:spacing w:after="0" w:line="290" w:lineRule="exact"/>
            </w:pPr>
            <w:r>
              <w:rPr>
                <w:b w:val="0"/>
                <w:sz w:val="21"/>
              </w:rPr>
              <w:t>舞台で能力が広がる。</w:t>
            </w:r>
          </w:p>
        </w:tc>
        <w:tc>
          <w:tcPr>
            <w:tcW w:type="dxa" w:w="5400"/>
            <w:vAlign w:val="center"/>
            <w:tcMar>
              <w:top w:w="85" w:type="dxa"/>
              <w:bottom w:w="85" w:type="dxa"/>
              <w:left w:w="100" w:type="dxa"/>
              <w:right w:w="100" w:type="dxa"/>
            </w:tcMar>
            <w:shd w:fill="F7F8FA"/>
          </w:tcPr>
          <w:p>
            <w:pPr>
              <w:spacing w:after="0" w:line="290" w:lineRule="exact"/>
            </w:pPr>
            <w:r>
              <w:rPr>
                <w:b w:val="0"/>
                <w:sz w:val="21"/>
              </w:rPr>
              <w:t>報酬が増える一方、加奈には記憶のない時間と不安が残る。</w:t>
            </w:r>
          </w:p>
        </w:tc>
      </w:tr>
      <w:tr>
        <w:trPr>
          <w:cantSplit/>
        </w:trPr>
        <w:tc>
          <w:tcPr>
            <w:tcW w:type="dxa" w:w="936"/>
            <w:vAlign w:val="center"/>
            <w:tcMar>
              <w:top w:w="85" w:type="dxa"/>
              <w:bottom w:w="85" w:type="dxa"/>
              <w:left w:w="100" w:type="dxa"/>
              <w:right w:w="100" w:type="dxa"/>
            </w:tcMar>
            <w:shd w:fill="FFFFFF"/>
          </w:tcPr>
          <w:p>
            <w:pPr>
              <w:spacing w:after="0" w:line="290" w:lineRule="exact"/>
            </w:pPr>
            <w:r>
              <w:rPr>
                <w:b w:val="0"/>
                <w:sz w:val="21"/>
              </w:rPr>
              <w:t>20〜22</w:t>
            </w:r>
          </w:p>
        </w:tc>
        <w:tc>
          <w:tcPr>
            <w:tcW w:type="dxa" w:w="3744"/>
            <w:vAlign w:val="center"/>
            <w:tcMar>
              <w:top w:w="85" w:type="dxa"/>
              <w:bottom w:w="85" w:type="dxa"/>
              <w:left w:w="100" w:type="dxa"/>
              <w:right w:w="100" w:type="dxa"/>
            </w:tcMar>
            <w:shd w:fill="FFFFFF"/>
          </w:tcPr>
          <w:p>
            <w:pPr>
              <w:spacing w:after="0" w:line="290" w:lineRule="exact"/>
            </w:pPr>
            <w:r>
              <w:rPr>
                <w:b w:val="0"/>
                <w:sz w:val="21"/>
              </w:rPr>
              <w:t>ミオと楽しい夜を過ごし、眠る。</w:t>
            </w:r>
          </w:p>
        </w:tc>
        <w:tc>
          <w:tcPr>
            <w:tcW w:type="dxa" w:w="5400"/>
            <w:vAlign w:val="center"/>
            <w:tcMar>
              <w:top w:w="85" w:type="dxa"/>
              <w:bottom w:w="85" w:type="dxa"/>
              <w:left w:w="100" w:type="dxa"/>
              <w:right w:w="100" w:type="dxa"/>
            </w:tcMar>
            <w:shd w:fill="FFFFFF"/>
          </w:tcPr>
          <w:p>
            <w:pPr>
              <w:spacing w:after="0" w:line="290" w:lineRule="exact"/>
            </w:pPr>
            <w:r>
              <w:rPr>
                <w:b w:val="0"/>
                <w:sz w:val="21"/>
              </w:rPr>
              <w:t>同じ親密さを経験しても、翌朝に向かう二人の予定は違う。</w:t>
            </w:r>
          </w:p>
        </w:tc>
      </w:tr>
      <w:tr>
        <w:trPr>
          <w:cantSplit/>
        </w:trPr>
        <w:tc>
          <w:tcPr>
            <w:tcW w:type="dxa" w:w="936"/>
            <w:vAlign w:val="center"/>
            <w:tcMar>
              <w:top w:w="85" w:type="dxa"/>
              <w:bottom w:w="85" w:type="dxa"/>
              <w:left w:w="100" w:type="dxa"/>
              <w:right w:w="100" w:type="dxa"/>
            </w:tcMar>
            <w:shd w:fill="F7F8FA"/>
          </w:tcPr>
          <w:p>
            <w:pPr>
              <w:spacing w:after="0" w:line="290" w:lineRule="exact"/>
            </w:pPr>
            <w:r>
              <w:rPr>
                <w:b w:val="0"/>
                <w:sz w:val="21"/>
              </w:rPr>
              <w:t>23〜26</w:t>
            </w:r>
          </w:p>
        </w:tc>
        <w:tc>
          <w:tcPr>
            <w:tcW w:type="dxa" w:w="3744"/>
            <w:vAlign w:val="center"/>
            <w:tcMar>
              <w:top w:w="85" w:type="dxa"/>
              <w:bottom w:w="85" w:type="dxa"/>
              <w:left w:w="100" w:type="dxa"/>
              <w:right w:w="100" w:type="dxa"/>
            </w:tcMar>
            <w:shd w:fill="F7F8FA"/>
          </w:tcPr>
          <w:p>
            <w:pPr>
              <w:spacing w:after="0" w:line="290" w:lineRule="exact"/>
            </w:pPr>
            <w:r>
              <w:rPr>
                <w:b w:val="0"/>
                <w:sz w:val="21"/>
              </w:rPr>
              <w:t>能力を失い、眠りを自分で拒む。</w:t>
            </w:r>
          </w:p>
        </w:tc>
        <w:tc>
          <w:tcPr>
            <w:tcW w:type="dxa" w:w="5400"/>
            <w:vAlign w:val="center"/>
            <w:tcMar>
              <w:top w:w="85" w:type="dxa"/>
              <w:bottom w:w="85" w:type="dxa"/>
              <w:left w:w="100" w:type="dxa"/>
              <w:right w:w="100" w:type="dxa"/>
            </w:tcMar>
            <w:shd w:fill="F7F8FA"/>
          </w:tcPr>
          <w:p>
            <w:pPr>
              <w:spacing w:after="0" w:line="290" w:lineRule="exact"/>
            </w:pPr>
            <w:r>
              <w:rPr>
                <w:b w:val="0"/>
                <w:sz w:val="21"/>
              </w:rPr>
              <w:t>失敗をミオへ向け、店長との約束も破って、もう一度力を求める。</w:t>
            </w:r>
          </w:p>
        </w:tc>
      </w:tr>
      <w:tr>
        <w:trPr>
          <w:cantSplit/>
        </w:trPr>
        <w:tc>
          <w:tcPr>
            <w:tcW w:type="dxa" w:w="936"/>
            <w:vAlign w:val="center"/>
            <w:tcMar>
              <w:top w:w="85" w:type="dxa"/>
              <w:bottom w:w="85" w:type="dxa"/>
              <w:left w:w="100" w:type="dxa"/>
              <w:right w:w="100" w:type="dxa"/>
            </w:tcMar>
            <w:shd w:fill="FFFFFF"/>
          </w:tcPr>
          <w:p>
            <w:pPr>
              <w:spacing w:after="0" w:line="290" w:lineRule="exact"/>
            </w:pPr>
            <w:r>
              <w:rPr>
                <w:b w:val="0"/>
                <w:sz w:val="21"/>
              </w:rPr>
              <w:t>27〜31</w:t>
            </w:r>
          </w:p>
        </w:tc>
        <w:tc>
          <w:tcPr>
            <w:tcW w:type="dxa" w:w="3744"/>
            <w:vAlign w:val="center"/>
            <w:tcMar>
              <w:top w:w="85" w:type="dxa"/>
              <w:bottom w:w="85" w:type="dxa"/>
              <w:left w:w="100" w:type="dxa"/>
              <w:right w:w="100" w:type="dxa"/>
            </w:tcMar>
            <w:shd w:fill="FFFFFF"/>
          </w:tcPr>
          <w:p>
            <w:pPr>
              <w:spacing w:after="0" w:line="290" w:lineRule="exact"/>
            </w:pPr>
            <w:r>
              <w:rPr>
                <w:b w:val="0"/>
                <w:sz w:val="21"/>
              </w:rPr>
              <w:t>講師契約に署名し、力が戻る。</w:t>
            </w:r>
          </w:p>
        </w:tc>
        <w:tc>
          <w:tcPr>
            <w:tcW w:type="dxa" w:w="5400"/>
            <w:vAlign w:val="center"/>
            <w:tcMar>
              <w:top w:w="85" w:type="dxa"/>
              <w:bottom w:w="85" w:type="dxa"/>
              <w:left w:w="100" w:type="dxa"/>
              <w:right w:w="100" w:type="dxa"/>
            </w:tcMar>
            <w:shd w:fill="FFFFFF"/>
          </w:tcPr>
          <w:p>
            <w:pPr>
              <w:spacing w:after="0" w:line="290" w:lineRule="exact"/>
            </w:pPr>
            <w:r>
              <w:rPr>
                <w:b w:val="0"/>
                <w:sz w:val="21"/>
              </w:rPr>
              <w:t>無断広告への抗議が、自分の広告への承諾へ変わる。</w:t>
            </w:r>
          </w:p>
        </w:tc>
      </w:tr>
      <w:tr>
        <w:trPr>
          <w:cantSplit/>
        </w:trPr>
        <w:tc>
          <w:tcPr>
            <w:tcW w:type="dxa" w:w="936"/>
            <w:vAlign w:val="center"/>
            <w:tcMar>
              <w:top w:w="85" w:type="dxa"/>
              <w:bottom w:w="85" w:type="dxa"/>
              <w:left w:w="100" w:type="dxa"/>
              <w:right w:w="100" w:type="dxa"/>
            </w:tcMar>
            <w:shd w:fill="F7F8FA"/>
          </w:tcPr>
          <w:p>
            <w:pPr>
              <w:spacing w:after="0" w:line="290" w:lineRule="exact"/>
            </w:pPr>
            <w:r>
              <w:rPr>
                <w:b w:val="0"/>
                <w:sz w:val="21"/>
              </w:rPr>
              <w:t>32〜34</w:t>
            </w:r>
          </w:p>
        </w:tc>
        <w:tc>
          <w:tcPr>
            <w:tcW w:type="dxa" w:w="3744"/>
            <w:vAlign w:val="center"/>
            <w:tcMar>
              <w:top w:w="85" w:type="dxa"/>
              <w:bottom w:w="85" w:type="dxa"/>
              <w:left w:w="100" w:type="dxa"/>
              <w:right w:w="100" w:type="dxa"/>
            </w:tcMar>
            <w:shd w:fill="F7F8FA"/>
          </w:tcPr>
          <w:p>
            <w:pPr>
              <w:spacing w:after="0" w:line="290" w:lineRule="exact"/>
            </w:pPr>
            <w:r>
              <w:rPr>
                <w:b w:val="0"/>
                <w:sz w:val="21"/>
              </w:rPr>
              <w:t>講師として迎えられ、ミオが帰ろうとする。</w:t>
            </w:r>
          </w:p>
        </w:tc>
        <w:tc>
          <w:tcPr>
            <w:tcW w:type="dxa" w:w="5400"/>
            <w:vAlign w:val="center"/>
            <w:tcMar>
              <w:top w:w="85" w:type="dxa"/>
              <w:bottom w:w="85" w:type="dxa"/>
              <w:left w:w="100" w:type="dxa"/>
              <w:right w:w="100" w:type="dxa"/>
            </w:tcMar>
            <w:shd w:fill="F7F8FA"/>
          </w:tcPr>
          <w:p>
            <w:pPr>
              <w:spacing w:after="0" w:line="290" w:lineRule="exact"/>
            </w:pPr>
            <w:r>
              <w:rPr>
                <w:b w:val="0"/>
                <w:sz w:val="21"/>
              </w:rPr>
              <w:t>彼女の退出と受講生の別々の用件を、催眠で止めてしまう。</w:t>
            </w:r>
          </w:p>
        </w:tc>
      </w:tr>
      <w:tr>
        <w:trPr>
          <w:cantSplit/>
        </w:trPr>
        <w:tc>
          <w:tcPr>
            <w:tcW w:type="dxa" w:w="936"/>
            <w:vAlign w:val="center"/>
            <w:tcMar>
              <w:top w:w="85" w:type="dxa"/>
              <w:bottom w:w="85" w:type="dxa"/>
              <w:left w:w="100" w:type="dxa"/>
              <w:right w:w="100" w:type="dxa"/>
            </w:tcMar>
            <w:shd w:fill="FFFFFF"/>
          </w:tcPr>
          <w:p>
            <w:pPr>
              <w:spacing w:after="0" w:line="290" w:lineRule="exact"/>
            </w:pPr>
            <w:r>
              <w:rPr>
                <w:b w:val="0"/>
                <w:sz w:val="21"/>
              </w:rPr>
              <w:t>35〜38</w:t>
            </w:r>
          </w:p>
        </w:tc>
        <w:tc>
          <w:tcPr>
            <w:tcW w:type="dxa" w:w="3744"/>
            <w:vAlign w:val="center"/>
            <w:tcMar>
              <w:top w:w="85" w:type="dxa"/>
              <w:bottom w:w="85" w:type="dxa"/>
              <w:left w:w="100" w:type="dxa"/>
              <w:right w:w="100" w:type="dxa"/>
            </w:tcMar>
            <w:shd w:fill="FFFFFF"/>
          </w:tcPr>
          <w:p>
            <w:pPr>
              <w:spacing w:after="0" w:line="290" w:lineRule="exact"/>
            </w:pPr>
            <w:r>
              <w:rPr>
                <w:b w:val="0"/>
                <w:sz w:val="21"/>
              </w:rPr>
              <w:t>真壁を眠らせても、ミオの返事は変わらない。</w:t>
            </w:r>
          </w:p>
        </w:tc>
        <w:tc>
          <w:tcPr>
            <w:tcW w:type="dxa" w:w="5400"/>
            <w:vAlign w:val="center"/>
            <w:tcMar>
              <w:top w:w="85" w:type="dxa"/>
              <w:bottom w:w="85" w:type="dxa"/>
              <w:left w:w="100" w:type="dxa"/>
              <w:right w:w="100" w:type="dxa"/>
            </w:tcMar>
            <w:shd w:fill="FFFFFF"/>
          </w:tcPr>
          <w:p>
            <w:pPr>
              <w:spacing w:after="0" w:line="290" w:lineRule="exact"/>
            </w:pPr>
            <w:r>
              <w:rPr>
                <w:b w:val="0"/>
                <w:sz w:val="21"/>
              </w:rPr>
              <w:t>拒絶を聞いて眠らせる。その後、彼女の休息さえ待ち切れずに中断する。</w:t>
            </w:r>
          </w:p>
        </w:tc>
      </w:tr>
      <w:tr>
        <w:trPr>
          <w:cantSplit/>
        </w:trPr>
        <w:tc>
          <w:tcPr>
            <w:tcW w:type="dxa" w:w="936"/>
            <w:vAlign w:val="center"/>
            <w:tcMar>
              <w:top w:w="85" w:type="dxa"/>
              <w:bottom w:w="85" w:type="dxa"/>
              <w:left w:w="100" w:type="dxa"/>
              <w:right w:w="100" w:type="dxa"/>
            </w:tcMar>
            <w:shd w:fill="F7F8FA"/>
          </w:tcPr>
          <w:p>
            <w:pPr>
              <w:spacing w:after="0" w:line="290" w:lineRule="exact"/>
            </w:pPr>
            <w:r>
              <w:rPr>
                <w:b w:val="0"/>
                <w:sz w:val="21"/>
              </w:rPr>
              <w:t>39〜41</w:t>
            </w:r>
          </w:p>
        </w:tc>
        <w:tc>
          <w:tcPr>
            <w:tcW w:type="dxa" w:w="3744"/>
            <w:vAlign w:val="center"/>
            <w:tcMar>
              <w:top w:w="85" w:type="dxa"/>
              <w:bottom w:w="85" w:type="dxa"/>
              <w:left w:w="100" w:type="dxa"/>
              <w:right w:w="100" w:type="dxa"/>
            </w:tcMar>
            <w:shd w:fill="F7F8FA"/>
          </w:tcPr>
          <w:p>
            <w:pPr>
              <w:spacing w:after="0" w:line="290" w:lineRule="exact"/>
            </w:pPr>
            <w:r>
              <w:rPr>
                <w:b w:val="0"/>
                <w:sz w:val="21"/>
              </w:rPr>
              <w:t>他の人々の朝が始まる。</w:t>
            </w:r>
          </w:p>
        </w:tc>
        <w:tc>
          <w:tcPr>
            <w:tcW w:type="dxa" w:w="5400"/>
            <w:vAlign w:val="center"/>
            <w:tcMar>
              <w:top w:w="85" w:type="dxa"/>
              <w:bottom w:w="85" w:type="dxa"/>
              <w:left w:w="100" w:type="dxa"/>
              <w:right w:w="100" w:type="dxa"/>
            </w:tcMar>
            <w:shd w:fill="F7F8FA"/>
          </w:tcPr>
          <w:p>
            <w:pPr>
              <w:spacing w:after="0" w:line="290" w:lineRule="exact"/>
            </w:pPr>
            <w:r>
              <w:rPr>
                <w:b w:val="0"/>
                <w:sz w:val="21"/>
              </w:rPr>
              <w:t>ミオの会話は倉田の外で続く。以前の寝床に戻った倉田だけが眠れない。</w:t>
            </w:r>
          </w:p>
        </w:tc>
      </w:tr>
    </w:tbl>
    <w:p>
      <w:r>
        <w:br w:type="page"/>
      </w:r>
    </w:p>
    <w:p>
      <w:pPr>
        <w:pStyle w:val="Heading1"/>
      </w:pPr>
      <w:r>
        <w:t>残る判断と次の初読で確かめること</w:t>
      </w:r>
    </w:p>
    <w:p>
      <w:r>
        <w:t>大きな構造上の弱点には手を入れたが、9.5に届いたと断定する材料はない。特に次の二点は、作者と改稿者が結末を知った状態で読むと過大評価しやすい。</w:t>
      </w:r>
    </w:p>
    <w:p>
      <w:pPr>
        <w:pStyle w:val="Heading2"/>
      </w:pPr>
      <w:r>
        <w:t>倉田への親しみがどこまで続くか</w:t>
      </w:r>
    </w:p>
    <w:p>
      <w:r>
        <w:t>34場の行為が、役に立ちたい気持ちと別れを認められない気持ちの混在として読めるか。単にミオの退出へ怒った男としか読めない場合は、34場の説明を増やす前に、13〜21場で喜びを共有する時間の不足を疑う。</w:t>
      </w:r>
    </w:p>
    <w:p>
      <w:pPr>
        <w:pStyle w:val="Heading2"/>
      </w:pPr>
      <w:r>
        <w:t>終盤の対決が重なって深まるか</w:t>
      </w:r>
    </w:p>
    <w:p>
      <w:r>
        <w:t>35場で真壁を眠らせた後、37〜38場のミオとのやり取りへ感情が移るか。一斉催眠、真壁、ミオ、布団屋を同じ成功の反復として読まれる場合は、35場の心理戦を短くする候補を検討する。現稿では真壁の眠りが勝利を完結させず、電話の応対へ続く形を保った。</w:t>
      </w:r>
    </w:p>
    <w:p>
      <w:pPr>
        <w:pStyle w:val="Heading2"/>
      </w:pPr>
      <w:r>
        <w:t>初読に渡すときの聞き方</w:t>
      </w:r>
    </w:p>
    <w:p>
      <w:r>
        <w:t>この審査記録を先に見せず、脚本だけを渡す。「倉田から気持ちが離れた場」「ミオが帰ってきた理由をどう受け取ったか」「真壁が眠った後も続きを読みたかったか」を、採点より先に聞く。点数だけを理由に終盤の拒否を削ったり、和解を足したりしない。</w:t>
      </w:r>
    </w:p>
    <w:p>
      <w:pPr>
        <w:pStyle w:val="Heading2"/>
      </w:pPr>
      <w:r>
        <w:t>参照した資料</w:t>
      </w:r>
    </w:p>
    <w:p>
      <w:r>
        <w:t>『あなたはだんだん眠くなる』第十一稿の全文。既存の『早坂亮輔 脚本創作ノート 三作品研究と東京篇ビートシート』（2026年9月30日）。同ノートが扱う月刊『シナリオ』掲載の『きみの鳥はうたえる』『寝ても覚めても』『ドライブ・マイ・カー』と、早坂作品『ガチャライフ』の読解を、会話の用件、人物の独立した予定、反復の意味の変化に適用した。今回は三作品の原脚本を改めて全文精読したという報告ではない。</w:t>
      </w:r>
    </w:p>
    <w:sectPr w:rsidR="00FC693F" w:rsidRPr="0006063C" w:rsidSect="00034616">
      <w:footerReference w:type="default" r:id="rId9"/>
      <w:pgSz w:w="12240" w:h="15840"/>
      <w:pgMar w:top="1008"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after="140"/>
    </w:pPr>
    <w:rPr>
      <w:rFonts w:ascii="Noto Serif CJK JP" w:hAnsi="Noto Serif CJK JP" w:eastAsia="Noto Serif CJK JP" w:cs="Noto Serif CJK JP"/>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erif CJK JP" w:hAnsi="Noto Serif CJK JP" w:eastAsia="Noto Serif CJK JP" w:cs="Noto Serif CJK JP"/>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60"/>
      <w:outlineLvl w:val="0"/>
    </w:pPr>
    <w:rPr>
      <w:rFonts w:asciiTheme="majorHAnsi" w:eastAsiaTheme="majorEastAsia" w:hAnsiTheme="majorHAnsi" w:cstheme="majorBidi" w:ascii="Noto Serif CJK JP" w:hAnsi="Noto Serif CJK JP" w:eastAsia="Noto Serif CJK JP" w:cs="Noto Serif CJK JP"/>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60"/>
      <w:outlineLvl w:val="1"/>
    </w:pPr>
    <w:rPr>
      <w:rFonts w:asciiTheme="majorHAnsi" w:eastAsiaTheme="majorEastAsia" w:hAnsiTheme="majorHAnsi" w:cstheme="majorBidi" w:ascii="Noto Serif CJK JP" w:hAnsi="Noto Serif CJK JP" w:eastAsia="Noto Serif CJK JP" w:cs="Noto Serif CJK JP"/>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Noto Serif CJK JP" w:hAnsi="Noto Serif CJK JP" w:eastAsia="Noto Serif CJK JP" w:cs="Noto Serif CJK JP"/>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erif CJK JP" w:hAnsi="Noto Serif CJK JP" w:eastAsia="Noto Serif CJK JP" w:cs="Noto Serif CJK JP"/>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あなたはだんだん眠くなる 第十二稿 改稿と模擬審査の記録</dc:title>
  <dc:subject>三巡の模擬審査 改稿記録 ビートシート</dc:subject>
  <dc:creator/>
  <cp:keywords/>
  <dc:description/>
  <cp:lastModifiedBy/>
  <cp:revision>1</cp:revision>
  <dcterms:created xsi:type="dcterms:W3CDTF">2013-12-23T23:15:00Z</dcterms:created>
  <dcterms:modified xsi:type="dcterms:W3CDTF">2013-12-23T23:15:00Z</dcterms:modified>
  <cp:category/>
</cp:coreProperties>
</file>