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0" w:before="0" w:line="300"/>
      </w:pPr>
      <w:r>
        <w:rPr>
          <w:rFonts w:ascii="Yu Gothic" w:eastAsia="Yu Gothic" w:hAnsi="Yu Gothic"/>
          <w:color w:val="777777"/>
          <w:spacing w:val="60"/>
          <w:sz w:val="16"/>
          <w:szCs w:val="16"/>
        </w:rPr>
        <w:t xml:space="preserve">FILM DATA STUDY · 2026.10</w:t>
      </w:r>
    </w:p>
    <w:p>
      <w:pPr>
        <w:spacing w:after="0" w:before="0" w:line="440"/>
      </w:pPr>
      <w:r>
        <w:rPr>
          <w:rFonts w:ascii="Yu Gothic" w:eastAsia="Yu Gothic" w:hAnsi="Yu Gothic"/>
          <w:b/>
          <w:bCs/>
          <w:sz w:val="60"/>
          <w:szCs w:val="60"/>
        </w:rPr>
        <w:t xml:space="preserve">売れる映画は、</w:t>
      </w:r>
    </w:p>
    <w:p>
      <w:pPr>
        <w:spacing w:after="0" w:before="0" w:line="440"/>
      </w:pPr>
      <w:r>
        <w:rPr>
          <w:rFonts w:ascii="Yu Gothic" w:eastAsia="Yu Gothic" w:hAnsi="Yu Gothic"/>
          <w:b/>
          <w:bCs/>
          <w:sz w:val="60"/>
          <w:szCs w:val="60"/>
        </w:rPr>
        <w:t xml:space="preserve">データでどこまで</w:t>
      </w:r>
    </w:p>
    <w:p>
      <w:pPr>
        <w:spacing w:after="0" w:before="0" w:line="440"/>
      </w:pPr>
      <w:r>
        <w:rPr>
          <w:rFonts w:ascii="Yu Gothic" w:eastAsia="Yu Gothic" w:hAnsi="Yu Gothic"/>
          <w:b/>
          <w:bCs/>
          <w:sz w:val="60"/>
          <w:szCs w:val="60"/>
        </w:rPr>
        <w:t xml:space="preserve">読めるか。</w:t>
      </w:r>
    </w:p>
    <w:p>
      <w:pPr>
        <w:spacing w:after="3600" w:before="360" w:line="380"/>
      </w:pPr>
      <w:r>
        <w:rPr>
          <w:rFonts w:ascii="Yu Gothic" w:eastAsia="Yu Gothic" w:hAnsi="Yu Gothic"/>
          <w:sz w:val="22"/>
          <w:szCs w:val="22"/>
        </w:rPr>
        <w:t xml:space="preserve">ジャンル×予算×興収／あらすじの型／日本市場の答え合わせ／早坂作品の演出測定。4つの調査を1冊にまとめた研究ノート。</w:t>
      </w:r>
    </w:p>
    <w:p>
      <w:pPr>
        <w:pBdr>
          <w:top w:val="single" w:color="111111" w:sz="6" w:space="8"/>
        </w:pBdr>
        <w:spacing w:after="100" w:before="0" w:line="280"/>
      </w:pPr>
      <w:r>
        <w:rPr>
          <w:rFonts w:ascii="Yu Gothic" w:eastAsia="Yu Gothic" w:hAnsi="Yu Gothic"/>
          <w:color w:val="444444"/>
          <w:sz w:val="16"/>
          <w:szCs w:val="16"/>
        </w:rPr>
        <w:t xml:space="preserve">早坂亮輔（Hayazaka Ryosuke）／FILMOQ株式会社　｜　作成 2026年10月8日　｜　データ：TMDB 1M・IMDb公式・CMU Movie Summary Corpus・日本映画製作者連盟・Box Office Mojo・Dropbox内の自作品</w:t>
      </w:r>
    </w:p>
    <w:p>
      <w:r>
        <w:br w:type="page"/>
      </w:r>
    </w:p>
    <w:p>
      <w:pPr>
        <w:spacing w:after="40" w:before="0" w:line="300"/>
      </w:pPr>
      <w:r>
        <w:rPr>
          <w:rFonts w:ascii="Yu Gothic" w:eastAsia="Yu Gothic" w:hAnsi="Yu Gothic"/>
          <w:color w:val="777777"/>
          <w:spacing w:val="40"/>
          <w:sz w:val="16"/>
          <w:szCs w:val="16"/>
        </w:rPr>
        <w:t xml:space="preserve">SUMMARY</w:t>
      </w:r>
    </w:p>
    <w:p>
      <w:pPr>
        <w:pBdr>
          <w:bottom w:val="single" w:color="111111" w:sz="6" w:space="6"/>
        </w:pBdr>
        <w:spacing w:after="120" w:before="0" w:line="300"/>
      </w:pPr>
      <w:r>
        <w:rPr>
          <w:rFonts w:ascii="Yu Gothic" w:eastAsia="Yu Gothic" w:hAnsi="Yu Gothic"/>
          <w:b/>
          <w:bCs/>
          <w:sz w:val="36"/>
          <w:szCs w:val="36"/>
        </w:rPr>
        <w:t xml:space="preserve">結論</w:t>
      </w:r>
    </w:p>
    <w:p>
      <w:pPr>
        <w:spacing w:after="200" w:before="0" w:line="360"/>
      </w:pPr>
      <w:r>
        <w:rPr>
          <w:rFonts w:ascii="Yu Gothic" w:eastAsia="Yu Gothic" w:hAnsi="Yu Gothic"/>
          <w:b/>
          <w:bCs/>
          <w:sz w:val="22"/>
          <w:szCs w:val="22"/>
        </w:rPr>
        <w:t xml:space="preserve">低予算映画の勝敗は、ジャンルより「公開まで届くか」で決まる。届く確率が高い型は恋愛・家族・関係のねじれ。日本では、スターも有名監督もない実写オリジナルが1億円を超えた前例は、ほぼすべて「もしも設定×笑い」の娯楽作だっ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8192"/>
        <w:gridCol w:w="964"/>
      </w:tblGrid>
      <w:tr>
        <w:trPr>
          <w:tblHeader/>
        </w:trPr>
        <w:tc>
          <w:tcPr>
            <w:tcW w:type="dxa" w:w="482"/>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left"/>
            </w:pPr>
            <w:r>
              <w:rPr>
                <w:rFonts w:ascii="Yu Gothic" w:eastAsia="Yu Gothic" w:hAnsi="Yu Gothic"/>
                <w:b/>
                <w:bCs/>
                <w:color w:val="FFFFFF"/>
                <w:sz w:val="18"/>
                <w:szCs w:val="18"/>
              </w:rPr>
              <w:t xml:space="preserve">#</w:t>
            </w:r>
          </w:p>
        </w:tc>
        <w:tc>
          <w:tcPr>
            <w:tcW w:type="dxa" w:w="8192"/>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left"/>
            </w:pPr>
            <w:r>
              <w:rPr>
                <w:rFonts w:ascii="Yu Gothic" w:eastAsia="Yu Gothic" w:hAnsi="Yu Gothic"/>
                <w:b/>
                <w:bCs/>
                <w:color w:val="FFFFFF"/>
                <w:sz w:val="18"/>
                <w:szCs w:val="18"/>
              </w:rPr>
              <w:t xml:space="preserve">発見</w:t>
            </w:r>
          </w:p>
        </w:tc>
        <w:tc>
          <w:tcPr>
            <w:tcW w:type="dxa" w:w="964"/>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left"/>
            </w:pPr>
            <w:r>
              <w:rPr>
                <w:rFonts w:ascii="Yu Gothic" w:eastAsia="Yu Gothic" w:hAnsi="Yu Gothic"/>
                <w:b/>
                <w:bCs/>
                <w:color w:val="FFFFFF"/>
                <w:sz w:val="18"/>
                <w:szCs w:val="18"/>
              </w:rPr>
              <w:t xml:space="preserve">確信度</w:t>
            </w:r>
          </w:p>
        </w:tc>
      </w:tr>
      <w:tr>
        <w:trPr>
          <w:tblHeader w:val="false"/>
        </w:trPr>
        <w:tc>
          <w:tcPr>
            <w:tcW w:type="dxa" w:w="48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1</w:t>
            </w:r>
          </w:p>
        </w:tc>
        <w:tc>
          <w:tcPr>
            <w:tcW w:type="dxa" w:w="819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予算300万ドル未満で3倍以上回収する率は、記録がある作品だけなら40%、「記録なし＝失敗」とすると7%（2010年以降は5%）</w:t>
            </w:r>
          </w:p>
        </w:tc>
        <w:tc>
          <w:tcPr>
            <w:tcW w:type="dxa" w:w="964"/>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高</w:t>
            </w:r>
          </w:p>
        </w:tc>
      </w:tr>
      <w:tr>
        <w:trPr>
          <w:tblHeader w:val="false"/>
        </w:trPr>
        <w:tc>
          <w:tcPr>
            <w:tcW w:type="dxa" w:w="48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2</w:t>
            </w:r>
          </w:p>
        </w:tc>
        <w:tc>
          <w:tcPr>
            <w:tcW w:type="dxa" w:w="819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ジャンル差は約15ポイント。「公開まで届くか（興収記録率18%）」の差のほうがずっと大きい</w:t>
            </w:r>
          </w:p>
        </w:tc>
        <w:tc>
          <w:tcPr>
            <w:tcW w:type="dxa" w:w="964"/>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高</w:t>
            </w:r>
          </w:p>
        </w:tc>
      </w:tr>
      <w:tr>
        <w:trPr>
          <w:tblHeader w:val="false"/>
        </w:trPr>
        <w:tc>
          <w:tcPr>
            <w:tcW w:type="dxa" w:w="48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3</w:t>
            </w:r>
          </w:p>
        </w:tc>
        <w:tc>
          <w:tcPr>
            <w:tcW w:type="dxa" w:w="819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あらすじの型では、恋愛・旅・関係のねじれ・音楽ライブが上位。実話/伝記・閉じ込め・復讐・計画犯罪・怪物は最下位（2010年以降3%前後）</w:t>
            </w:r>
          </w:p>
        </w:tc>
        <w:tc>
          <w:tcPr>
            <w:tcW w:type="dxa" w:w="964"/>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中</w:t>
            </w:r>
          </w:p>
        </w:tc>
      </w:tr>
      <w:tr>
        <w:trPr>
          <w:tblHeader w:val="false"/>
        </w:trPr>
        <w:tc>
          <w:tcPr>
            <w:tcW w:type="dxa" w:w="48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4</w:t>
            </w:r>
          </w:p>
        </w:tc>
        <w:tc>
          <w:tcPr>
            <w:tcW w:type="dxa" w:w="819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「低予算ならホラー」は2010年以降のデータでは裏付けられない（英語圏）。非英語圏の超常ホラーは英語圏の約2倍の当たり率</w:t>
            </w:r>
          </w:p>
        </w:tc>
        <w:tc>
          <w:tcPr>
            <w:tcW w:type="dxa" w:w="964"/>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中</w:t>
            </w:r>
          </w:p>
        </w:tc>
      </w:tr>
      <w:tr>
        <w:trPr>
          <w:tblHeader w:val="false"/>
        </w:trPr>
        <w:tc>
          <w:tcPr>
            <w:tcW w:type="dxa" w:w="48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5</w:t>
            </w:r>
          </w:p>
        </w:tc>
        <w:tc>
          <w:tcPr>
            <w:tcW w:type="dxa" w:w="819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日本の10億円ヒットの約56%は漫画・小説原作、映画オリジナルは約10%。実写オリジナルの10億円超は年2〜3本</w:t>
            </w:r>
          </w:p>
        </w:tc>
        <w:tc>
          <w:tcPr>
            <w:tcW w:type="dxa" w:w="964"/>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高</w:t>
            </w:r>
          </w:p>
        </w:tc>
      </w:tr>
      <w:tr>
        <w:trPr>
          <w:tblHeader w:val="false"/>
        </w:trPr>
        <w:tc>
          <w:tcPr>
            <w:tcW w:type="dxa" w:w="48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6</w:t>
            </w:r>
          </w:p>
        </w:tc>
        <w:tc>
          <w:tcPr>
            <w:tcW w:type="dxa" w:w="819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興収1億円以上の邦画は公開本数の約10%（年約70本）。うち実写オリジナルは年3本前後</w:t>
            </w:r>
          </w:p>
        </w:tc>
        <w:tc>
          <w:tcPr>
            <w:tcW w:type="dxa" w:w="964"/>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中</w:t>
            </w:r>
          </w:p>
        </w:tc>
      </w:tr>
      <w:tr>
        <w:trPr>
          <w:tblHeader w:val="false"/>
        </w:trPr>
        <w:tc>
          <w:tcPr>
            <w:tcW w:type="dxa" w:w="48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7</w:t>
            </w:r>
          </w:p>
        </w:tc>
        <w:tc>
          <w:tcPr>
            <w:tcW w:type="dxa" w:w="819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スターもブランドもなく当たった実写オリジナルは25年で5本。うち4本が「もしも設定×ジャンル掛け合わせ×笑い」</w:t>
            </w:r>
          </w:p>
        </w:tc>
        <w:tc>
          <w:tcPr>
            <w:tcW w:type="dxa" w:w="964"/>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中</w:t>
            </w:r>
          </w:p>
        </w:tc>
      </w:tr>
      <w:tr>
        <w:trPr>
          <w:tblHeader w:val="false"/>
        </w:trPr>
        <w:tc>
          <w:tcPr>
            <w:tcW w:type="dxa" w:w="48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8</w:t>
            </w:r>
          </w:p>
        </w:tc>
        <w:tc>
          <w:tcPr>
            <w:tcW w:type="dxa" w:w="819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早坂作品の「色と光」はCMでは数値に出ている（彩度16〜23・暖色）。作家作『その熱量は』は彩度5.7で是枝・濱口と同じ淡い帯</w:t>
            </w:r>
          </w:p>
        </w:tc>
        <w:tc>
          <w:tcPr>
            <w:tcW w:type="dxa" w:w="964"/>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中</w:t>
            </w:r>
          </w:p>
        </w:tc>
      </w:tr>
    </w:tbl>
    <w:p>
      <w:pPr>
        <w:spacing w:after="60" w:before="0" w:line="300"/>
      </w:pPr>
      <w:r>
        <w:rPr>
          <w:rFonts w:ascii="Yu Gothic" w:eastAsia="Yu Gothic" w:hAnsi="Yu Gothic"/>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11111" w:sz="6"/>
              <w:left w:val="single" w:color="111111" w:sz="6"/>
              <w:bottom w:val="single" w:color="111111" w:sz="6"/>
              <w:right w:val="single" w:color="111111" w:sz="6"/>
            </w:tcBorders>
            <w:tcMar>
              <w:top w:type="dxa" w:w="200"/>
              <w:left w:type="dxa" w:w="240"/>
              <w:bottom w:type="dxa" w:w="200"/>
              <w:right w:type="dxa" w:w="240"/>
            </w:tcMar>
          </w:tcPr>
          <w:p>
            <w:pPr>
              <w:spacing w:after="0" w:before="0" w:line="340"/>
            </w:pPr>
            <w:r>
              <w:rPr>
                <w:rFonts w:ascii="Yu Gothic" w:eastAsia="Yu Gothic" w:hAnsi="Yu Gothic"/>
                <w:b/>
                <w:bCs/>
                <w:color w:val="C0392B"/>
                <w:sz w:val="20"/>
                <w:szCs w:val="20"/>
              </w:rPr>
              <w:t xml:space="preserve">今決めること　</w:t>
            </w:r>
            <w:r>
              <w:rPr>
                <w:rFonts w:ascii="Yu Gothic" w:eastAsia="Yu Gothic" w:hAnsi="Yu Gothic"/>
                <w:sz w:val="20"/>
                <w:szCs w:val="20"/>
              </w:rPr>
              <w:t xml:space="preserve">『あなたはだんだん眠くなる』の勝ち筋を ①スターを1人つける ②笑いとカタルシスを入れて娯楽寄りにする ③映画祭向け作家作として予算を下げる、のどれで設計するか。①②をやらずに劇場で1億円を狙うデータ上の根拠はない。</w:t>
            </w:r>
          </w:p>
        </w:tc>
      </w:tr>
    </w:tbl>
    <w:p>
      <w:r>
        <w:br w:type="page"/>
      </w:r>
    </w:p>
    <w:p>
      <w:pPr>
        <w:spacing w:after="40" w:before="0" w:line="300"/>
      </w:pPr>
      <w:r>
        <w:rPr>
          <w:rFonts w:ascii="Yu Gothic" w:eastAsia="Yu Gothic" w:hAnsi="Yu Gothic"/>
          <w:color w:val="777777"/>
          <w:spacing w:val="40"/>
          <w:sz w:val="16"/>
          <w:szCs w:val="16"/>
        </w:rPr>
        <w:t xml:space="preserve">STUDY 01</w:t>
      </w:r>
    </w:p>
    <w:p>
      <w:pPr>
        <w:pBdr>
          <w:bottom w:val="single" w:color="111111" w:sz="6" w:space="6"/>
        </w:pBdr>
        <w:spacing w:after="120" w:before="0" w:line="300"/>
      </w:pPr>
      <w:r>
        <w:rPr>
          <w:rFonts w:ascii="Yu Gothic" w:eastAsia="Yu Gothic" w:hAnsi="Yu Gothic"/>
          <w:b/>
          <w:bCs/>
          <w:sz w:val="36"/>
          <w:szCs w:val="36"/>
        </w:rPr>
        <w:t xml:space="preserve">ジャンル × 予算 × 興収</w:t>
      </w:r>
    </w:p>
    <w:p>
      <w:pPr>
        <w:spacing w:after="120" w:before="0" w:line="260"/>
      </w:pPr>
      <w:r>
        <w:rPr>
          <w:rFonts w:ascii="Yu Gothic" w:eastAsia="Yu Gothic" w:hAnsi="Yu Gothic"/>
          <w:color w:val="666666"/>
          <w:sz w:val="16"/>
          <w:szCs w:val="16"/>
        </w:rPr>
        <w:t xml:space="preserve">TMDB 1M（114万件・2026年版）にIMDb公式データを結合。1970〜2025年の長編で予算と興収の両方が記録された9,018本。回収倍率500倍超は桁ミスとして除外。</w:t>
      </w:r>
    </w:p>
    <w:p>
      <w:pPr>
        <w:keepNext/>
        <w:pBdr>
          <w:left w:val="single" w:color="C0392B" w:sz="24" w:space="8"/>
        </w:pBdr>
        <w:spacing w:after="120" w:before="260" w:line="300"/>
        <w:ind w:left="160"/>
      </w:pPr>
      <w:r>
        <w:rPr>
          <w:rFonts w:ascii="Yu Gothic" w:eastAsia="Yu Gothic" w:hAnsi="Yu Gothic"/>
          <w:b/>
          <w:bCs/>
          <w:sz w:val="24"/>
          <w:szCs w:val="24"/>
        </w:rPr>
        <w:t xml:space="preserve">予算帯ごとの「予算の3倍以上を回収した率」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928"/>
        <w:gridCol w:w="1928"/>
        <w:gridCol w:w="1927"/>
      </w:tblGrid>
      <w:tr>
        <w:trPr>
          <w:tblHeader/>
        </w:trPr>
        <w:tc>
          <w:tcPr>
            <w:tcW w:type="dxa" w:w="3855"/>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left"/>
            </w:pPr>
            <w:r>
              <w:rPr>
                <w:rFonts w:ascii="Yu Gothic" w:eastAsia="Yu Gothic" w:hAnsi="Yu Gothic"/>
                <w:b/>
                <w:bCs/>
                <w:color w:val="FFFFFF"/>
                <w:sz w:val="18"/>
                <w:szCs w:val="18"/>
              </w:rPr>
              <w:t xml:space="preserve">予算</w:t>
            </w:r>
          </w:p>
        </w:tc>
        <w:tc>
          <w:tcPr>
            <w:tcW w:type="dxa" w:w="1928"/>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本数</w:t>
            </w:r>
          </w:p>
        </w:tc>
        <w:tc>
          <w:tcPr>
            <w:tcW w:type="dxa" w:w="1928"/>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3倍回収率</w:t>
            </w:r>
          </w:p>
        </w:tc>
        <w:tc>
          <w:tcPr>
            <w:tcW w:type="dxa" w:w="1927"/>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倍率の中央値</w:t>
            </w:r>
          </w:p>
        </w:tc>
      </w:tr>
      <w:tr>
        <w:trPr>
          <w:tblHeader w:val="false"/>
        </w:trPr>
        <w:tc>
          <w:tcPr>
            <w:tcW w:type="dxa" w:w="3855"/>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left"/>
            </w:pPr>
            <w:r>
              <w:rPr>
                <w:rFonts w:ascii="Yu Gothic" w:eastAsia="Yu Gothic" w:hAnsi="Yu Gothic"/>
                <w:b/>
                <w:bCs/>
                <w:sz w:val="18"/>
                <w:szCs w:val="18"/>
              </w:rPr>
              <w:t xml:space="preserve">100万ドル未満</w:t>
            </w:r>
          </w:p>
        </w:tc>
        <w:tc>
          <w:tcPr>
            <w:tcW w:type="dxa" w:w="1928"/>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1,260</w:t>
            </w:r>
          </w:p>
        </w:tc>
        <w:tc>
          <w:tcPr>
            <w:tcW w:type="dxa" w:w="1928"/>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43%</w:t>
            </w:r>
          </w:p>
        </w:tc>
        <w:tc>
          <w:tcPr>
            <w:tcW w:type="dxa" w:w="1927"/>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2.2倍</w:t>
            </w:r>
          </w:p>
        </w:tc>
      </w:tr>
      <w:tr>
        <w:trPr>
          <w:tblHeader w:val="false"/>
        </w:trPr>
        <w:tc>
          <w:tcPr>
            <w:tcW w:type="dxa" w:w="3855"/>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left"/>
            </w:pPr>
            <w:r>
              <w:rPr>
                <w:rFonts w:ascii="Yu Gothic" w:eastAsia="Yu Gothic" w:hAnsi="Yu Gothic"/>
                <w:b/>
                <w:bCs/>
                <w:sz w:val="18"/>
                <w:szCs w:val="18"/>
              </w:rPr>
              <w:t xml:space="preserve">100〜300万ドル</w:t>
            </w:r>
          </w:p>
        </w:tc>
        <w:tc>
          <w:tcPr>
            <w:tcW w:type="dxa" w:w="1928"/>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930</w:t>
            </w:r>
          </w:p>
        </w:tc>
        <w:tc>
          <w:tcPr>
            <w:tcW w:type="dxa" w:w="1928"/>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37%</w:t>
            </w:r>
          </w:p>
        </w:tc>
        <w:tc>
          <w:tcPr>
            <w:tcW w:type="dxa" w:w="1927"/>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1.7倍</w:t>
            </w:r>
          </w:p>
        </w:tc>
      </w:tr>
      <w:tr>
        <w:trPr>
          <w:tblHeader w:val="false"/>
        </w:trPr>
        <w:tc>
          <w:tcPr>
            <w:tcW w:type="dxa" w:w="385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300〜1,000万ドル</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2,068</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30%</w:t>
            </w:r>
          </w:p>
        </w:tc>
        <w:tc>
          <w:tcPr>
            <w:tcW w:type="dxa" w:w="192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1.4倍</w:t>
            </w:r>
          </w:p>
        </w:tc>
      </w:tr>
      <w:tr>
        <w:trPr>
          <w:tblHeader w:val="false"/>
        </w:trPr>
        <w:tc>
          <w:tcPr>
            <w:tcW w:type="dxa" w:w="385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1,000〜3,000万ドル</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2,545</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28%</w:t>
            </w:r>
          </w:p>
        </w:tc>
        <w:tc>
          <w:tcPr>
            <w:tcW w:type="dxa" w:w="192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1.4倍</w:t>
            </w:r>
          </w:p>
        </w:tc>
      </w:tr>
      <w:tr>
        <w:trPr>
          <w:tblHeader w:val="false"/>
        </w:trPr>
        <w:tc>
          <w:tcPr>
            <w:tcW w:type="dxa" w:w="385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3,000万ドル以上</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2,215</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31%</w:t>
            </w:r>
          </w:p>
        </w:tc>
        <w:tc>
          <w:tcPr>
            <w:tcW w:type="dxa" w:w="192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2.0倍</w:t>
            </w:r>
          </w:p>
        </w:tc>
      </w:tr>
    </w:tbl>
    <w:p>
      <w:pPr>
        <w:keepNext/>
        <w:pBdr>
          <w:left w:val="single" w:color="C0392B" w:sz="24" w:space="8"/>
        </w:pBdr>
        <w:spacing w:after="120" w:before="260" w:line="300"/>
        <w:ind w:left="160"/>
      </w:pPr>
      <w:r>
        <w:rPr>
          <w:rFonts w:ascii="Yu Gothic" w:eastAsia="Yu Gothic" w:hAnsi="Yu Gothic"/>
          <w:b/>
          <w:bCs/>
          <w:sz w:val="24"/>
          <w:szCs w:val="24"/>
        </w:rPr>
        <w:t xml:space="preserve">最大の落とし穴：興収が記録されない映画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928"/>
        <w:gridCol w:w="1928"/>
        <w:gridCol w:w="1927"/>
      </w:tblGrid>
      <w:tr>
        <w:trPr>
          <w:tblHeader/>
        </w:trPr>
        <w:tc>
          <w:tcPr>
            <w:tcW w:type="dxa" w:w="3855"/>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left"/>
            </w:pPr>
            <w:r>
              <w:rPr>
                <w:rFonts w:ascii="Yu Gothic" w:eastAsia="Yu Gothic" w:hAnsi="Yu Gothic"/>
                <w:b/>
                <w:bCs/>
                <w:color w:val="FFFFFF"/>
                <w:sz w:val="18"/>
                <w:szCs w:val="18"/>
              </w:rPr>
              <w:t xml:space="preserve">数え方</w:t>
            </w:r>
          </w:p>
        </w:tc>
        <w:tc>
          <w:tcPr>
            <w:tcW w:type="dxa" w:w="1928"/>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50万ドル未満</w:t>
            </w:r>
          </w:p>
        </w:tc>
        <w:tc>
          <w:tcPr>
            <w:tcW w:type="dxa" w:w="1928"/>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50〜300万ドル</w:t>
            </w:r>
          </w:p>
        </w:tc>
        <w:tc>
          <w:tcPr>
            <w:tcW w:type="dxa" w:w="1927"/>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300万ドル未満 全体</w:t>
            </w:r>
          </w:p>
        </w:tc>
      </w:tr>
      <w:tr>
        <w:trPr>
          <w:tblHeader w:val="false"/>
        </w:trPr>
        <w:tc>
          <w:tcPr>
            <w:tcW w:type="dxa" w:w="385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興収記録がある作品だけ</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48%</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35%</w:t>
            </w:r>
          </w:p>
        </w:tc>
        <w:tc>
          <w:tcPr>
            <w:tcW w:type="dxa" w:w="192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40%</w:t>
            </w:r>
          </w:p>
        </w:tc>
      </w:tr>
      <w:tr>
        <w:trPr>
          <w:tblHeader w:val="false"/>
        </w:trPr>
        <w:tc>
          <w:tcPr>
            <w:tcW w:type="dxa" w:w="3855"/>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left"/>
            </w:pPr>
            <w:r>
              <w:rPr>
                <w:rFonts w:ascii="Yu Gothic" w:eastAsia="Yu Gothic" w:hAnsi="Yu Gothic"/>
                <w:b/>
                <w:bCs/>
                <w:sz w:val="18"/>
                <w:szCs w:val="18"/>
              </w:rPr>
              <w:t xml:space="preserve">記録なし＝失敗とみなす</w:t>
            </w:r>
          </w:p>
        </w:tc>
        <w:tc>
          <w:tcPr>
            <w:tcW w:type="dxa" w:w="1928"/>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5%</w:t>
            </w:r>
          </w:p>
        </w:tc>
        <w:tc>
          <w:tcPr>
            <w:tcW w:type="dxa" w:w="1928"/>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10%</w:t>
            </w:r>
          </w:p>
        </w:tc>
        <w:tc>
          <w:tcPr>
            <w:tcW w:type="dxa" w:w="1927"/>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7%</w:t>
            </w:r>
          </w:p>
        </w:tc>
      </w:tr>
    </w:tbl>
    <w:p>
      <w:pPr>
        <w:spacing w:after="100" w:before="0" w:line="300"/>
      </w:pPr>
      <w:r>
        <w:rPr>
          <w:rFonts w:ascii="Yu Gothic" w:eastAsia="Yu Gothic" w:hAnsi="Yu Gothic"/>
          <w:sz w:val="20"/>
          <w:szCs w:val="20"/>
        </w:rPr>
        <w:t xml:space="preserve">予算300万ドル未満の11,361本のうち、興収まで記録されたのは2,034本（18%）だけ。実態はこの2つの数字の間にあり、無名監督のオリジナル作品は7%寄りと見るのが妥当。</w:t>
      </w:r>
    </w:p>
    <w:p>
      <w:pPr>
        <w:keepNext/>
        <w:pBdr>
          <w:left w:val="single" w:color="C0392B" w:sz="24" w:space="8"/>
        </w:pBdr>
        <w:spacing w:after="120" w:before="260" w:line="300"/>
        <w:ind w:left="160"/>
      </w:pPr>
      <w:r>
        <w:rPr>
          <w:rFonts w:ascii="Yu Gothic" w:eastAsia="Yu Gothic" w:hAnsi="Yu Gothic"/>
          <w:b/>
          <w:bCs/>
          <w:sz w:val="24"/>
          <w:szCs w:val="24"/>
        </w:rPr>
        <w:t xml:space="preserve">低予算のジャンル別（30本以上）</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928"/>
        <w:gridCol w:w="1928"/>
        <w:gridCol w:w="1927"/>
      </w:tblGrid>
      <w:tr>
        <w:trPr>
          <w:tblHeader/>
        </w:trPr>
        <w:tc>
          <w:tcPr>
            <w:tcW w:type="dxa" w:w="3855"/>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left"/>
            </w:pPr>
            <w:r>
              <w:rPr>
                <w:rFonts w:ascii="Yu Gothic" w:eastAsia="Yu Gothic" w:hAnsi="Yu Gothic"/>
                <w:b/>
                <w:bCs/>
                <w:color w:val="FFFFFF"/>
                <w:sz w:val="18"/>
                <w:szCs w:val="18"/>
              </w:rPr>
              <w:t xml:space="preserve">ジャンル</w:t>
            </w:r>
          </w:p>
        </w:tc>
        <w:tc>
          <w:tcPr>
            <w:tcW w:type="dxa" w:w="1928"/>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本数</w:t>
            </w:r>
          </w:p>
        </w:tc>
        <w:tc>
          <w:tcPr>
            <w:tcW w:type="dxa" w:w="1928"/>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全期間</w:t>
            </w:r>
          </w:p>
        </w:tc>
        <w:tc>
          <w:tcPr>
            <w:tcW w:type="dxa" w:w="1927"/>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2010〜</w:t>
            </w:r>
          </w:p>
        </w:tc>
      </w:tr>
      <w:tr>
        <w:trPr>
          <w:tblHeader w:val="false"/>
        </w:trPr>
        <w:tc>
          <w:tcPr>
            <w:tcW w:type="dxa" w:w="385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音楽</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70</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51%</w:t>
            </w:r>
          </w:p>
        </w:tc>
        <w:tc>
          <w:tcPr>
            <w:tcW w:type="dxa" w:w="192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54%</w:t>
            </w:r>
          </w:p>
        </w:tc>
      </w:tr>
      <w:tr>
        <w:trPr>
          <w:tblHeader w:val="false"/>
        </w:trPr>
        <w:tc>
          <w:tcPr>
            <w:tcW w:type="dxa" w:w="385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ミステリー</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119</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48%</w:t>
            </w:r>
          </w:p>
        </w:tc>
        <w:tc>
          <w:tcPr>
            <w:tcW w:type="dxa" w:w="192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39%</w:t>
            </w:r>
          </w:p>
        </w:tc>
      </w:tr>
      <w:tr>
        <w:trPr>
          <w:tblHeader w:val="false"/>
        </w:trPr>
        <w:tc>
          <w:tcPr>
            <w:tcW w:type="dxa" w:w="385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アニメ</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61</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46%</w:t>
            </w:r>
          </w:p>
        </w:tc>
        <w:tc>
          <w:tcPr>
            <w:tcW w:type="dxa" w:w="192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40%</w:t>
            </w:r>
          </w:p>
        </w:tc>
      </w:tr>
      <w:tr>
        <w:trPr>
          <w:tblHeader w:val="false"/>
        </w:trPr>
        <w:tc>
          <w:tcPr>
            <w:tcW w:type="dxa" w:w="385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アクション</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312</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45%</w:t>
            </w:r>
          </w:p>
        </w:tc>
        <w:tc>
          <w:tcPr>
            <w:tcW w:type="dxa" w:w="192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40%</w:t>
            </w:r>
          </w:p>
        </w:tc>
      </w:tr>
      <w:tr>
        <w:trPr>
          <w:tblHeader w:val="false"/>
        </w:trPr>
        <w:tc>
          <w:tcPr>
            <w:tcW w:type="dxa" w:w="385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ホラー</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284</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45%</w:t>
            </w:r>
          </w:p>
        </w:tc>
        <w:tc>
          <w:tcPr>
            <w:tcW w:type="dxa" w:w="192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37%</w:t>
            </w:r>
          </w:p>
        </w:tc>
      </w:tr>
      <w:tr>
        <w:trPr>
          <w:tblHeader w:val="false"/>
        </w:trPr>
        <w:tc>
          <w:tcPr>
            <w:tcW w:type="dxa" w:w="3855"/>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left"/>
            </w:pPr>
            <w:r>
              <w:rPr>
                <w:rFonts w:ascii="Yu Gothic" w:eastAsia="Yu Gothic" w:hAnsi="Yu Gothic"/>
                <w:b/>
                <w:bCs/>
                <w:sz w:val="18"/>
                <w:szCs w:val="18"/>
              </w:rPr>
              <w:t xml:space="preserve">コメディ</w:t>
            </w:r>
          </w:p>
        </w:tc>
        <w:tc>
          <w:tcPr>
            <w:tcW w:type="dxa" w:w="1928"/>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666</w:t>
            </w:r>
          </w:p>
        </w:tc>
        <w:tc>
          <w:tcPr>
            <w:tcW w:type="dxa" w:w="1928"/>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44%</w:t>
            </w:r>
          </w:p>
        </w:tc>
        <w:tc>
          <w:tcPr>
            <w:tcW w:type="dxa" w:w="1927"/>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44%</w:t>
            </w:r>
          </w:p>
        </w:tc>
      </w:tr>
      <w:tr>
        <w:trPr>
          <w:tblHeader w:val="false"/>
        </w:trPr>
        <w:tc>
          <w:tcPr>
            <w:tcW w:type="dxa" w:w="385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ドラマ</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1,044</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38%</w:t>
            </w:r>
          </w:p>
        </w:tc>
        <w:tc>
          <w:tcPr>
            <w:tcW w:type="dxa" w:w="192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38%</w:t>
            </w:r>
          </w:p>
        </w:tc>
      </w:tr>
      <w:tr>
        <w:trPr>
          <w:tblHeader w:val="false"/>
        </w:trPr>
        <w:tc>
          <w:tcPr>
            <w:tcW w:type="dxa" w:w="385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ロマンス</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357</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38%</w:t>
            </w:r>
          </w:p>
        </w:tc>
        <w:tc>
          <w:tcPr>
            <w:tcW w:type="dxa" w:w="192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41%</w:t>
            </w:r>
          </w:p>
        </w:tc>
      </w:tr>
      <w:tr>
        <w:trPr>
          <w:tblHeader w:val="false"/>
        </w:trPr>
        <w:tc>
          <w:tcPr>
            <w:tcW w:type="dxa" w:w="385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ドキュメンタリー</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122</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35%</w:t>
            </w:r>
          </w:p>
        </w:tc>
        <w:tc>
          <w:tcPr>
            <w:tcW w:type="dxa" w:w="192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28%</w:t>
            </w:r>
          </w:p>
        </w:tc>
      </w:tr>
    </w:tbl>
    <w:p>
      <w:pPr>
        <w:spacing w:after="120" w:before="0" w:line="260"/>
      </w:pPr>
      <w:r>
        <w:rPr>
          <w:rFonts w:ascii="Yu Gothic" w:eastAsia="Yu Gothic" w:hAnsi="Yu Gothic"/>
          <w:color w:val="666666"/>
          <w:sz w:val="16"/>
          <w:szCs w:val="16"/>
        </w:rPr>
        <w:t xml:space="preserve">記録がある作品の中での率。</w:t>
      </w:r>
    </w:p>
    <w:p>
      <w:pPr>
        <w:keepNext/>
        <w:pBdr>
          <w:left w:val="single" w:color="C0392B" w:sz="24" w:space="8"/>
        </w:pBdr>
        <w:spacing w:after="120" w:before="260" w:line="300"/>
        <w:ind w:left="160"/>
      </w:pPr>
      <w:r>
        <w:rPr>
          <w:rFonts w:ascii="Yu Gothic" w:eastAsia="Yu Gothic" w:hAnsi="Yu Gothic"/>
          <w:b/>
          <w:bCs/>
          <w:sz w:val="24"/>
          <w:szCs w:val="24"/>
        </w:rPr>
        <w:t xml:space="preserve">年代別（低予算・記録内）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891"/>
        <w:gridCol w:w="2892"/>
      </w:tblGrid>
      <w:tr>
        <w:trPr>
          <w:tblHeader/>
        </w:trPr>
        <w:tc>
          <w:tcPr>
            <w:tcW w:type="dxa" w:w="3855"/>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left"/>
            </w:pPr>
            <w:r>
              <w:rPr>
                <w:rFonts w:ascii="Yu Gothic" w:eastAsia="Yu Gothic" w:hAnsi="Yu Gothic"/>
                <w:b/>
                <w:bCs/>
                <w:color w:val="FFFFFF"/>
                <w:sz w:val="18"/>
                <w:szCs w:val="18"/>
              </w:rPr>
              <w:t xml:space="preserve">年代</w:t>
            </w:r>
          </w:p>
        </w:tc>
        <w:tc>
          <w:tcPr>
            <w:tcW w:type="dxa" w:w="2891"/>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本数</w:t>
            </w:r>
          </w:p>
        </w:tc>
        <w:tc>
          <w:tcPr>
            <w:tcW w:type="dxa" w:w="2892"/>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3倍回収率</w:t>
            </w:r>
          </w:p>
        </w:tc>
      </w:tr>
      <w:tr>
        <w:trPr>
          <w:tblHeader w:val="false"/>
        </w:trPr>
        <w:tc>
          <w:tcPr>
            <w:tcW w:type="dxa" w:w="385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1970年代</w:t>
            </w:r>
          </w:p>
        </w:tc>
        <w:tc>
          <w:tcPr>
            <w:tcW w:type="dxa" w:w="2891"/>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162</w:t>
            </w:r>
          </w:p>
        </w:tc>
        <w:tc>
          <w:tcPr>
            <w:tcW w:type="dxa" w:w="289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70%</w:t>
            </w:r>
          </w:p>
        </w:tc>
      </w:tr>
      <w:tr>
        <w:trPr>
          <w:tblHeader w:val="false"/>
        </w:trPr>
        <w:tc>
          <w:tcPr>
            <w:tcW w:type="dxa" w:w="385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1980年代</w:t>
            </w:r>
          </w:p>
        </w:tc>
        <w:tc>
          <w:tcPr>
            <w:tcW w:type="dxa" w:w="2891"/>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142</w:t>
            </w:r>
          </w:p>
        </w:tc>
        <w:tc>
          <w:tcPr>
            <w:tcW w:type="dxa" w:w="289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54%</w:t>
            </w:r>
          </w:p>
        </w:tc>
      </w:tr>
      <w:tr>
        <w:trPr>
          <w:tblHeader w:val="false"/>
        </w:trPr>
        <w:tc>
          <w:tcPr>
            <w:tcW w:type="dxa" w:w="385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1990年代</w:t>
            </w:r>
          </w:p>
        </w:tc>
        <w:tc>
          <w:tcPr>
            <w:tcW w:type="dxa" w:w="2891"/>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193</w:t>
            </w:r>
          </w:p>
        </w:tc>
        <w:tc>
          <w:tcPr>
            <w:tcW w:type="dxa" w:w="289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41%</w:t>
            </w:r>
          </w:p>
        </w:tc>
      </w:tr>
      <w:tr>
        <w:trPr>
          <w:tblHeader w:val="false"/>
        </w:trPr>
        <w:tc>
          <w:tcPr>
            <w:tcW w:type="dxa" w:w="385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2000年代</w:t>
            </w:r>
          </w:p>
        </w:tc>
        <w:tc>
          <w:tcPr>
            <w:tcW w:type="dxa" w:w="2891"/>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511</w:t>
            </w:r>
          </w:p>
        </w:tc>
        <w:tc>
          <w:tcPr>
            <w:tcW w:type="dxa" w:w="289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33%</w:t>
            </w:r>
          </w:p>
        </w:tc>
      </w:tr>
      <w:tr>
        <w:trPr>
          <w:tblHeader w:val="false"/>
        </w:trPr>
        <w:tc>
          <w:tcPr>
            <w:tcW w:type="dxa" w:w="385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2010年代</w:t>
            </w:r>
          </w:p>
        </w:tc>
        <w:tc>
          <w:tcPr>
            <w:tcW w:type="dxa" w:w="2891"/>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873</w:t>
            </w:r>
          </w:p>
        </w:tc>
        <w:tc>
          <w:tcPr>
            <w:tcW w:type="dxa" w:w="289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38%</w:t>
            </w:r>
          </w:p>
        </w:tc>
      </w:tr>
      <w:tr>
        <w:trPr>
          <w:tblHeader w:val="false"/>
        </w:trPr>
        <w:tc>
          <w:tcPr>
            <w:tcW w:type="dxa" w:w="385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2020年代</w:t>
            </w:r>
          </w:p>
        </w:tc>
        <w:tc>
          <w:tcPr>
            <w:tcW w:type="dxa" w:w="2891"/>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153</w:t>
            </w:r>
          </w:p>
        </w:tc>
        <w:tc>
          <w:tcPr>
            <w:tcW w:type="dxa" w:w="289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32%</w:t>
            </w:r>
          </w:p>
        </w:tc>
      </w:tr>
    </w:tbl>
    <w:p>
      <w:pPr>
        <w:spacing w:after="100" w:before="0" w:line="300"/>
      </w:pPr>
      <w:r>
        <w:rPr>
          <w:rFonts w:ascii="Yu Gothic" w:eastAsia="Yu Gothic" w:hAnsi="Yu Gothic"/>
          <w:sz w:val="20"/>
          <w:szCs w:val="20"/>
        </w:rPr>
        <w:t xml:space="preserve">低予算で一発当てる難易度は年々上がっている。ホラーの優位は2010年以降に消えた。</w:t>
      </w:r>
    </w:p>
    <w:p>
      <w:pPr>
        <w:spacing w:after="100" w:before="0" w:line="260"/>
      </w:pPr>
      <w:r>
        <w:rPr>
          <w:rFonts w:ascii="Yu Gothic" w:eastAsia="Yu Gothic" w:hAnsi="Yu Gothic"/>
          <w:b/>
          <w:bCs/>
          <w:color w:val="444444"/>
          <w:sz w:val="16"/>
          <w:szCs w:val="16"/>
        </w:rPr>
        <w:t xml:space="preserve">日本映画について：</w:t>
      </w:r>
      <w:r>
        <w:rPr>
          <w:rFonts w:ascii="Yu Gothic" w:eastAsia="Yu Gothic" w:hAnsi="Yu Gothic"/>
          <w:color w:val="666666"/>
          <w:sz w:val="16"/>
          <w:szCs w:val="16"/>
        </w:rPr>
        <w:t xml:space="preserve">TMDBでは、日本語作品のうち予算300万ドル未満で興収記録があるのは24本しかなく、誤った値も混ざる（例：『ドラゴンボール超 ブロリー』の予算100万ドル）。日本の製作費は公開されないので、日本はSTUDY 03で興収側から答え合わせした。</w:t>
      </w:r>
    </w:p>
    <w:p>
      <w:r>
        <w:br w:type="page"/>
      </w:r>
    </w:p>
    <w:p>
      <w:pPr>
        <w:spacing w:after="40" w:before="0" w:line="300"/>
      </w:pPr>
      <w:r>
        <w:rPr>
          <w:rFonts w:ascii="Yu Gothic" w:eastAsia="Yu Gothic" w:hAnsi="Yu Gothic"/>
          <w:color w:val="777777"/>
          <w:spacing w:val="40"/>
          <w:sz w:val="16"/>
          <w:szCs w:val="16"/>
        </w:rPr>
        <w:t xml:space="preserve">STUDY 02</w:t>
      </w:r>
    </w:p>
    <w:p>
      <w:pPr>
        <w:pBdr>
          <w:bottom w:val="single" w:color="111111" w:sz="6" w:space="6"/>
        </w:pBdr>
        <w:spacing w:after="120" w:before="0" w:line="300"/>
      </w:pPr>
      <w:r>
        <w:rPr>
          <w:rFonts w:ascii="Yu Gothic" w:eastAsia="Yu Gothic" w:hAnsi="Yu Gothic"/>
          <w:b/>
          <w:bCs/>
          <w:sz w:val="36"/>
          <w:szCs w:val="36"/>
        </w:rPr>
        <w:t xml:space="preserve">売れるあらすじの型</w:t>
      </w:r>
    </w:p>
    <w:p>
      <w:pPr>
        <w:spacing w:after="120" w:before="0" w:line="260"/>
      </w:pPr>
      <w:r>
        <w:rPr>
          <w:rFonts w:ascii="Yu Gothic" w:eastAsia="Yu Gothic" w:hAnsi="Yu Gothic"/>
          <w:color w:val="666666"/>
          <w:sz w:val="16"/>
          <w:szCs w:val="16"/>
        </w:rPr>
        <w:t xml:space="preserve">低予算（300万ドル未満）3,933本のあらすじ（TMDBの概要＋CMUのWikipediaあらすじ）を1本ずつ読み、物語の「エンジン」23型に分類した。興収記録のない作品は8,854本から2,000本を抽出し、重みづけで母集団に戻した。第1版（単語を拾う方式）は誤判定が多く、第2版で結果が大きく入れ替わっ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1542"/>
        <w:gridCol w:w="1542"/>
        <w:gridCol w:w="1349"/>
        <w:gridCol w:w="1735"/>
      </w:tblGrid>
      <w:tr>
        <w:trPr>
          <w:tblHeader/>
        </w:trPr>
        <w:tc>
          <w:tcPr>
            <w:tcW w:type="dxa" w:w="3470"/>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left"/>
            </w:pPr>
            <w:r>
              <w:rPr>
                <w:rFonts w:ascii="Yu Gothic" w:eastAsia="Yu Gothic" w:hAnsi="Yu Gothic"/>
                <w:b/>
                <w:bCs/>
                <w:color w:val="FFFFFF"/>
                <w:sz w:val="18"/>
                <w:szCs w:val="18"/>
              </w:rPr>
              <w:t xml:space="preserve">型</w:t>
            </w:r>
          </w:p>
        </w:tc>
        <w:tc>
          <w:tcPr>
            <w:tcW w:type="dxa" w:w="1542"/>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公開まで届く率</w:t>
            </w:r>
          </w:p>
        </w:tc>
        <w:tc>
          <w:tcPr>
            <w:tcW w:type="dxa" w:w="1542"/>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実質当たり率 全期間</w:t>
            </w:r>
          </w:p>
        </w:tc>
        <w:tc>
          <w:tcPr>
            <w:tcW w:type="dxa" w:w="1349"/>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2010〜</w:t>
            </w:r>
          </w:p>
        </w:tc>
        <w:tc>
          <w:tcPr>
            <w:tcW w:type="dxa" w:w="1735"/>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当たった時の倍率</w:t>
            </w:r>
          </w:p>
        </w:tc>
      </w:tr>
      <w:tr>
        <w:trPr>
          <w:tblHeader w:val="false"/>
        </w:trPr>
        <w:tc>
          <w:tcPr>
            <w:tcW w:type="dxa" w:w="3470"/>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left"/>
            </w:pPr>
            <w:r>
              <w:rPr>
                <w:rFonts w:ascii="Yu Gothic" w:eastAsia="Yu Gothic" w:hAnsi="Yu Gothic"/>
                <w:b/>
                <w:bCs/>
                <w:sz w:val="18"/>
                <w:szCs w:val="18"/>
              </w:rPr>
              <w:t xml:space="preserve">音楽・ライブ</w:t>
            </w:r>
          </w:p>
        </w:tc>
        <w:tc>
          <w:tcPr>
            <w:tcW w:type="dxa" w:w="1542"/>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17%</w:t>
            </w:r>
          </w:p>
        </w:tc>
        <w:tc>
          <w:tcPr>
            <w:tcW w:type="dxa" w:w="1542"/>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11%</w:t>
            </w:r>
          </w:p>
        </w:tc>
        <w:tc>
          <w:tcPr>
            <w:tcW w:type="dxa" w:w="1349"/>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11%</w:t>
            </w:r>
          </w:p>
        </w:tc>
        <w:tc>
          <w:tcPr>
            <w:tcW w:type="dxa" w:w="1735"/>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8.1倍</w:t>
            </w:r>
          </w:p>
        </w:tc>
      </w:tr>
      <w:tr>
        <w:trPr>
          <w:tblHeader w:val="false"/>
        </w:trPr>
        <w:tc>
          <w:tcPr>
            <w:tcW w:type="dxa" w:w="3470"/>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left"/>
            </w:pPr>
            <w:r>
              <w:rPr>
                <w:rFonts w:ascii="Yu Gothic" w:eastAsia="Yu Gothic" w:hAnsi="Yu Gothic"/>
                <w:b/>
                <w:bCs/>
                <w:sz w:val="18"/>
                <w:szCs w:val="18"/>
              </w:rPr>
              <w:t xml:space="preserve">恋愛</w:t>
            </w:r>
          </w:p>
        </w:tc>
        <w:tc>
          <w:tcPr>
            <w:tcW w:type="dxa" w:w="1542"/>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32%</w:t>
            </w:r>
          </w:p>
        </w:tc>
        <w:tc>
          <w:tcPr>
            <w:tcW w:type="dxa" w:w="1542"/>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12%</w:t>
            </w:r>
          </w:p>
        </w:tc>
        <w:tc>
          <w:tcPr>
            <w:tcW w:type="dxa" w:w="1349"/>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10%</w:t>
            </w:r>
          </w:p>
        </w:tc>
        <w:tc>
          <w:tcPr>
            <w:tcW w:type="dxa" w:w="1735"/>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2.0倍</w:t>
            </w:r>
          </w:p>
        </w:tc>
      </w:tr>
      <w:tr>
        <w:trPr>
          <w:tblHeader w:val="false"/>
        </w:trPr>
        <w:tc>
          <w:tcPr>
            <w:tcW w:type="dxa" w:w="3470"/>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left"/>
            </w:pPr>
            <w:r>
              <w:rPr>
                <w:rFonts w:ascii="Yu Gothic" w:eastAsia="Yu Gothic" w:hAnsi="Yu Gothic"/>
                <w:b/>
                <w:bCs/>
                <w:sz w:val="18"/>
                <w:szCs w:val="18"/>
              </w:rPr>
              <w:t xml:space="preserve">旅・ロードムービー</w:t>
            </w:r>
          </w:p>
        </w:tc>
        <w:tc>
          <w:tcPr>
            <w:tcW w:type="dxa" w:w="1542"/>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25%</w:t>
            </w:r>
          </w:p>
        </w:tc>
        <w:tc>
          <w:tcPr>
            <w:tcW w:type="dxa" w:w="1542"/>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12%</w:t>
            </w:r>
          </w:p>
        </w:tc>
        <w:tc>
          <w:tcPr>
            <w:tcW w:type="dxa" w:w="1349"/>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10%</w:t>
            </w:r>
          </w:p>
        </w:tc>
        <w:tc>
          <w:tcPr>
            <w:tcW w:type="dxa" w:w="1735"/>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2.9倍</w:t>
            </w:r>
          </w:p>
        </w:tc>
      </w:tr>
      <w:tr>
        <w:trPr>
          <w:tblHeader w:val="false"/>
        </w:trPr>
        <w:tc>
          <w:tcPr>
            <w:tcW w:type="dxa" w:w="3470"/>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left"/>
            </w:pPr>
            <w:r>
              <w:rPr>
                <w:rFonts w:ascii="Yu Gothic" w:eastAsia="Yu Gothic" w:hAnsi="Yu Gothic"/>
                <w:b/>
                <w:bCs/>
                <w:sz w:val="18"/>
                <w:szCs w:val="18"/>
              </w:rPr>
              <w:t xml:space="preserve">関係のねじれ（不倫・三角関係）</w:t>
            </w:r>
          </w:p>
        </w:tc>
        <w:tc>
          <w:tcPr>
            <w:tcW w:type="dxa" w:w="1542"/>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27%</w:t>
            </w:r>
          </w:p>
        </w:tc>
        <w:tc>
          <w:tcPr>
            <w:tcW w:type="dxa" w:w="1542"/>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11%</w:t>
            </w:r>
          </w:p>
        </w:tc>
        <w:tc>
          <w:tcPr>
            <w:tcW w:type="dxa" w:w="1349"/>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8%</w:t>
            </w:r>
          </w:p>
        </w:tc>
        <w:tc>
          <w:tcPr>
            <w:tcW w:type="dxa" w:w="1735"/>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2.0倍</w:t>
            </w:r>
          </w:p>
        </w:tc>
      </w:tr>
      <w:tr>
        <w:trPr>
          <w:tblHeader w:val="false"/>
        </w:trPr>
        <w:tc>
          <w:tcPr>
            <w:tcW w:type="dxa" w:w="3470"/>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家族</w:t>
            </w:r>
          </w:p>
        </w:tc>
        <w:tc>
          <w:tcPr>
            <w:tcW w:type="dxa" w:w="154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17%</w:t>
            </w:r>
          </w:p>
        </w:tc>
        <w:tc>
          <w:tcPr>
            <w:tcW w:type="dxa" w:w="154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7%</w:t>
            </w:r>
          </w:p>
        </w:tc>
        <w:tc>
          <w:tcPr>
            <w:tcW w:type="dxa" w:w="1349"/>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8%</w:t>
            </w:r>
          </w:p>
        </w:tc>
        <w:tc>
          <w:tcPr>
            <w:tcW w:type="dxa" w:w="173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2.2倍</w:t>
            </w:r>
          </w:p>
        </w:tc>
      </w:tr>
      <w:tr>
        <w:trPr>
          <w:tblHeader w:val="false"/>
        </w:trPr>
        <w:tc>
          <w:tcPr>
            <w:tcW w:type="dxa" w:w="3470"/>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青春・成長</w:t>
            </w:r>
          </w:p>
        </w:tc>
        <w:tc>
          <w:tcPr>
            <w:tcW w:type="dxa" w:w="154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22%</w:t>
            </w:r>
          </w:p>
        </w:tc>
        <w:tc>
          <w:tcPr>
            <w:tcW w:type="dxa" w:w="154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10%</w:t>
            </w:r>
          </w:p>
        </w:tc>
        <w:tc>
          <w:tcPr>
            <w:tcW w:type="dxa" w:w="1349"/>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6%</w:t>
            </w:r>
          </w:p>
        </w:tc>
        <w:tc>
          <w:tcPr>
            <w:tcW w:type="dxa" w:w="173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2.4倍</w:t>
            </w:r>
          </w:p>
        </w:tc>
      </w:tr>
      <w:tr>
        <w:trPr>
          <w:tblHeader w:val="false"/>
        </w:trPr>
        <w:tc>
          <w:tcPr>
            <w:tcW w:type="dxa" w:w="3470"/>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なりすまし・正体</w:t>
            </w:r>
          </w:p>
        </w:tc>
        <w:tc>
          <w:tcPr>
            <w:tcW w:type="dxa" w:w="154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25%</w:t>
            </w:r>
          </w:p>
        </w:tc>
        <w:tc>
          <w:tcPr>
            <w:tcW w:type="dxa" w:w="154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9%</w:t>
            </w:r>
          </w:p>
        </w:tc>
        <w:tc>
          <w:tcPr>
            <w:tcW w:type="dxa" w:w="1349"/>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6%</w:t>
            </w:r>
          </w:p>
        </w:tc>
        <w:tc>
          <w:tcPr>
            <w:tcW w:type="dxa" w:w="173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1.1倍</w:t>
            </w:r>
          </w:p>
        </w:tc>
      </w:tr>
      <w:tr>
        <w:trPr>
          <w:tblHeader w:val="false"/>
        </w:trPr>
        <w:tc>
          <w:tcPr>
            <w:tcW w:type="dxa" w:w="3470"/>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追われる</w:t>
            </w:r>
          </w:p>
        </w:tc>
        <w:tc>
          <w:tcPr>
            <w:tcW w:type="dxa" w:w="154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16%</w:t>
            </w:r>
          </w:p>
        </w:tc>
        <w:tc>
          <w:tcPr>
            <w:tcW w:type="dxa" w:w="154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9%</w:t>
            </w:r>
          </w:p>
        </w:tc>
        <w:tc>
          <w:tcPr>
            <w:tcW w:type="dxa" w:w="1349"/>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5%</w:t>
            </w:r>
          </w:p>
        </w:tc>
        <w:tc>
          <w:tcPr>
            <w:tcW w:type="dxa" w:w="173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3.8倍</w:t>
            </w:r>
          </w:p>
        </w:tc>
      </w:tr>
      <w:tr>
        <w:trPr>
          <w:tblHeader w:val="false"/>
        </w:trPr>
        <w:tc>
          <w:tcPr>
            <w:tcW w:type="dxa" w:w="3470"/>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超常（幽霊・呪い）</w:t>
            </w:r>
          </w:p>
        </w:tc>
        <w:tc>
          <w:tcPr>
            <w:tcW w:type="dxa" w:w="154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12%</w:t>
            </w:r>
          </w:p>
        </w:tc>
        <w:tc>
          <w:tcPr>
            <w:tcW w:type="dxa" w:w="154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6%</w:t>
            </w:r>
          </w:p>
        </w:tc>
        <w:tc>
          <w:tcPr>
            <w:tcW w:type="dxa" w:w="1349"/>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5%</w:t>
            </w:r>
          </w:p>
        </w:tc>
        <w:tc>
          <w:tcPr>
            <w:tcW w:type="dxa" w:w="173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3.0倍</w:t>
            </w:r>
          </w:p>
        </w:tc>
      </w:tr>
      <w:tr>
        <w:trPr>
          <w:tblHeader w:val="false"/>
        </w:trPr>
        <w:tc>
          <w:tcPr>
            <w:tcW w:type="dxa" w:w="3470"/>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計画犯罪</w:t>
            </w:r>
          </w:p>
        </w:tc>
        <w:tc>
          <w:tcPr>
            <w:tcW w:type="dxa" w:w="154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21%</w:t>
            </w:r>
          </w:p>
        </w:tc>
        <w:tc>
          <w:tcPr>
            <w:tcW w:type="dxa" w:w="154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9%</w:t>
            </w:r>
          </w:p>
        </w:tc>
        <w:tc>
          <w:tcPr>
            <w:tcW w:type="dxa" w:w="1349"/>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3%</w:t>
            </w:r>
          </w:p>
        </w:tc>
        <w:tc>
          <w:tcPr>
            <w:tcW w:type="dxa" w:w="173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2.1倍</w:t>
            </w:r>
          </w:p>
        </w:tc>
      </w:tr>
      <w:tr>
        <w:trPr>
          <w:tblHeader w:val="false"/>
        </w:trPr>
        <w:tc>
          <w:tcPr>
            <w:tcW w:type="dxa" w:w="3470"/>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復讐</w:t>
            </w:r>
          </w:p>
        </w:tc>
        <w:tc>
          <w:tcPr>
            <w:tcW w:type="dxa" w:w="154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23%</w:t>
            </w:r>
          </w:p>
        </w:tc>
        <w:tc>
          <w:tcPr>
            <w:tcW w:type="dxa" w:w="154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8%</w:t>
            </w:r>
          </w:p>
        </w:tc>
        <w:tc>
          <w:tcPr>
            <w:tcW w:type="dxa" w:w="1349"/>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3%</w:t>
            </w:r>
          </w:p>
        </w:tc>
        <w:tc>
          <w:tcPr>
            <w:tcW w:type="dxa" w:w="173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1.8倍</w:t>
            </w:r>
          </w:p>
        </w:tc>
      </w:tr>
      <w:tr>
        <w:trPr>
          <w:tblHeader w:val="false"/>
        </w:trPr>
        <w:tc>
          <w:tcPr>
            <w:tcW w:type="dxa" w:w="3470"/>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閉じ込め・サバイバル</w:t>
            </w:r>
          </w:p>
        </w:tc>
        <w:tc>
          <w:tcPr>
            <w:tcW w:type="dxa" w:w="154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16%</w:t>
            </w:r>
          </w:p>
        </w:tc>
        <w:tc>
          <w:tcPr>
            <w:tcW w:type="dxa" w:w="154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7%</w:t>
            </w:r>
          </w:p>
        </w:tc>
        <w:tc>
          <w:tcPr>
            <w:tcW w:type="dxa" w:w="1349"/>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3%</w:t>
            </w:r>
          </w:p>
        </w:tc>
        <w:tc>
          <w:tcPr>
            <w:tcW w:type="dxa" w:w="173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2.0倍</w:t>
            </w:r>
          </w:p>
        </w:tc>
      </w:tr>
      <w:tr>
        <w:trPr>
          <w:tblHeader w:val="false"/>
        </w:trPr>
        <w:tc>
          <w:tcPr>
            <w:tcW w:type="dxa" w:w="3470"/>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怪物・ゾンビ</w:t>
            </w:r>
          </w:p>
        </w:tc>
        <w:tc>
          <w:tcPr>
            <w:tcW w:type="dxa" w:w="154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17%</w:t>
            </w:r>
          </w:p>
        </w:tc>
        <w:tc>
          <w:tcPr>
            <w:tcW w:type="dxa" w:w="154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8%</w:t>
            </w:r>
          </w:p>
        </w:tc>
        <w:tc>
          <w:tcPr>
            <w:tcW w:type="dxa" w:w="1349"/>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3%</w:t>
            </w:r>
          </w:p>
        </w:tc>
        <w:tc>
          <w:tcPr>
            <w:tcW w:type="dxa" w:w="173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2.7倍</w:t>
            </w:r>
          </w:p>
        </w:tc>
      </w:tr>
      <w:tr>
        <w:trPr>
          <w:tblHeader w:val="false"/>
        </w:trPr>
        <w:tc>
          <w:tcPr>
            <w:tcW w:type="dxa" w:w="3470"/>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実話・伝記・ドキュ</w:t>
            </w:r>
          </w:p>
        </w:tc>
        <w:tc>
          <w:tcPr>
            <w:tcW w:type="dxa" w:w="154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8%</w:t>
            </w:r>
          </w:p>
        </w:tc>
        <w:tc>
          <w:tcPr>
            <w:tcW w:type="dxa" w:w="154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3%</w:t>
            </w:r>
          </w:p>
        </w:tc>
        <w:tc>
          <w:tcPr>
            <w:tcW w:type="dxa" w:w="1349"/>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w:t>
            </w:r>
          </w:p>
        </w:tc>
        <w:tc>
          <w:tcPr>
            <w:tcW w:type="dxa" w:w="173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1.5倍</w:t>
            </w:r>
          </w:p>
        </w:tc>
      </w:tr>
      <w:tr>
        <w:trPr>
          <w:tblHeader w:val="false"/>
        </w:trPr>
        <w:tc>
          <w:tcPr>
            <w:tcW w:type="dxa" w:w="3470"/>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全体平均</w:t>
            </w:r>
          </w:p>
        </w:tc>
        <w:tc>
          <w:tcPr>
            <w:tcW w:type="dxa" w:w="154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18%</w:t>
            </w:r>
          </w:p>
        </w:tc>
        <w:tc>
          <w:tcPr>
            <w:tcW w:type="dxa" w:w="154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7.4%</w:t>
            </w:r>
          </w:p>
        </w:tc>
        <w:tc>
          <w:tcPr>
            <w:tcW w:type="dxa" w:w="1349"/>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5.0%</w:t>
            </w:r>
          </w:p>
        </w:tc>
        <w:tc>
          <w:tcPr>
            <w:tcW w:type="dxa" w:w="173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2.0倍</w:t>
            </w:r>
          </w:p>
        </w:tc>
      </w:tr>
    </w:tbl>
    <w:p>
      <w:pPr>
        <w:spacing w:after="120" w:before="0" w:line="260"/>
      </w:pPr>
      <w:r>
        <w:rPr>
          <w:rFonts w:ascii="Yu Gothic" w:eastAsia="Yu Gothic" w:hAnsi="Yu Gothic"/>
          <w:color w:val="666666"/>
          <w:sz w:val="16"/>
          <w:szCs w:val="16"/>
        </w:rPr>
        <w:t xml:space="preserve">実質当たり率＝興収記録のない作品も失敗として数えた3倍回収率。</w:t>
      </w:r>
    </w:p>
    <w:p>
      <w:pPr>
        <w:keepNext/>
        <w:pBdr>
          <w:left w:val="single" w:color="C0392B" w:sz="24" w:space="8"/>
        </w:pBdr>
        <w:spacing w:after="120" w:before="260" w:line="300"/>
        <w:ind w:left="160"/>
      </w:pPr>
      <w:r>
        <w:rPr>
          <w:rFonts w:ascii="Yu Gothic" w:eastAsia="Yu Gothic" w:hAnsi="Yu Gothic"/>
          <w:b/>
          <w:bCs/>
          <w:sz w:val="24"/>
          <w:szCs w:val="24"/>
        </w:rPr>
        <w:t xml:space="preserve">組み合わせ・フック</w:t>
      </w:r>
    </w:p>
    <w:p>
      <w:pPr>
        <w:pStyle w:val="ListParagraph"/>
        <w:numPr>
          <w:ilvl w:val="0"/>
          <w:numId w:val="2"/>
        </w:numPr>
        <w:spacing w:after="60" w:before="0" w:line="300"/>
      </w:pPr>
      <w:r>
        <w:rPr>
          <w:rFonts w:ascii="Yu Gothic" w:eastAsia="Yu Gothic" w:hAnsi="Yu Gothic"/>
          <w:b/>
          <w:bCs/>
          <w:sz w:val="20"/>
          <w:szCs w:val="20"/>
        </w:rPr>
        <w:t xml:space="preserve">恋愛＋関係のねじれ：</w:t>
      </w:r>
      <w:r>
        <w:rPr>
          <w:rFonts w:ascii="Yu Gothic" w:eastAsia="Yu Gothic" w:hAnsi="Yu Gothic"/>
          <w:sz w:val="20"/>
          <w:szCs w:val="20"/>
        </w:rPr>
        <w:t xml:space="preserve">27%、恋愛＋家族：19%。型を重ねると当たり率が上がる（本数は少なめ）</w:t>
      </w:r>
    </w:p>
    <w:p>
      <w:pPr>
        <w:pStyle w:val="ListParagraph"/>
        <w:numPr>
          <w:ilvl w:val="0"/>
          <w:numId w:val="2"/>
        </w:numPr>
        <w:spacing w:after="60" w:before="0" w:line="300"/>
      </w:pPr>
      <w:r>
        <w:rPr>
          <w:rFonts w:ascii="Yu Gothic" w:eastAsia="Yu Gothic" w:hAnsi="Yu Gothic"/>
          <w:b/>
          <w:bCs/>
          <w:sz w:val="20"/>
          <w:szCs w:val="20"/>
        </w:rPr>
        <w:t xml:space="preserve">超常・怪物＋追われる：</w:t>
      </w:r>
      <w:r>
        <w:rPr>
          <w:rFonts w:ascii="Yu Gothic" w:eastAsia="Yu Gothic" w:hAnsi="Yu Gothic"/>
          <w:sz w:val="20"/>
          <w:szCs w:val="20"/>
        </w:rPr>
        <w:t xml:space="preserve">公開まで届くのは約18%だが、届けば中央値8〜14倍の「宝くじ型」</w:t>
      </w:r>
    </w:p>
    <w:p>
      <w:pPr>
        <w:pStyle w:val="ListParagraph"/>
        <w:numPr>
          <w:ilvl w:val="0"/>
          <w:numId w:val="2"/>
        </w:numPr>
        <w:spacing w:after="60" w:before="0" w:line="300"/>
      </w:pPr>
      <w:r>
        <w:rPr>
          <w:rFonts w:ascii="Yu Gothic" w:eastAsia="Yu Gothic" w:hAnsi="Yu Gothic"/>
          <w:b/>
          <w:bCs/>
          <w:sz w:val="20"/>
          <w:szCs w:val="20"/>
        </w:rPr>
        <w:t xml:space="preserve">一言で伝わるフックがある企画：</w:t>
      </w:r>
      <w:r>
        <w:rPr>
          <w:rFonts w:ascii="Yu Gothic" w:eastAsia="Yu Gothic" w:hAnsi="Yu Gothic"/>
          <w:sz w:val="20"/>
          <w:szCs w:val="20"/>
        </w:rPr>
        <w:t xml:space="preserve">届く率24%（ない企画は17%）。2010年以降は差が縮小</w:t>
      </w:r>
    </w:p>
    <w:p>
      <w:pPr>
        <w:keepNext/>
        <w:pBdr>
          <w:left w:val="single" w:color="C0392B" w:sz="24" w:space="8"/>
        </w:pBdr>
        <w:spacing w:after="120" w:before="260" w:line="300"/>
        <w:ind w:left="160"/>
      </w:pPr>
      <w:r>
        <w:rPr>
          <w:rFonts w:ascii="Yu Gothic" w:eastAsia="Yu Gothic" w:hAnsi="Yu Gothic"/>
          <w:b/>
          <w:bCs/>
          <w:sz w:val="24"/>
          <w:szCs w:val="24"/>
        </w:rPr>
        <w:t xml:space="preserve">注意</w:t>
      </w:r>
    </w:p>
    <w:p>
      <w:pPr>
        <w:pStyle w:val="ListParagraph"/>
        <w:numPr>
          <w:ilvl w:val="0"/>
          <w:numId w:val="2"/>
        </w:numPr>
        <w:spacing w:after="60" w:before="0" w:line="300"/>
      </w:pPr>
      <w:r>
        <w:rPr>
          <w:rFonts w:ascii="Yu Gothic" w:eastAsia="Yu Gothic" w:hAnsi="Yu Gothic"/>
          <w:sz w:val="20"/>
          <w:szCs w:val="20"/>
        </w:rPr>
        <w:t xml:space="preserve">恋愛の強さはインド映画など非英語圏が押し上げている（英語9%・非英語15%）。超常ホラーも非英語10%・英語5%</w:t>
      </w:r>
    </w:p>
    <w:p>
      <w:pPr>
        <w:pStyle w:val="ListParagraph"/>
        <w:numPr>
          <w:ilvl w:val="0"/>
          <w:numId w:val="2"/>
        </w:numPr>
        <w:spacing w:after="60" w:before="0" w:line="300"/>
      </w:pPr>
      <w:r>
        <w:rPr>
          <w:rFonts w:ascii="Yu Gothic" w:eastAsia="Yu Gothic" w:hAnsi="Yu Gothic"/>
          <w:sz w:val="20"/>
          <w:szCs w:val="20"/>
        </w:rPr>
        <w:t xml:space="preserve">データは英語圏に偏っている。TMDBの興収記録は作品の知名度に左右される</w:t>
      </w:r>
    </w:p>
    <w:p>
      <w:r>
        <w:br w:type="page"/>
      </w:r>
    </w:p>
    <w:p>
      <w:pPr>
        <w:spacing w:after="40" w:before="0" w:line="300"/>
      </w:pPr>
      <w:r>
        <w:rPr>
          <w:rFonts w:ascii="Yu Gothic" w:eastAsia="Yu Gothic" w:hAnsi="Yu Gothic"/>
          <w:color w:val="777777"/>
          <w:spacing w:val="40"/>
          <w:sz w:val="16"/>
          <w:szCs w:val="16"/>
        </w:rPr>
        <w:t xml:space="preserve">STUDY 03</w:t>
      </w:r>
    </w:p>
    <w:p>
      <w:pPr>
        <w:pBdr>
          <w:bottom w:val="single" w:color="111111" w:sz="6" w:space="6"/>
        </w:pBdr>
        <w:spacing w:after="120" w:before="0" w:line="300"/>
      </w:pPr>
      <w:r>
        <w:rPr>
          <w:rFonts w:ascii="Yu Gothic" w:eastAsia="Yu Gothic" w:hAnsi="Yu Gothic"/>
          <w:b/>
          <w:bCs/>
          <w:sz w:val="36"/>
          <w:szCs w:val="36"/>
        </w:rPr>
        <w:t xml:space="preserve">日本市場の答え合わせ</w:t>
      </w:r>
    </w:p>
    <w:p>
      <w:pPr>
        <w:spacing w:after="120" w:before="0" w:line="260"/>
      </w:pPr>
      <w:r>
        <w:rPr>
          <w:rFonts w:ascii="Yu Gothic" w:eastAsia="Yu Gothic" w:hAnsi="Yu Gothic"/>
          <w:color w:val="666666"/>
          <w:sz w:val="16"/>
          <w:szCs w:val="16"/>
        </w:rPr>
        <w:t xml:space="preserve">映連「興収10億円以上番組」2000〜2024年の邦画731本を、形式・原作・型で分類。1〜10億円の層は、Box Office Mojo日本の年間表（2019・2022〜2024年）から邦画を抽出し、年平均レートで円に換算した概算。</w:t>
      </w:r>
    </w:p>
    <w:p>
      <w:pPr>
        <w:keepNext/>
        <w:pBdr>
          <w:left w:val="single" w:color="C0392B" w:sz="24" w:space="8"/>
        </w:pBdr>
        <w:spacing w:after="120" w:before="260" w:line="300"/>
        <w:ind w:left="160"/>
      </w:pPr>
      <w:r>
        <w:rPr>
          <w:rFonts w:ascii="Yu Gothic" w:eastAsia="Yu Gothic" w:hAnsi="Yu Gothic"/>
          <w:b/>
          <w:bCs/>
          <w:sz w:val="24"/>
          <w:szCs w:val="24"/>
        </w:rPr>
        <w:t xml:space="preserve">10億円ヒットの中身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928"/>
        <w:gridCol w:w="1928"/>
        <w:gridCol w:w="1927"/>
      </w:tblGrid>
      <w:tr>
        <w:trPr>
          <w:tblHeader/>
        </w:trPr>
        <w:tc>
          <w:tcPr>
            <w:tcW w:type="dxa" w:w="3855"/>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left"/>
            </w:pPr>
            <w:r>
              <w:rPr>
                <w:rFonts w:ascii="Yu Gothic" w:eastAsia="Yu Gothic" w:hAnsi="Yu Gothic"/>
                <w:b/>
                <w:bCs/>
                <w:color w:val="FFFFFF"/>
                <w:sz w:val="18"/>
                <w:szCs w:val="18"/>
              </w:rPr>
              <w:t xml:space="preserve">項目</w:t>
            </w:r>
          </w:p>
        </w:tc>
        <w:tc>
          <w:tcPr>
            <w:tcW w:type="dxa" w:w="1928"/>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2000〜09</w:t>
            </w:r>
          </w:p>
        </w:tc>
        <w:tc>
          <w:tcPr>
            <w:tcW w:type="dxa" w:w="1928"/>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2010〜16</w:t>
            </w:r>
          </w:p>
        </w:tc>
        <w:tc>
          <w:tcPr>
            <w:tcW w:type="dxa" w:w="1927"/>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2017〜24</w:t>
            </w:r>
          </w:p>
        </w:tc>
      </w:tr>
      <w:tr>
        <w:trPr>
          <w:tblHeader w:val="false"/>
        </w:trPr>
        <w:tc>
          <w:tcPr>
            <w:tcW w:type="dxa" w:w="385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アニメの割合</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31%</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28%</w:t>
            </w:r>
          </w:p>
        </w:tc>
        <w:tc>
          <w:tcPr>
            <w:tcW w:type="dxa" w:w="192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37%</w:t>
            </w:r>
          </w:p>
        </w:tc>
      </w:tr>
      <w:tr>
        <w:trPr>
          <w:tblHeader w:val="false"/>
        </w:trPr>
        <w:tc>
          <w:tcPr>
            <w:tcW w:type="dxa" w:w="385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漫画・小説が原作</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57%</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58%</w:t>
            </w:r>
          </w:p>
        </w:tc>
        <w:tc>
          <w:tcPr>
            <w:tcW w:type="dxa" w:w="192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56%</w:t>
            </w:r>
          </w:p>
        </w:tc>
      </w:tr>
      <w:tr>
        <w:trPr>
          <w:tblHeader w:val="false"/>
        </w:trPr>
        <w:tc>
          <w:tcPr>
            <w:tcW w:type="dxa" w:w="385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映画オリジナル</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12%</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8%</w:t>
            </w:r>
          </w:p>
        </w:tc>
        <w:tc>
          <w:tcPr>
            <w:tcW w:type="dxa" w:w="192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10%</w:t>
            </w:r>
          </w:p>
        </w:tc>
      </w:tr>
      <w:tr>
        <w:trPr>
          <w:tblHeader w:val="false"/>
        </w:trPr>
        <w:tc>
          <w:tcPr>
            <w:tcW w:type="dxa" w:w="3855"/>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left"/>
            </w:pPr>
            <w:r>
              <w:rPr>
                <w:rFonts w:ascii="Yu Gothic" w:eastAsia="Yu Gothic" w:hAnsi="Yu Gothic"/>
                <w:b/>
                <w:bCs/>
                <w:sz w:val="18"/>
                <w:szCs w:val="18"/>
              </w:rPr>
              <w:t xml:space="preserve">実写オリジナルの本数</w:t>
            </w:r>
          </w:p>
        </w:tc>
        <w:tc>
          <w:tcPr>
            <w:tcW w:type="dxa" w:w="1928"/>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24本</w:t>
            </w:r>
          </w:p>
        </w:tc>
        <w:tc>
          <w:tcPr>
            <w:tcW w:type="dxa" w:w="1928"/>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15本</w:t>
            </w:r>
          </w:p>
        </w:tc>
        <w:tc>
          <w:tcPr>
            <w:tcW w:type="dxa" w:w="1927"/>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19本（年2〜3本）</w:t>
            </w:r>
          </w:p>
        </w:tc>
      </w:tr>
    </w:tbl>
    <w:p>
      <w:pPr>
        <w:keepNext/>
        <w:pBdr>
          <w:left w:val="single" w:color="C0392B" w:sz="24" w:space="8"/>
        </w:pBdr>
        <w:spacing w:after="120" w:before="260" w:line="300"/>
        <w:ind w:left="160"/>
      </w:pPr>
      <w:r>
        <w:rPr>
          <w:rFonts w:ascii="Yu Gothic" w:eastAsia="Yu Gothic" w:hAnsi="Yu Gothic"/>
          <w:b/>
          <w:bCs/>
          <w:sz w:val="24"/>
          <w:szCs w:val="24"/>
        </w:rPr>
        <w:t xml:space="preserve">実写ヒットの型（2017〜24）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928"/>
        <w:gridCol w:w="3855"/>
      </w:tblGrid>
      <w:tr>
        <w:trPr>
          <w:tblHeader/>
        </w:trPr>
        <w:tc>
          <w:tcPr>
            <w:tcW w:type="dxa" w:w="3855"/>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left"/>
            </w:pPr>
            <w:r>
              <w:rPr>
                <w:rFonts w:ascii="Yu Gothic" w:eastAsia="Yu Gothic" w:hAnsi="Yu Gothic"/>
                <w:b/>
                <w:bCs/>
                <w:color w:val="FFFFFF"/>
                <w:sz w:val="18"/>
                <w:szCs w:val="18"/>
              </w:rPr>
              <w:t xml:space="preserve">型</w:t>
            </w:r>
          </w:p>
        </w:tc>
        <w:tc>
          <w:tcPr>
            <w:tcW w:type="dxa" w:w="1928"/>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割合</w:t>
            </w:r>
          </w:p>
        </w:tc>
        <w:tc>
          <w:tcPr>
            <w:tcW w:type="dxa" w:w="3855"/>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left"/>
            </w:pPr>
            <w:r>
              <w:rPr>
                <w:rFonts w:ascii="Yu Gothic" w:eastAsia="Yu Gothic" w:hAnsi="Yu Gothic"/>
                <w:b/>
                <w:bCs/>
                <w:color w:val="FFFFFF"/>
                <w:sz w:val="18"/>
                <w:szCs w:val="18"/>
              </w:rPr>
              <w:t xml:space="preserve">海外低予算では</w:t>
            </w:r>
          </w:p>
        </w:tc>
      </w:tr>
      <w:tr>
        <w:trPr>
          <w:tblHeader w:val="false"/>
        </w:trPr>
        <w:tc>
          <w:tcPr>
            <w:tcW w:type="dxa" w:w="385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謎解き</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17%</w:t>
            </w:r>
          </w:p>
        </w:tc>
        <w:tc>
          <w:tcPr>
            <w:tcW w:type="dxa" w:w="385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弱い→日本だけで強い</w:t>
            </w:r>
          </w:p>
        </w:tc>
      </w:tr>
      <w:tr>
        <w:trPr>
          <w:tblHeader w:val="false"/>
        </w:trPr>
        <w:tc>
          <w:tcPr>
            <w:tcW w:type="dxa" w:w="3855"/>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left"/>
            </w:pPr>
            <w:r>
              <w:rPr>
                <w:rFonts w:ascii="Yu Gothic" w:eastAsia="Yu Gothic" w:hAnsi="Yu Gothic"/>
                <w:b/>
                <w:bCs/>
                <w:sz w:val="18"/>
                <w:szCs w:val="18"/>
              </w:rPr>
              <w:t xml:space="preserve">恋愛</w:t>
            </w:r>
          </w:p>
        </w:tc>
        <w:tc>
          <w:tcPr>
            <w:tcW w:type="dxa" w:w="1928"/>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13%</w:t>
            </w:r>
          </w:p>
        </w:tc>
        <w:tc>
          <w:tcPr>
            <w:tcW w:type="dxa" w:w="3855"/>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left"/>
            </w:pPr>
            <w:r>
              <w:rPr>
                <w:rFonts w:ascii="Yu Gothic" w:eastAsia="Yu Gothic" w:hAnsi="Yu Gothic"/>
                <w:b/>
                <w:bCs/>
                <w:sz w:val="18"/>
                <w:szCs w:val="18"/>
              </w:rPr>
              <w:t xml:space="preserve">強い→両方で強い</w:t>
            </w:r>
          </w:p>
        </w:tc>
      </w:tr>
      <w:tr>
        <w:trPr>
          <w:tblHeader w:val="false"/>
        </w:trPr>
        <w:tc>
          <w:tcPr>
            <w:tcW w:type="dxa" w:w="385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実話・伝記</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9%</w:t>
            </w:r>
          </w:p>
        </w:tc>
        <w:tc>
          <w:tcPr>
            <w:tcW w:type="dxa" w:w="385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最弱</w:t>
            </w:r>
          </w:p>
        </w:tc>
      </w:tr>
      <w:tr>
        <w:trPr>
          <w:tblHeader w:val="false"/>
        </w:trPr>
        <w:tc>
          <w:tcPr>
            <w:tcW w:type="dxa" w:w="385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権力・告発</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8%</w:t>
            </w:r>
          </w:p>
        </w:tc>
        <w:tc>
          <w:tcPr>
            <w:tcW w:type="dxa" w:w="385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中位</w:t>
            </w:r>
          </w:p>
        </w:tc>
      </w:tr>
      <w:tr>
        <w:trPr>
          <w:tblHeader w:val="false"/>
        </w:trPr>
        <w:tc>
          <w:tcPr>
            <w:tcW w:type="dxa" w:w="385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戦争・歴史</w:t>
            </w:r>
          </w:p>
        </w:tc>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7%</w:t>
            </w:r>
          </w:p>
        </w:tc>
        <w:tc>
          <w:tcPr>
            <w:tcW w:type="dxa" w:w="385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中位</w:t>
            </w:r>
          </w:p>
        </w:tc>
      </w:tr>
      <w:tr>
        <w:trPr>
          <w:tblHeader w:val="false"/>
        </w:trPr>
        <w:tc>
          <w:tcPr>
            <w:tcW w:type="dxa" w:w="3855"/>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left"/>
            </w:pPr>
            <w:r>
              <w:rPr>
                <w:rFonts w:ascii="Yu Gothic" w:eastAsia="Yu Gothic" w:hAnsi="Yu Gothic"/>
                <w:b/>
                <w:bCs/>
                <w:sz w:val="18"/>
                <w:szCs w:val="18"/>
              </w:rPr>
              <w:t xml:space="preserve">家族</w:t>
            </w:r>
          </w:p>
        </w:tc>
        <w:tc>
          <w:tcPr>
            <w:tcW w:type="dxa" w:w="1928"/>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6%</w:t>
            </w:r>
          </w:p>
        </w:tc>
        <w:tc>
          <w:tcPr>
            <w:tcW w:type="dxa" w:w="3855"/>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left"/>
            </w:pPr>
            <w:r>
              <w:rPr>
                <w:rFonts w:ascii="Yu Gothic" w:eastAsia="Yu Gothic" w:hAnsi="Yu Gothic"/>
                <w:b/>
                <w:bCs/>
                <w:sz w:val="18"/>
                <w:szCs w:val="18"/>
              </w:rPr>
              <w:t xml:space="preserve">強い（2010〜）</w:t>
            </w:r>
          </w:p>
        </w:tc>
      </w:tr>
    </w:tbl>
    <w:p>
      <w:pPr>
        <w:keepNext/>
        <w:pBdr>
          <w:left w:val="single" w:color="C0392B" w:sz="24" w:space="8"/>
        </w:pBdr>
        <w:spacing w:after="120" w:before="260" w:line="300"/>
        <w:ind w:left="160"/>
      </w:pPr>
      <w:r>
        <w:rPr>
          <w:rFonts w:ascii="Yu Gothic" w:eastAsia="Yu Gothic" w:hAnsi="Yu Gothic"/>
          <w:b/>
          <w:bCs/>
          <w:sz w:val="24"/>
          <w:szCs w:val="24"/>
        </w:rPr>
        <w:t xml:space="preserve">1億円の壁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735"/>
        <w:gridCol w:w="1735"/>
        <w:gridCol w:w="1735"/>
        <w:gridCol w:w="2891"/>
      </w:tblGrid>
      <w:tr>
        <w:trPr>
          <w:tblHeader/>
        </w:trPr>
        <w:tc>
          <w:tcPr>
            <w:tcW w:type="dxa" w:w="1542"/>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left"/>
            </w:pPr>
            <w:r>
              <w:rPr>
                <w:rFonts w:ascii="Yu Gothic" w:eastAsia="Yu Gothic" w:hAnsi="Yu Gothic"/>
                <w:b/>
                <w:bCs/>
                <w:color w:val="FFFFFF"/>
                <w:sz w:val="18"/>
                <w:szCs w:val="18"/>
              </w:rPr>
              <w:t xml:space="preserve">年</w:t>
            </w:r>
          </w:p>
        </w:tc>
        <w:tc>
          <w:tcPr>
            <w:tcW w:type="dxa" w:w="1735"/>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1〜3億</w:t>
            </w:r>
          </w:p>
        </w:tc>
        <w:tc>
          <w:tcPr>
            <w:tcW w:type="dxa" w:w="1735"/>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3〜10億</w:t>
            </w:r>
          </w:p>
        </w:tc>
        <w:tc>
          <w:tcPr>
            <w:tcW w:type="dxa" w:w="1735"/>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10億+</w:t>
            </w:r>
          </w:p>
        </w:tc>
        <w:tc>
          <w:tcPr>
            <w:tcW w:type="dxa" w:w="2891"/>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1億以上/公開数</w:t>
            </w:r>
          </w:p>
        </w:tc>
      </w:tr>
      <w:tr>
        <w:trPr>
          <w:tblHeader w:val="false"/>
        </w:trPr>
        <w:tc>
          <w:tcPr>
            <w:tcW w:type="dxa" w:w="154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2019</w:t>
            </w:r>
          </w:p>
        </w:tc>
        <w:tc>
          <w:tcPr>
            <w:tcW w:type="dxa" w:w="173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19</w:t>
            </w:r>
          </w:p>
        </w:tc>
        <w:tc>
          <w:tcPr>
            <w:tcW w:type="dxa" w:w="173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29</w:t>
            </w:r>
          </w:p>
        </w:tc>
        <w:tc>
          <w:tcPr>
            <w:tcW w:type="dxa" w:w="173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23</w:t>
            </w:r>
          </w:p>
        </w:tc>
        <w:tc>
          <w:tcPr>
            <w:tcW w:type="dxa" w:w="2891"/>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10.3%</w:t>
            </w:r>
          </w:p>
        </w:tc>
      </w:tr>
      <w:tr>
        <w:trPr>
          <w:tblHeader w:val="false"/>
        </w:trPr>
        <w:tc>
          <w:tcPr>
            <w:tcW w:type="dxa" w:w="154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2022</w:t>
            </w:r>
          </w:p>
        </w:tc>
        <w:tc>
          <w:tcPr>
            <w:tcW w:type="dxa" w:w="173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18</w:t>
            </w:r>
          </w:p>
        </w:tc>
        <w:tc>
          <w:tcPr>
            <w:tcW w:type="dxa" w:w="173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28</w:t>
            </w:r>
          </w:p>
        </w:tc>
        <w:tc>
          <w:tcPr>
            <w:tcW w:type="dxa" w:w="173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19</w:t>
            </w:r>
          </w:p>
        </w:tc>
        <w:tc>
          <w:tcPr>
            <w:tcW w:type="dxa" w:w="2891"/>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10.3%</w:t>
            </w:r>
          </w:p>
        </w:tc>
      </w:tr>
      <w:tr>
        <w:trPr>
          <w:tblHeader w:val="false"/>
        </w:trPr>
        <w:tc>
          <w:tcPr>
            <w:tcW w:type="dxa" w:w="154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2023</w:t>
            </w:r>
          </w:p>
        </w:tc>
        <w:tc>
          <w:tcPr>
            <w:tcW w:type="dxa" w:w="173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20</w:t>
            </w:r>
          </w:p>
        </w:tc>
        <w:tc>
          <w:tcPr>
            <w:tcW w:type="dxa" w:w="173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22</w:t>
            </w:r>
          </w:p>
        </w:tc>
        <w:tc>
          <w:tcPr>
            <w:tcW w:type="dxa" w:w="173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25</w:t>
            </w:r>
          </w:p>
        </w:tc>
        <w:tc>
          <w:tcPr>
            <w:tcW w:type="dxa" w:w="2891"/>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9.9%</w:t>
            </w:r>
          </w:p>
        </w:tc>
      </w:tr>
      <w:tr>
        <w:trPr>
          <w:tblHeader w:val="false"/>
        </w:trPr>
        <w:tc>
          <w:tcPr>
            <w:tcW w:type="dxa" w:w="154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2024</w:t>
            </w:r>
          </w:p>
        </w:tc>
        <w:tc>
          <w:tcPr>
            <w:tcW w:type="dxa" w:w="173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27</w:t>
            </w:r>
          </w:p>
        </w:tc>
        <w:tc>
          <w:tcPr>
            <w:tcW w:type="dxa" w:w="173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21</w:t>
            </w:r>
          </w:p>
        </w:tc>
        <w:tc>
          <w:tcPr>
            <w:tcW w:type="dxa" w:w="173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26</w:t>
            </w:r>
          </w:p>
        </w:tc>
        <w:tc>
          <w:tcPr>
            <w:tcW w:type="dxa" w:w="2891"/>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10.8%</w:t>
            </w:r>
          </w:p>
        </w:tc>
      </w:tr>
    </w:tbl>
    <w:p>
      <w:pPr>
        <w:spacing w:after="120" w:before="0" w:line="260"/>
      </w:pPr>
      <w:r>
        <w:rPr>
          <w:rFonts w:ascii="Yu Gothic" w:eastAsia="Yu Gothic" w:hAnsi="Yu Gothic"/>
          <w:color w:val="666666"/>
          <w:sz w:val="16"/>
          <w:szCs w:val="16"/>
        </w:rPr>
        <w:t xml:space="preserve">邦画は年約680本公開（映連）。10億円未満の作品の平均興収は2023年約0.49億円、2024年約0.78億円。</w:t>
      </w:r>
    </w:p>
    <w:p>
      <w:pPr>
        <w:keepNext/>
        <w:pBdr>
          <w:left w:val="single" w:color="C0392B" w:sz="24" w:space="8"/>
        </w:pBdr>
        <w:spacing w:after="120" w:before="260" w:line="300"/>
        <w:ind w:left="160"/>
      </w:pPr>
      <w:r>
        <w:rPr>
          <w:rFonts w:ascii="Yu Gothic" w:eastAsia="Yu Gothic" w:hAnsi="Yu Gothic"/>
          <w:b/>
          <w:bCs/>
          <w:sz w:val="24"/>
          <w:szCs w:val="24"/>
        </w:rPr>
        <w:t xml:space="preserve">実写オリジナルで当たった作品</w:t>
      </w:r>
    </w:p>
    <w:p>
      <w:pPr>
        <w:spacing w:after="100" w:before="0" w:line="300"/>
      </w:pPr>
      <w:r>
        <w:rPr>
          <w:rFonts w:ascii="Yu Gothic" w:eastAsia="Yu Gothic" w:hAnsi="Yu Gothic"/>
          <w:b/>
          <w:bCs/>
          <w:sz w:val="20"/>
          <w:szCs w:val="20"/>
        </w:rPr>
        <w:t xml:space="preserve">10億円以上：</w:t>
      </w:r>
      <w:r>
        <w:rPr>
          <w:rFonts w:ascii="Yu Gothic" w:eastAsia="Yu Gothic" w:hAnsi="Yu Gothic"/>
          <w:sz w:val="20"/>
          <w:szCs w:val="20"/>
        </w:rPr>
        <w:t xml:space="preserve">ラストマイル（59.6億）、万引き家族（45.5億）、花束みたいな恋をした（38.1億・東京テアトル）、記憶にございません！（36.4億）、そして父になる（32.0億）、カメラを止めるな！（31.2億）、怪物（21.5億）、犬鳴村（14.1億・東映）、PERFECT DAYS（13.3億・ビターズ・エンド）ほか</w:t>
      </w:r>
    </w:p>
    <w:p>
      <w:pPr>
        <w:spacing w:after="100" w:before="0" w:line="300"/>
      </w:pPr>
      <w:r>
        <w:rPr>
          <w:rFonts w:ascii="Yu Gothic" w:eastAsia="Yu Gothic" w:hAnsi="Yu Gothic"/>
          <w:b/>
          <w:bCs/>
          <w:sz w:val="20"/>
          <w:szCs w:val="20"/>
        </w:rPr>
        <w:t xml:space="preserve">1〜10億円：</w:t>
      </w:r>
      <w:r>
        <w:rPr>
          <w:rFonts w:ascii="Yu Gothic" w:eastAsia="Yu Gothic" w:hAnsi="Yu Gothic"/>
          <w:sz w:val="20"/>
          <w:szCs w:val="20"/>
        </w:rPr>
        <w:t xml:space="preserve">マッチング、サイレントラブ、侍タイムスリッパー、新聞記者、大怪獣のあとしまつ、忌怪島、あのコはだぁれ？ほか。1〜3億円の実写は東映・松竹の配給が多い。</w:t>
      </w:r>
    </w:p>
    <w:p>
      <w:pPr>
        <w:keepNext/>
        <w:pBdr>
          <w:left w:val="single" w:color="C0392B" w:sz="24" w:space="8"/>
        </w:pBdr>
        <w:spacing w:after="120" w:before="260" w:line="300"/>
        <w:ind w:left="160"/>
      </w:pPr>
      <w:r>
        <w:rPr>
          <w:rFonts w:ascii="Yu Gothic" w:eastAsia="Yu Gothic" w:hAnsi="Yu Gothic"/>
          <w:b/>
          <w:bCs/>
          <w:sz w:val="24"/>
          <w:szCs w:val="24"/>
        </w:rPr>
        <w:t xml:space="preserve">製作費3,000万円→興収1億円の採算</w:t>
      </w:r>
    </w:p>
    <w:p>
      <w:pPr>
        <w:spacing w:after="100" w:before="0" w:line="300"/>
      </w:pPr>
      <w:r>
        <w:rPr>
          <w:rFonts w:ascii="Yu Gothic" w:eastAsia="Yu Gothic" w:hAnsi="Yu Gothic"/>
          <w:sz w:val="20"/>
          <w:szCs w:val="20"/>
        </w:rPr>
        <w:t xml:space="preserve">興収1億円のうち劇場の取り分（慣行で約半分）を引くと、配給収入は約5,000万円。ここから宣伝費を払うので、製作費3,000万円の回収はぎりぎりになる。</w:t>
      </w:r>
      <w:r>
        <w:rPr>
          <w:rFonts w:ascii="Yu Gothic" w:eastAsia="Yu Gothic" w:hAnsi="Yu Gothic"/>
          <w:b/>
          <w:bCs/>
          <w:sz w:val="20"/>
          <w:szCs w:val="20"/>
        </w:rPr>
        <w:t xml:space="preserve">「興収1億円」を目標に置いた時点で、利益が出にくい設計</w:t>
      </w:r>
      <w:r>
        <w:rPr>
          <w:rFonts w:ascii="Yu Gothic" w:eastAsia="Yu Gothic" w:hAnsi="Yu Gothic"/>
          <w:sz w:val="20"/>
          <w:szCs w:val="20"/>
        </w:rPr>
        <w:t xml:space="preserve">（配給・会計の専門家確認が必要）。</w:t>
      </w:r>
    </w:p>
    <w:p>
      <w:r>
        <w:br w:type="page"/>
      </w:r>
    </w:p>
    <w:p>
      <w:pPr>
        <w:spacing w:after="40" w:before="0" w:line="300"/>
      </w:pPr>
      <w:r>
        <w:rPr>
          <w:rFonts w:ascii="Yu Gothic" w:eastAsia="Yu Gothic" w:hAnsi="Yu Gothic"/>
          <w:color w:val="777777"/>
          <w:spacing w:val="40"/>
          <w:sz w:val="16"/>
          <w:szCs w:val="16"/>
        </w:rPr>
        <w:t xml:space="preserve">STUDY 04</w:t>
      </w:r>
    </w:p>
    <w:p>
      <w:pPr>
        <w:pBdr>
          <w:bottom w:val="single" w:color="111111" w:sz="6" w:space="6"/>
        </w:pBdr>
        <w:spacing w:after="120" w:before="0" w:line="300"/>
      </w:pPr>
      <w:r>
        <w:rPr>
          <w:rFonts w:ascii="Yu Gothic" w:eastAsia="Yu Gothic" w:hAnsi="Yu Gothic"/>
          <w:b/>
          <w:bCs/>
          <w:sz w:val="36"/>
          <w:szCs w:val="36"/>
        </w:rPr>
        <w:t xml:space="preserve">ヒットのフックを分解する</w:t>
      </w:r>
    </w:p>
    <w:p>
      <w:pPr>
        <w:spacing w:after="120" w:before="0" w:line="260"/>
      </w:pPr>
      <w:r>
        <w:rPr>
          <w:rFonts w:ascii="Yu Gothic" w:eastAsia="Yu Gothic" w:hAnsi="Yu Gothic"/>
          <w:color w:val="666666"/>
          <w:sz w:val="16"/>
          <w:szCs w:val="16"/>
        </w:rPr>
        <w:t xml:space="preserve">日本の実写オリジナル71本（10億円以上58本＋1〜10億円13本）の企画を8要素に分解し、早坂の2企画と並べた。判定は映画知識による（確信度：中）。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1349"/>
        <w:gridCol w:w="1349"/>
        <w:gridCol w:w="2120"/>
        <w:gridCol w:w="1543"/>
      </w:tblGrid>
      <w:tr>
        <w:trPr>
          <w:tblHeader/>
        </w:trPr>
        <w:tc>
          <w:tcPr>
            <w:tcW w:type="dxa" w:w="3277"/>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left"/>
            </w:pPr>
            <w:r>
              <w:rPr>
                <w:rFonts w:ascii="Yu Gothic" w:eastAsia="Yu Gothic" w:hAnsi="Yu Gothic"/>
                <w:b/>
                <w:bCs/>
                <w:color w:val="FFFFFF"/>
                <w:sz w:val="18"/>
                <w:szCs w:val="18"/>
              </w:rPr>
              <w:t xml:space="preserve">要素</w:t>
            </w:r>
          </w:p>
        </w:tc>
        <w:tc>
          <w:tcPr>
            <w:tcW w:type="dxa" w:w="1349"/>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10億円以上</w:t>
            </w:r>
          </w:p>
        </w:tc>
        <w:tc>
          <w:tcPr>
            <w:tcW w:type="dxa" w:w="1349"/>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1〜10億円</w:t>
            </w:r>
          </w:p>
        </w:tc>
        <w:tc>
          <w:tcPr>
            <w:tcW w:type="dxa" w:w="2120"/>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あなたはだんだん眠くなる</w:t>
            </w:r>
          </w:p>
        </w:tc>
        <w:tc>
          <w:tcPr>
            <w:tcW w:type="dxa" w:w="1543"/>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ドント・スリープ</w:t>
            </w:r>
          </w:p>
        </w:tc>
      </w:tr>
      <w:tr>
        <w:trPr>
          <w:tblHeader w:val="false"/>
        </w:trPr>
        <w:tc>
          <w:tcPr>
            <w:tcW w:type="dxa" w:w="3277"/>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left"/>
            </w:pPr>
            <w:r>
              <w:rPr>
                <w:rFonts w:ascii="Yu Gothic" w:eastAsia="Yu Gothic" w:hAnsi="Yu Gothic"/>
                <w:b/>
                <w:bCs/>
                <w:sz w:val="18"/>
                <w:szCs w:val="18"/>
              </w:rPr>
              <w:t xml:space="preserve">主演スター</w:t>
            </w:r>
          </w:p>
        </w:tc>
        <w:tc>
          <w:tcPr>
            <w:tcW w:type="dxa" w:w="1349"/>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79%</w:t>
            </w:r>
          </w:p>
        </w:tc>
        <w:tc>
          <w:tcPr>
            <w:tcW w:type="dxa" w:w="1349"/>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69%</w:t>
            </w:r>
          </w:p>
        </w:tc>
        <w:tc>
          <w:tcPr>
            <w:tcW w:type="dxa" w:w="2120"/>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w:t>
            </w:r>
          </w:p>
        </w:tc>
        <w:tc>
          <w:tcPr>
            <w:tcW w:type="dxa" w:w="1543"/>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w:t>
            </w:r>
          </w:p>
        </w:tc>
      </w:tr>
      <w:tr>
        <w:trPr>
          <w:tblHeader w:val="false"/>
        </w:trPr>
        <w:tc>
          <w:tcPr>
            <w:tcW w:type="dxa" w:w="3277"/>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left"/>
            </w:pPr>
            <w:r>
              <w:rPr>
                <w:rFonts w:ascii="Yu Gothic" w:eastAsia="Yu Gothic" w:hAnsi="Yu Gothic"/>
                <w:b/>
                <w:bCs/>
                <w:sz w:val="18"/>
                <w:szCs w:val="18"/>
              </w:rPr>
              <w:t xml:space="preserve">監督・脚本家の名前で客が呼べる</w:t>
            </w:r>
          </w:p>
        </w:tc>
        <w:tc>
          <w:tcPr>
            <w:tcW w:type="dxa" w:w="1349"/>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53%</w:t>
            </w:r>
          </w:p>
        </w:tc>
        <w:tc>
          <w:tcPr>
            <w:tcW w:type="dxa" w:w="1349"/>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62%</w:t>
            </w:r>
          </w:p>
        </w:tc>
        <w:tc>
          <w:tcPr>
            <w:tcW w:type="dxa" w:w="2120"/>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w:t>
            </w:r>
          </w:p>
        </w:tc>
        <w:tc>
          <w:tcPr>
            <w:tcW w:type="dxa" w:w="1543"/>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w:t>
            </w:r>
          </w:p>
        </w:tc>
      </w:tr>
      <w:tr>
        <w:trPr>
          <w:tblHeader w:val="false"/>
        </w:trPr>
        <w:tc>
          <w:tcPr>
            <w:tcW w:type="dxa" w:w="327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人間関係の対立・秘密</w:t>
            </w:r>
          </w:p>
        </w:tc>
        <w:tc>
          <w:tcPr>
            <w:tcW w:type="dxa" w:w="1349"/>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69%</w:t>
            </w:r>
          </w:p>
        </w:tc>
        <w:tc>
          <w:tcPr>
            <w:tcW w:type="dxa" w:w="1349"/>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69%</w:t>
            </w:r>
          </w:p>
        </w:tc>
        <w:tc>
          <w:tcPr>
            <w:tcW w:type="dxa" w:w="2120"/>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w:t>
            </w:r>
          </w:p>
        </w:tc>
        <w:tc>
          <w:tcPr>
            <w:tcW w:type="dxa" w:w="1543"/>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w:t>
            </w:r>
          </w:p>
        </w:tc>
      </w:tr>
      <w:tr>
        <w:trPr>
          <w:tblHeader w:val="false"/>
        </w:trPr>
        <w:tc>
          <w:tcPr>
            <w:tcW w:type="dxa" w:w="327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場所が限られている</w:t>
            </w:r>
          </w:p>
        </w:tc>
        <w:tc>
          <w:tcPr>
            <w:tcW w:type="dxa" w:w="1349"/>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50%</w:t>
            </w:r>
          </w:p>
        </w:tc>
        <w:tc>
          <w:tcPr>
            <w:tcW w:type="dxa" w:w="1349"/>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54%</w:t>
            </w:r>
          </w:p>
        </w:tc>
        <w:tc>
          <w:tcPr>
            <w:tcW w:type="dxa" w:w="2120"/>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w:t>
            </w:r>
          </w:p>
        </w:tc>
        <w:tc>
          <w:tcPr>
            <w:tcW w:type="dxa" w:w="1543"/>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w:t>
            </w:r>
          </w:p>
        </w:tc>
      </w:tr>
      <w:tr>
        <w:trPr>
          <w:tblHeader w:val="false"/>
        </w:trPr>
        <w:tc>
          <w:tcPr>
            <w:tcW w:type="dxa" w:w="327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もしも設定</w:t>
            </w:r>
          </w:p>
        </w:tc>
        <w:tc>
          <w:tcPr>
            <w:tcW w:type="dxa" w:w="1349"/>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36%</w:t>
            </w:r>
          </w:p>
        </w:tc>
        <w:tc>
          <w:tcPr>
            <w:tcW w:type="dxa" w:w="1349"/>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31%</w:t>
            </w:r>
          </w:p>
        </w:tc>
        <w:tc>
          <w:tcPr>
            <w:tcW w:type="dxa" w:w="2120"/>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w:t>
            </w:r>
          </w:p>
        </w:tc>
        <w:tc>
          <w:tcPr>
            <w:tcW w:type="dxa" w:w="1543"/>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w:t>
            </w:r>
          </w:p>
        </w:tc>
      </w:tr>
      <w:tr>
        <w:trPr>
          <w:tblHeader w:val="false"/>
        </w:trPr>
        <w:tc>
          <w:tcPr>
            <w:tcW w:type="dxa" w:w="327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社会ネタ</w:t>
            </w:r>
          </w:p>
        </w:tc>
        <w:tc>
          <w:tcPr>
            <w:tcW w:type="dxa" w:w="1349"/>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33%</w:t>
            </w:r>
          </w:p>
        </w:tc>
        <w:tc>
          <w:tcPr>
            <w:tcW w:type="dxa" w:w="1349"/>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38%</w:t>
            </w:r>
          </w:p>
        </w:tc>
        <w:tc>
          <w:tcPr>
            <w:tcW w:type="dxa" w:w="2120"/>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w:t>
            </w:r>
          </w:p>
        </w:tc>
        <w:tc>
          <w:tcPr>
            <w:tcW w:type="dxa" w:w="1543"/>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w:t>
            </w:r>
          </w:p>
        </w:tc>
      </w:tr>
      <w:tr>
        <w:trPr>
          <w:tblHeader w:val="false"/>
        </w:trPr>
        <w:tc>
          <w:tcPr>
            <w:tcW w:type="dxa" w:w="327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ジャンルの意外な掛け合わせ</w:t>
            </w:r>
          </w:p>
        </w:tc>
        <w:tc>
          <w:tcPr>
            <w:tcW w:type="dxa" w:w="1349"/>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24%</w:t>
            </w:r>
          </w:p>
        </w:tc>
        <w:tc>
          <w:tcPr>
            <w:tcW w:type="dxa" w:w="1349"/>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38%</w:t>
            </w:r>
          </w:p>
        </w:tc>
        <w:tc>
          <w:tcPr>
            <w:tcW w:type="dxa" w:w="2120"/>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w:t>
            </w:r>
          </w:p>
        </w:tc>
        <w:tc>
          <w:tcPr>
            <w:tcW w:type="dxa" w:w="1543"/>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w:t>
            </w:r>
          </w:p>
        </w:tc>
      </w:tr>
      <w:tr>
        <w:trPr>
          <w:tblHeader w:val="false"/>
        </w:trPr>
        <w:tc>
          <w:tcPr>
            <w:tcW w:type="dxa" w:w="327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低予算で知られる</w:t>
            </w:r>
          </w:p>
        </w:tc>
        <w:tc>
          <w:tcPr>
            <w:tcW w:type="dxa" w:w="1349"/>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w:t>
            </w:r>
          </w:p>
        </w:tc>
        <w:tc>
          <w:tcPr>
            <w:tcW w:type="dxa" w:w="1349"/>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15%</w:t>
            </w:r>
          </w:p>
        </w:tc>
        <w:tc>
          <w:tcPr>
            <w:tcW w:type="dxa" w:w="2120"/>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w:t>
            </w:r>
          </w:p>
        </w:tc>
        <w:tc>
          <w:tcPr>
            <w:tcW w:type="dxa" w:w="1543"/>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w:t>
            </w:r>
          </w:p>
        </w:tc>
      </w:tr>
    </w:tbl>
    <w:p>
      <w:pPr>
        <w:keepNext/>
        <w:pBdr>
          <w:left w:val="single" w:color="C0392B" w:sz="24" w:space="8"/>
        </w:pBdr>
        <w:spacing w:after="120" w:before="260" w:line="300"/>
        <w:ind w:left="160"/>
      </w:pPr>
      <w:r>
        <w:rPr>
          <w:rFonts w:ascii="Yu Gothic" w:eastAsia="Yu Gothic" w:hAnsi="Yu Gothic"/>
          <w:b/>
          <w:bCs/>
          <w:sz w:val="24"/>
          <w:szCs w:val="24"/>
        </w:rPr>
        <w:t xml:space="preserve">スターもブランドもなく当たった5本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313"/>
        <w:gridCol w:w="6361"/>
      </w:tblGrid>
      <w:tr>
        <w:trPr>
          <w:tblHeader/>
        </w:trPr>
        <w:tc>
          <w:tcPr>
            <w:tcW w:type="dxa" w:w="964"/>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left"/>
            </w:pPr>
            <w:r>
              <w:rPr>
                <w:rFonts w:ascii="Yu Gothic" w:eastAsia="Yu Gothic" w:hAnsi="Yu Gothic"/>
                <w:b/>
                <w:bCs/>
                <w:color w:val="FFFFFF"/>
                <w:sz w:val="18"/>
                <w:szCs w:val="18"/>
              </w:rPr>
              <w:t xml:space="preserve">年</w:t>
            </w:r>
          </w:p>
        </w:tc>
        <w:tc>
          <w:tcPr>
            <w:tcW w:type="dxa" w:w="2313"/>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left"/>
            </w:pPr>
            <w:r>
              <w:rPr>
                <w:rFonts w:ascii="Yu Gothic" w:eastAsia="Yu Gothic" w:hAnsi="Yu Gothic"/>
                <w:b/>
                <w:bCs/>
                <w:color w:val="FFFFFF"/>
                <w:sz w:val="18"/>
                <w:szCs w:val="18"/>
              </w:rPr>
              <w:t xml:space="preserve">作品</w:t>
            </w:r>
          </w:p>
        </w:tc>
        <w:tc>
          <w:tcPr>
            <w:tcW w:type="dxa" w:w="6361"/>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left"/>
            </w:pPr>
            <w:r>
              <w:rPr>
                <w:rFonts w:ascii="Yu Gothic" w:eastAsia="Yu Gothic" w:hAnsi="Yu Gothic"/>
                <w:b/>
                <w:bCs/>
                <w:color w:val="FFFFFF"/>
                <w:sz w:val="18"/>
                <w:szCs w:val="18"/>
              </w:rPr>
              <w:t xml:space="preserve">企画の一言</w:t>
            </w:r>
          </w:p>
        </w:tc>
      </w:tr>
      <w:tr>
        <w:trPr>
          <w:tblHeader w:val="false"/>
        </w:trPr>
        <w:tc>
          <w:tcPr>
            <w:tcW w:type="dxa" w:w="964"/>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left"/>
            </w:pPr>
            <w:r>
              <w:rPr>
                <w:rFonts w:ascii="Yu Gothic" w:eastAsia="Yu Gothic" w:hAnsi="Yu Gothic"/>
                <w:b/>
                <w:bCs/>
                <w:sz w:val="18"/>
                <w:szCs w:val="18"/>
              </w:rPr>
              <w:t xml:space="preserve">2018</w:t>
            </w:r>
          </w:p>
        </w:tc>
        <w:tc>
          <w:tcPr>
            <w:tcW w:type="dxa" w:w="2313"/>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left"/>
            </w:pPr>
            <w:r>
              <w:rPr>
                <w:rFonts w:ascii="Yu Gothic" w:eastAsia="Yu Gothic" w:hAnsi="Yu Gothic"/>
                <w:b/>
                <w:bCs/>
                <w:sz w:val="18"/>
                <w:szCs w:val="18"/>
              </w:rPr>
              <w:t xml:space="preserve">カメラを止めるな！</w:t>
            </w:r>
          </w:p>
        </w:tc>
        <w:tc>
          <w:tcPr>
            <w:tcW w:type="dxa" w:w="6361"/>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left"/>
            </w:pPr>
            <w:r>
              <w:rPr>
                <w:rFonts w:ascii="Yu Gothic" w:eastAsia="Yu Gothic" w:hAnsi="Yu Gothic"/>
                <w:b/>
                <w:bCs/>
                <w:sz w:val="18"/>
                <w:szCs w:val="18"/>
              </w:rPr>
              <w:t xml:space="preserve">ゾンビ映画の生中継撮影中に次々トラブル、本物の騒動を演出で乗り切る</w:t>
            </w:r>
          </w:p>
        </w:tc>
      </w:tr>
      <w:tr>
        <w:trPr>
          <w:tblHeader w:val="false"/>
        </w:trPr>
        <w:tc>
          <w:tcPr>
            <w:tcW w:type="dxa" w:w="964"/>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left"/>
            </w:pPr>
            <w:r>
              <w:rPr>
                <w:rFonts w:ascii="Yu Gothic" w:eastAsia="Yu Gothic" w:hAnsi="Yu Gothic"/>
                <w:b/>
                <w:bCs/>
                <w:sz w:val="18"/>
                <w:szCs w:val="18"/>
              </w:rPr>
              <w:t xml:space="preserve">2024</w:t>
            </w:r>
          </w:p>
        </w:tc>
        <w:tc>
          <w:tcPr>
            <w:tcW w:type="dxa" w:w="2313"/>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left"/>
            </w:pPr>
            <w:r>
              <w:rPr>
                <w:rFonts w:ascii="Yu Gothic" w:eastAsia="Yu Gothic" w:hAnsi="Yu Gothic"/>
                <w:b/>
                <w:bCs/>
                <w:sz w:val="18"/>
                <w:szCs w:val="18"/>
              </w:rPr>
              <w:t xml:space="preserve">侍タイムスリッパー</w:t>
            </w:r>
          </w:p>
        </w:tc>
        <w:tc>
          <w:tcPr>
            <w:tcW w:type="dxa" w:w="6361"/>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left"/>
            </w:pPr>
            <w:r>
              <w:rPr>
                <w:rFonts w:ascii="Yu Gothic" w:eastAsia="Yu Gothic" w:hAnsi="Yu Gothic"/>
                <w:b/>
                <w:bCs/>
                <w:sz w:val="18"/>
                <w:szCs w:val="18"/>
              </w:rPr>
              <w:t xml:space="preserve">幕末の会津藩士が現代の時代劇撮影所に飛ばされ、斬られ役として生きる</w:t>
            </w:r>
          </w:p>
        </w:tc>
      </w:tr>
      <w:tr>
        <w:trPr>
          <w:tblHeader w:val="false"/>
        </w:trPr>
        <w:tc>
          <w:tcPr>
            <w:tcW w:type="dxa" w:w="964"/>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2014</w:t>
            </w:r>
          </w:p>
        </w:tc>
        <w:tc>
          <w:tcPr>
            <w:tcW w:type="dxa" w:w="2313"/>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超高速！参勤交代</w:t>
            </w:r>
          </w:p>
        </w:tc>
        <w:tc>
          <w:tcPr>
            <w:tcW w:type="dxa" w:w="6361"/>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小さな藩が幕府の無理難題で、5日以内に江戸へ参勤しなければならなくなる</w:t>
            </w:r>
          </w:p>
        </w:tc>
      </w:tr>
      <w:tr>
        <w:trPr>
          <w:tblHeader w:val="false"/>
        </w:trPr>
        <w:tc>
          <w:tcPr>
            <w:tcW w:type="dxa" w:w="964"/>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2000</w:t>
            </w:r>
          </w:p>
        </w:tc>
        <w:tc>
          <w:tcPr>
            <w:tcW w:type="dxa" w:w="2313"/>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ジュブナイル</w:t>
            </w:r>
          </w:p>
        </w:tc>
        <w:tc>
          <w:tcPr>
            <w:tcW w:type="dxa" w:w="6361"/>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夏休みの少年たちが未来から来たロボットと出会い、地球侵略に立ち向かう</w:t>
            </w:r>
          </w:p>
        </w:tc>
      </w:tr>
      <w:tr>
        <w:trPr>
          <w:tblHeader w:val="false"/>
        </w:trPr>
        <w:tc>
          <w:tcPr>
            <w:tcW w:type="dxa" w:w="964"/>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2019</w:t>
            </w:r>
          </w:p>
        </w:tc>
        <w:tc>
          <w:tcPr>
            <w:tcW w:type="dxa" w:w="2313"/>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新聞記者</w:t>
            </w:r>
          </w:p>
        </w:tc>
        <w:tc>
          <w:tcPr>
            <w:tcW w:type="dxa" w:w="6361"/>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政権に関わる極秘文書を追う女性記者と、内閣情報調査室の若手官僚</w:t>
            </w:r>
          </w:p>
        </w:tc>
      </w:tr>
    </w:tbl>
    <w:p>
      <w:pPr>
        <w:spacing w:after="60" w:before="0" w:line="300"/>
      </w:pPr>
      <w:r>
        <w:rPr>
          <w:rFonts w:ascii="Yu Gothic" w:eastAsia="Yu Gothic" w:hAnsi="Yu Gothic"/>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11111" w:sz="6"/>
              <w:left w:val="single" w:color="111111" w:sz="6"/>
              <w:bottom w:val="single" w:color="111111" w:sz="6"/>
              <w:right w:val="single" w:color="111111" w:sz="6"/>
            </w:tcBorders>
            <w:tcMar>
              <w:top w:type="dxa" w:w="200"/>
              <w:left w:type="dxa" w:w="240"/>
              <w:bottom w:type="dxa" w:w="200"/>
              <w:right w:type="dxa" w:w="240"/>
            </w:tcMar>
          </w:tcPr>
          <w:p>
            <w:pPr>
              <w:spacing w:after="0" w:before="0" w:line="340"/>
            </w:pPr>
            <w:r>
              <w:rPr>
                <w:rFonts w:ascii="Yu Gothic" w:eastAsia="Yu Gothic" w:hAnsi="Yu Gothic"/>
                <w:b/>
                <w:bCs/>
                <w:color w:val="C0392B"/>
                <w:sz w:val="20"/>
                <w:szCs w:val="20"/>
              </w:rPr>
              <w:t xml:space="preserve">示唆　</w:t>
            </w:r>
            <w:r>
              <w:rPr>
                <w:rFonts w:ascii="Yu Gothic" w:eastAsia="Yu Gothic" w:hAnsi="Yu Gothic"/>
                <w:sz w:val="20"/>
                <w:szCs w:val="20"/>
              </w:rPr>
              <w:t xml:space="preserve">2企画とも企画の要素はほぼ満点。足りないのは「スター」か「笑いとカタルシス」。本当の低予算で奇跡を起こした2本は、どちらも「撮影現場×もしも×笑って泣けるコメディ」。暗い心理サスペンス（『バーニング』型・『セッション』型）で、スターもブランドもない実写オリジナルが1億円を超えた前例は見当たらない。</w:t>
            </w:r>
          </w:p>
        </w:tc>
      </w:tr>
    </w:tbl>
    <w:p>
      <w:pPr>
        <w:keepNext/>
        <w:pBdr>
          <w:left w:val="single" w:color="C0392B" w:sz="24" w:space="8"/>
        </w:pBdr>
        <w:spacing w:after="120" w:before="260" w:line="300"/>
        <w:ind w:left="160"/>
      </w:pPr>
      <w:r>
        <w:rPr>
          <w:rFonts w:ascii="Yu Gothic" w:eastAsia="Yu Gothic" w:hAnsi="Yu Gothic"/>
          <w:b/>
          <w:bCs/>
          <w:sz w:val="24"/>
          <w:szCs w:val="24"/>
        </w:rPr>
        <w:t xml:space="preserve">早坂の2企画の位置</w:t>
      </w:r>
    </w:p>
    <w:p>
      <w:pPr>
        <w:pStyle w:val="ListParagraph"/>
        <w:numPr>
          <w:ilvl w:val="0"/>
          <w:numId w:val="2"/>
        </w:numPr>
        <w:spacing w:after="60" w:before="0" w:line="300"/>
      </w:pPr>
      <w:r>
        <w:rPr>
          <w:rFonts w:ascii="Yu Gothic" w:eastAsia="Yu Gothic" w:hAnsi="Yu Gothic"/>
          <w:b/>
          <w:bCs/>
          <w:sz w:val="20"/>
          <w:szCs w:val="20"/>
        </w:rPr>
        <w:t xml:space="preserve">あなたはだんだん眠くなる：</w:t>
      </w:r>
      <w:r>
        <w:rPr>
          <w:rFonts w:ascii="Yu Gothic" w:eastAsia="Yu Gothic" w:hAnsi="Yu Gothic"/>
          <w:sz w:val="20"/>
          <w:szCs w:val="20"/>
        </w:rPr>
        <w:t xml:space="preserve">恋愛＋関係のねじれ＝海外低予算でも日本のヒットでも強い型。『花束みたいな恋をした』と同じテアトル系の流れにも乗れる</w:t>
      </w:r>
    </w:p>
    <w:p>
      <w:pPr>
        <w:pStyle w:val="ListParagraph"/>
        <w:numPr>
          <w:ilvl w:val="0"/>
          <w:numId w:val="2"/>
        </w:numPr>
        <w:spacing w:after="60" w:before="0" w:line="300"/>
      </w:pPr>
      <w:r>
        <w:rPr>
          <w:rFonts w:ascii="Yu Gothic" w:eastAsia="Yu Gothic" w:hAnsi="Yu Gothic"/>
          <w:b/>
          <w:bCs/>
          <w:sz w:val="20"/>
          <w:szCs w:val="20"/>
        </w:rPr>
        <w:t xml:space="preserve">ドント・スリープ：</w:t>
      </w:r>
      <w:r>
        <w:rPr>
          <w:rFonts w:ascii="Yu Gothic" w:eastAsia="Yu Gothic" w:hAnsi="Yu Gothic"/>
          <w:sz w:val="20"/>
          <w:szCs w:val="20"/>
        </w:rPr>
        <w:t xml:space="preserve">「転落」が中心で中位（実質当たり率8%）。恋愛か三角関係の軸を足せるかが分かれ目</w:t>
      </w:r>
    </w:p>
    <w:p>
      <w:r>
        <w:br w:type="page"/>
      </w:r>
    </w:p>
    <w:p>
      <w:pPr>
        <w:spacing w:after="40" w:before="0" w:line="300"/>
      </w:pPr>
      <w:r>
        <w:rPr>
          <w:rFonts w:ascii="Yu Gothic" w:eastAsia="Yu Gothic" w:hAnsi="Yu Gothic"/>
          <w:color w:val="777777"/>
          <w:spacing w:val="40"/>
          <w:sz w:val="16"/>
          <w:szCs w:val="16"/>
        </w:rPr>
        <w:t xml:space="preserve">STUDY 05</w:t>
      </w:r>
    </w:p>
    <w:p>
      <w:pPr>
        <w:pBdr>
          <w:bottom w:val="single" w:color="111111" w:sz="6" w:space="6"/>
        </w:pBdr>
        <w:spacing w:after="120" w:before="0" w:line="300"/>
      </w:pPr>
      <w:r>
        <w:rPr>
          <w:rFonts w:ascii="Yu Gothic" w:eastAsia="Yu Gothic" w:hAnsi="Yu Gothic"/>
          <w:b/>
          <w:bCs/>
          <w:sz w:val="36"/>
          <w:szCs w:val="36"/>
        </w:rPr>
        <w:t xml:space="preserve">演出の測定（早坂作品 × 参照作）</w:t>
      </w:r>
    </w:p>
    <w:p>
      <w:pPr>
        <w:spacing w:after="120" w:before="0" w:line="260"/>
      </w:pPr>
      <w:r>
        <w:rPr>
          <w:rFonts w:ascii="Yu Gothic" w:eastAsia="Yu Gothic" w:hAnsi="Yu Gothic"/>
          <w:color w:val="666666"/>
          <w:sz w:val="16"/>
          <w:szCs w:val="16"/>
        </w:rPr>
        <w:t xml:space="preserve">Dropboxの完パケをffmpegで解析。カット検出はシーン変化0.30、明るさ・彩度・暖色度（V−U）は0.5秒ごとに測った。参照作は2〜4区間の抜き取り。会話中心の作品は、カットの切り替わりを一部検出できないためショットが長めに出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867"/>
        <w:gridCol w:w="1253"/>
        <w:gridCol w:w="867"/>
        <w:gridCol w:w="1157"/>
        <w:gridCol w:w="867"/>
        <w:gridCol w:w="867"/>
        <w:gridCol w:w="1061"/>
      </w:tblGrid>
      <w:tr>
        <w:trPr>
          <w:tblHeader/>
        </w:trPr>
        <w:tc>
          <w:tcPr>
            <w:tcW w:type="dxa" w:w="2699"/>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left"/>
            </w:pPr>
            <w:r>
              <w:rPr>
                <w:rFonts w:ascii="Yu Gothic" w:eastAsia="Yu Gothic" w:hAnsi="Yu Gothic"/>
                <w:b/>
                <w:bCs/>
                <w:color w:val="FFFFFF"/>
                <w:sz w:val="18"/>
                <w:szCs w:val="18"/>
              </w:rPr>
              <w:t xml:space="preserve">作品</w:t>
            </w:r>
          </w:p>
        </w:tc>
        <w:tc>
          <w:tcPr>
            <w:tcW w:type="dxa" w:w="867"/>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left"/>
            </w:pPr>
            <w:r>
              <w:rPr>
                <w:rFonts w:ascii="Yu Gothic" w:eastAsia="Yu Gothic" w:hAnsi="Yu Gothic"/>
                <w:b/>
                <w:bCs/>
                <w:color w:val="FFFFFF"/>
                <w:sz w:val="18"/>
                <w:szCs w:val="18"/>
              </w:rPr>
              <w:t xml:space="preserve">種類</w:t>
            </w:r>
          </w:p>
        </w:tc>
        <w:tc>
          <w:tcPr>
            <w:tcW w:type="dxa" w:w="1253"/>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平均ショット長</w:t>
            </w:r>
          </w:p>
        </w:tc>
        <w:tc>
          <w:tcPr>
            <w:tcW w:type="dxa" w:w="867"/>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中央値</w:t>
            </w:r>
          </w:p>
        </w:tc>
        <w:tc>
          <w:tcPr>
            <w:tcW w:type="dxa" w:w="1157"/>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8秒超の割合</w:t>
            </w:r>
          </w:p>
        </w:tc>
        <w:tc>
          <w:tcPr>
            <w:tcW w:type="dxa" w:w="867"/>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明るさ</w:t>
            </w:r>
          </w:p>
        </w:tc>
        <w:tc>
          <w:tcPr>
            <w:tcW w:type="dxa" w:w="867"/>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彩度</w:t>
            </w:r>
          </w:p>
        </w:tc>
        <w:tc>
          <w:tcPr>
            <w:tcW w:type="dxa" w:w="1061"/>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right"/>
            </w:pPr>
            <w:r>
              <w:rPr>
                <w:rFonts w:ascii="Yu Gothic" w:eastAsia="Yu Gothic" w:hAnsi="Yu Gothic"/>
                <w:b/>
                <w:bCs/>
                <w:color w:val="FFFFFF"/>
                <w:sz w:val="18"/>
                <w:szCs w:val="18"/>
              </w:rPr>
              <w:t xml:space="preserve">暖色度</w:t>
            </w:r>
          </w:p>
        </w:tc>
      </w:tr>
      <w:tr>
        <w:trPr>
          <w:tblHeader w:val="false"/>
        </w:trPr>
        <w:tc>
          <w:tcPr>
            <w:tcW w:type="dxa" w:w="2699"/>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Lipton</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CM</w:t>
            </w:r>
          </w:p>
        </w:tc>
        <w:tc>
          <w:tcPr>
            <w:tcW w:type="dxa" w:w="1253"/>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1.3秒</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1.1</w:t>
            </w:r>
          </w:p>
        </w:tc>
        <w:tc>
          <w:tcPr>
            <w:tcW w:type="dxa" w:w="115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0%</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172</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22.6</w:t>
            </w:r>
          </w:p>
        </w:tc>
        <w:tc>
          <w:tcPr>
            <w:tcW w:type="dxa" w:w="1061"/>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+23</w:t>
            </w:r>
          </w:p>
        </w:tc>
      </w:tr>
      <w:tr>
        <w:trPr>
          <w:tblHeader w:val="false"/>
        </w:trPr>
        <w:tc>
          <w:tcPr>
            <w:tcW w:type="dxa" w:w="2699"/>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Honda Life Sound Player</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CM</w:t>
            </w:r>
          </w:p>
        </w:tc>
        <w:tc>
          <w:tcPr>
            <w:tcW w:type="dxa" w:w="1253"/>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2.1秒</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1.8</w:t>
            </w:r>
          </w:p>
        </w:tc>
        <w:tc>
          <w:tcPr>
            <w:tcW w:type="dxa" w:w="115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0%</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83</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16.7</w:t>
            </w:r>
          </w:p>
        </w:tc>
        <w:tc>
          <w:tcPr>
            <w:tcW w:type="dxa" w:w="1061"/>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+18</w:t>
            </w:r>
          </w:p>
        </w:tc>
      </w:tr>
      <w:tr>
        <w:trPr>
          <w:tblHeader w:val="false"/>
        </w:trPr>
        <w:tc>
          <w:tcPr>
            <w:tcW w:type="dxa" w:w="2699"/>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ASICS 60秒</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CM</w:t>
            </w:r>
          </w:p>
        </w:tc>
        <w:tc>
          <w:tcPr>
            <w:tcW w:type="dxa" w:w="1253"/>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2.7秒</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1.5</w:t>
            </w:r>
          </w:p>
        </w:tc>
        <w:tc>
          <w:tcPr>
            <w:tcW w:type="dxa" w:w="115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9%</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125</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8.1</w:t>
            </w:r>
          </w:p>
        </w:tc>
        <w:tc>
          <w:tcPr>
            <w:tcW w:type="dxa" w:w="1061"/>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−5</w:t>
            </w:r>
          </w:p>
        </w:tc>
      </w:tr>
      <w:tr>
        <w:trPr>
          <w:tblHeader w:val="false"/>
        </w:trPr>
        <w:tc>
          <w:tcPr>
            <w:tcW w:type="dxa" w:w="2699"/>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亀山夫婦は、注文したい。#1</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縦型</w:t>
            </w:r>
          </w:p>
        </w:tc>
        <w:tc>
          <w:tcPr>
            <w:tcW w:type="dxa" w:w="1253"/>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3.4秒</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3.0</w:t>
            </w:r>
          </w:p>
        </w:tc>
        <w:tc>
          <w:tcPr>
            <w:tcW w:type="dxa" w:w="115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99</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9.4</w:t>
            </w:r>
          </w:p>
        </w:tc>
        <w:tc>
          <w:tcPr>
            <w:tcW w:type="dxa" w:w="1061"/>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+4</w:t>
            </w:r>
          </w:p>
        </w:tc>
      </w:tr>
      <w:tr>
        <w:trPr>
          <w:tblHeader w:val="false"/>
        </w:trPr>
        <w:tc>
          <w:tcPr>
            <w:tcW w:type="dxa" w:w="2699"/>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ガチャライフ（全編の約8割）</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縦型</w:t>
            </w:r>
          </w:p>
        </w:tc>
        <w:tc>
          <w:tcPr>
            <w:tcW w:type="dxa" w:w="1253"/>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7.7秒</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5.2</w:t>
            </w:r>
          </w:p>
        </w:tc>
        <w:tc>
          <w:tcPr>
            <w:tcW w:type="dxa" w:w="115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29%</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79</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15.9</w:t>
            </w:r>
          </w:p>
        </w:tc>
        <w:tc>
          <w:tcPr>
            <w:tcW w:type="dxa" w:w="1061"/>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−11</w:t>
            </w:r>
          </w:p>
        </w:tc>
      </w:tr>
      <w:tr>
        <w:trPr>
          <w:tblHeader w:val="false"/>
        </w:trPr>
        <w:tc>
          <w:tcPr>
            <w:tcW w:type="dxa" w:w="2699"/>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4/猫 予告編</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映画</w:t>
            </w:r>
          </w:p>
        </w:tc>
        <w:tc>
          <w:tcPr>
            <w:tcW w:type="dxa" w:w="1253"/>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2.3秒</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1.4</w:t>
            </w:r>
          </w:p>
        </w:tc>
        <w:tc>
          <w:tcPr>
            <w:tcW w:type="dxa" w:w="115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0%</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87</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7.4</w:t>
            </w:r>
          </w:p>
        </w:tc>
        <w:tc>
          <w:tcPr>
            <w:tcW w:type="dxa" w:w="1061"/>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+3</w:t>
            </w:r>
          </w:p>
        </w:tc>
      </w:tr>
      <w:tr>
        <w:trPr>
          <w:tblHeader w:val="false"/>
        </w:trPr>
        <w:tc>
          <w:tcPr>
            <w:tcW w:type="dxa" w:w="2699"/>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left"/>
            </w:pPr>
            <w:r>
              <w:rPr>
                <w:rFonts w:ascii="Yu Gothic" w:eastAsia="Yu Gothic" w:hAnsi="Yu Gothic"/>
                <w:b/>
                <w:bCs/>
                <w:sz w:val="18"/>
                <w:szCs w:val="18"/>
              </w:rPr>
              <w:t xml:space="preserve">その熱量は</w:t>
            </w:r>
          </w:p>
        </w:tc>
        <w:tc>
          <w:tcPr>
            <w:tcW w:type="dxa" w:w="867"/>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left"/>
            </w:pPr>
            <w:r>
              <w:rPr>
                <w:rFonts w:ascii="Yu Gothic" w:eastAsia="Yu Gothic" w:hAnsi="Yu Gothic"/>
                <w:b/>
                <w:bCs/>
                <w:sz w:val="18"/>
                <w:szCs w:val="18"/>
              </w:rPr>
              <w:t xml:space="preserve">映画</w:t>
            </w:r>
          </w:p>
        </w:tc>
        <w:tc>
          <w:tcPr>
            <w:tcW w:type="dxa" w:w="1253"/>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9.5秒</w:t>
            </w:r>
          </w:p>
        </w:tc>
        <w:tc>
          <w:tcPr>
            <w:tcW w:type="dxa" w:w="867"/>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5.4</w:t>
            </w:r>
          </w:p>
        </w:tc>
        <w:tc>
          <w:tcPr>
            <w:tcW w:type="dxa" w:w="1157"/>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31%</w:t>
            </w:r>
          </w:p>
        </w:tc>
        <w:tc>
          <w:tcPr>
            <w:tcW w:type="dxa" w:w="867"/>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63</w:t>
            </w:r>
          </w:p>
        </w:tc>
        <w:tc>
          <w:tcPr>
            <w:tcW w:type="dxa" w:w="867"/>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5.7</w:t>
            </w:r>
          </w:p>
        </w:tc>
        <w:tc>
          <w:tcPr>
            <w:tcW w:type="dxa" w:w="1061"/>
            <w:tcBorders>
              <w:top w:val="single" w:color="DDDDDD" w:sz="4"/>
              <w:left w:val="none" w:color="FFFFFF" w:sz="0"/>
              <w:bottom w:val="single" w:color="DDDDDD" w:sz="4"/>
              <w:right w:val="none" w:color="FFFFFF" w:sz="0"/>
            </w:tcBorders>
            <w:shd w:fill="FBECE8" w:color="auto" w:val="clear"/>
            <w:tcMar>
              <w:top w:type="dxa" w:w="70"/>
              <w:left w:type="dxa" w:w="110"/>
              <w:bottom w:type="dxa" w:w="70"/>
              <w:right w:type="dxa" w:w="110"/>
            </w:tcMar>
          </w:tcPr>
          <w:p>
            <w:pPr>
              <w:spacing w:after="0" w:line="260"/>
              <w:jc w:val="right"/>
            </w:pPr>
            <w:r>
              <w:rPr>
                <w:rFonts w:ascii="Yu Gothic" w:eastAsia="Yu Gothic" w:hAnsi="Yu Gothic"/>
                <w:b/>
                <w:bCs/>
                <w:sz w:val="18"/>
                <w:szCs w:val="18"/>
              </w:rPr>
              <w:t xml:space="preserve">0</w:t>
            </w:r>
          </w:p>
        </w:tc>
      </w:tr>
      <w:tr>
        <w:trPr>
          <w:tblHeader w:val="false"/>
        </w:trPr>
        <w:tc>
          <w:tcPr>
            <w:tcW w:type="dxa" w:w="2699"/>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海街diary</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参照</w:t>
            </w:r>
          </w:p>
        </w:tc>
        <w:tc>
          <w:tcPr>
            <w:tcW w:type="dxa" w:w="1253"/>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15秒</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10.2</w:t>
            </w:r>
          </w:p>
        </w:tc>
        <w:tc>
          <w:tcPr>
            <w:tcW w:type="dxa" w:w="115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61%</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85</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6.4</w:t>
            </w:r>
          </w:p>
        </w:tc>
        <w:tc>
          <w:tcPr>
            <w:tcW w:type="dxa" w:w="1061"/>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w:t>
            </w:r>
          </w:p>
        </w:tc>
      </w:tr>
      <w:tr>
        <w:trPr>
          <w:tblHeader w:val="false"/>
        </w:trPr>
        <w:tc>
          <w:tcPr>
            <w:tcW w:type="dxa" w:w="2699"/>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悪は存在しない</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参照</w:t>
            </w:r>
          </w:p>
        </w:tc>
        <w:tc>
          <w:tcPr>
            <w:tcW w:type="dxa" w:w="1253"/>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27秒</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18.8</w:t>
            </w:r>
          </w:p>
        </w:tc>
        <w:tc>
          <w:tcPr>
            <w:tcW w:type="dxa" w:w="115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69%</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71</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8.5</w:t>
            </w:r>
          </w:p>
        </w:tc>
        <w:tc>
          <w:tcPr>
            <w:tcW w:type="dxa" w:w="1061"/>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−3</w:t>
            </w:r>
          </w:p>
        </w:tc>
      </w:tr>
      <w:tr>
        <w:trPr>
          <w:tblHeader w:val="false"/>
        </w:trPr>
        <w:tc>
          <w:tcPr>
            <w:tcW w:type="dxa" w:w="2699"/>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偶然と想像</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参照</w:t>
            </w:r>
          </w:p>
        </w:tc>
        <w:tc>
          <w:tcPr>
            <w:tcW w:type="dxa" w:w="1253"/>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43秒</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12.5</w:t>
            </w:r>
          </w:p>
        </w:tc>
        <w:tc>
          <w:tcPr>
            <w:tcW w:type="dxa" w:w="115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57%</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54</w:t>
            </w:r>
          </w:p>
        </w:tc>
        <w:tc>
          <w:tcPr>
            <w:tcW w:type="dxa" w:w="867"/>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6.0</w:t>
            </w:r>
          </w:p>
        </w:tc>
        <w:tc>
          <w:tcPr>
            <w:tcW w:type="dxa" w:w="1061"/>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right"/>
            </w:pPr>
            <w:r>
              <w:rPr>
                <w:rFonts w:ascii="Yu Gothic" w:eastAsia="Yu Gothic" w:hAnsi="Yu Gothic"/>
                <w:b w:val="false"/>
                <w:bCs w:val="false"/>
                <w:sz w:val="18"/>
                <w:szCs w:val="18"/>
              </w:rPr>
              <w:t xml:space="preserve">+6</w:t>
            </w:r>
          </w:p>
        </w:tc>
      </w:tr>
    </w:tbl>
    <w:p>
      <w:pPr>
        <w:keepNext/>
        <w:pBdr>
          <w:left w:val="single" w:color="C0392B" w:sz="24" w:space="8"/>
        </w:pBdr>
        <w:spacing w:after="120" w:before="260" w:line="300"/>
        <w:ind w:left="160"/>
      </w:pPr>
      <w:r>
        <w:rPr>
          <w:rFonts w:ascii="Yu Gothic" w:eastAsia="Yu Gothic" w:hAnsi="Yu Gothic"/>
          <w:b/>
          <w:bCs/>
          <w:sz w:val="24"/>
          <w:szCs w:val="24"/>
        </w:rPr>
        <w:t xml:space="preserve">わかったこと</w:t>
      </w:r>
    </w:p>
    <w:p>
      <w:pPr>
        <w:pStyle w:val="ListParagraph"/>
        <w:numPr>
          <w:ilvl w:val="0"/>
          <w:numId w:val="2"/>
        </w:numPr>
        <w:spacing w:after="60" w:before="0" w:line="300"/>
      </w:pPr>
      <w:r>
        <w:rPr>
          <w:rFonts w:ascii="Yu Gothic" w:eastAsia="Yu Gothic" w:hAnsi="Yu Gothic"/>
          <w:b/>
          <w:bCs/>
          <w:sz w:val="20"/>
          <w:szCs w:val="20"/>
        </w:rPr>
        <w:t xml:space="preserve">色：</w:t>
      </w:r>
      <w:r>
        <w:rPr>
          <w:rFonts w:ascii="Yu Gothic" w:eastAsia="Yu Gothic" w:hAnsi="Yu Gothic"/>
          <w:sz w:val="20"/>
          <w:szCs w:val="20"/>
        </w:rPr>
        <w:t xml:space="preserve">彩度が高く暖かい「早坂の色」は、Lipton・HondaなどのCMでは数値に出ている。作家作『その熱量は』は彩度5.7で、是枝・濱口作品（6.0〜8.5）と同じ淡い帯にいる。長編で「一目で早坂とわかる」にするには、色の設計をCM並みに振り切る必要がある（判断は早坂）</w:t>
      </w:r>
    </w:p>
    <w:p>
      <w:pPr>
        <w:pStyle w:val="ListParagraph"/>
        <w:numPr>
          <w:ilvl w:val="0"/>
          <w:numId w:val="2"/>
        </w:numPr>
        <w:spacing w:after="60" w:before="0" w:line="300"/>
      </w:pPr>
      <w:r>
        <w:rPr>
          <w:rFonts w:ascii="Yu Gothic" w:eastAsia="Yu Gothic" w:hAnsi="Yu Gothic"/>
          <w:b/>
          <w:bCs/>
          <w:sz w:val="20"/>
          <w:szCs w:val="20"/>
        </w:rPr>
        <w:t xml:space="preserve">テンポ：</w:t>
      </w:r>
      <w:r>
        <w:rPr>
          <w:rFonts w:ascii="Yu Gothic" w:eastAsia="Yu Gothic" w:hAnsi="Yu Gothic"/>
          <w:sz w:val="20"/>
          <w:szCs w:val="20"/>
        </w:rPr>
        <w:t xml:space="preserve">ガチャライフは平均7.7秒で、亀山夫婦（3.4秒）の倍以上。縦型ドラマとしてはかなりゆっくり。映画祭（Raindance）向きの呼吸だったとも読める</w:t>
      </w:r>
    </w:p>
    <w:p>
      <w:pPr>
        <w:pStyle w:val="ListParagraph"/>
        <w:numPr>
          <w:ilvl w:val="0"/>
          <w:numId w:val="2"/>
        </w:numPr>
        <w:spacing w:after="60" w:before="0" w:line="300"/>
      </w:pPr>
      <w:r>
        <w:rPr>
          <w:rFonts w:ascii="Yu Gothic" w:eastAsia="Yu Gothic" w:hAnsi="Yu Gothic"/>
          <w:b/>
          <w:bCs/>
          <w:sz w:val="20"/>
          <w:szCs w:val="20"/>
        </w:rPr>
        <w:t xml:space="preserve">位置：</w:t>
      </w:r>
      <w:r>
        <w:rPr>
          <w:rFonts w:ascii="Yu Gothic" w:eastAsia="Yu Gothic" w:hAnsi="Yu Gothic"/>
          <w:sz w:val="20"/>
          <w:szCs w:val="20"/>
        </w:rPr>
        <w:t xml:space="preserve">『その熱量は』（9.5秒）は、CMのテンポと是枝（15秒）のちょうど中間にいる</w:t>
      </w:r>
    </w:p>
    <w:p>
      <w:r>
        <w:br w:type="page"/>
      </w:r>
    </w:p>
    <w:p>
      <w:pPr>
        <w:spacing w:after="40" w:before="0" w:line="300"/>
      </w:pPr>
      <w:r>
        <w:rPr>
          <w:rFonts w:ascii="Yu Gothic" w:eastAsia="Yu Gothic" w:hAnsi="Yu Gothic"/>
          <w:color w:val="777777"/>
          <w:spacing w:val="40"/>
          <w:sz w:val="16"/>
          <w:szCs w:val="16"/>
        </w:rPr>
        <w:t xml:space="preserve">DECISIONS · METHOD</w:t>
      </w:r>
    </w:p>
    <w:p>
      <w:pPr>
        <w:pBdr>
          <w:bottom w:val="single" w:color="111111" w:sz="6" w:space="6"/>
        </w:pBdr>
        <w:spacing w:after="120" w:before="0" w:line="300"/>
      </w:pPr>
      <w:r>
        <w:rPr>
          <w:rFonts w:ascii="Yu Gothic" w:eastAsia="Yu Gothic" w:hAnsi="Yu Gothic"/>
          <w:b/>
          <w:bCs/>
          <w:sz w:val="36"/>
          <w:szCs w:val="36"/>
        </w:rPr>
        <w:t xml:space="preserve">次の判断と方法</w:t>
      </w:r>
    </w:p>
    <w:p>
      <w:pPr>
        <w:keepNext/>
        <w:pBdr>
          <w:left w:val="single" w:color="C0392B" w:sz="24" w:space="8"/>
        </w:pBdr>
        <w:spacing w:after="120" w:before="260" w:line="300"/>
        <w:ind w:left="160"/>
      </w:pPr>
      <w:r>
        <w:rPr>
          <w:rFonts w:ascii="Yu Gothic" w:eastAsia="Yu Gothic" w:hAnsi="Yu Gothic"/>
          <w:b/>
          <w:bCs/>
          <w:sz w:val="24"/>
          <w:szCs w:val="24"/>
        </w:rPr>
        <w:t xml:space="preserve">今決めること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2891"/>
        <w:gridCol w:w="6265"/>
      </w:tblGrid>
      <w:tr>
        <w:trPr>
          <w:tblHeader/>
        </w:trPr>
        <w:tc>
          <w:tcPr>
            <w:tcW w:type="dxa" w:w="482"/>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left"/>
            </w:pPr>
            <w:r>
              <w:rPr>
                <w:rFonts w:ascii="Yu Gothic" w:eastAsia="Yu Gothic" w:hAnsi="Yu Gothic"/>
                <w:b/>
                <w:bCs/>
                <w:color w:val="FFFFFF"/>
                <w:sz w:val="18"/>
                <w:szCs w:val="18"/>
              </w:rPr>
              <w:t xml:space="preserve">#</w:t>
            </w:r>
          </w:p>
        </w:tc>
        <w:tc>
          <w:tcPr>
            <w:tcW w:type="dxa" w:w="2891"/>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left"/>
            </w:pPr>
            <w:r>
              <w:rPr>
                <w:rFonts w:ascii="Yu Gothic" w:eastAsia="Yu Gothic" w:hAnsi="Yu Gothic"/>
                <w:b/>
                <w:bCs/>
                <w:color w:val="FFFFFF"/>
                <w:sz w:val="18"/>
                <w:szCs w:val="18"/>
              </w:rPr>
              <w:t xml:space="preserve">論点</w:t>
            </w:r>
          </w:p>
        </w:tc>
        <w:tc>
          <w:tcPr>
            <w:tcW w:type="dxa" w:w="6265"/>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left"/>
            </w:pPr>
            <w:r>
              <w:rPr>
                <w:rFonts w:ascii="Yu Gothic" w:eastAsia="Yu Gothic" w:hAnsi="Yu Gothic"/>
                <w:b/>
                <w:bCs/>
                <w:color w:val="FFFFFF"/>
                <w:sz w:val="18"/>
                <w:szCs w:val="18"/>
              </w:rPr>
              <w:t xml:space="preserve">選択肢</w:t>
            </w:r>
          </w:p>
        </w:tc>
      </w:tr>
      <w:tr>
        <w:trPr>
          <w:tblHeader w:val="false"/>
        </w:trPr>
        <w:tc>
          <w:tcPr>
            <w:tcW w:type="dxa" w:w="48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1</w:t>
            </w:r>
          </w:p>
        </w:tc>
        <w:tc>
          <w:tcPr>
            <w:tcW w:type="dxa" w:w="2891"/>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『あなたはだんだん眠くなる』の勝ち筋</w:t>
            </w:r>
          </w:p>
        </w:tc>
        <w:tc>
          <w:tcPr>
            <w:tcW w:type="dxa" w:w="626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①スターを1人つける ②笑い・カタルシスを入れて娯楽寄りに ③映画祭向け作家作として予算を下げる</w:t>
            </w:r>
          </w:p>
        </w:tc>
      </w:tr>
      <w:tr>
        <w:trPr>
          <w:tblHeader w:val="false"/>
        </w:trPr>
        <w:tc>
          <w:tcPr>
            <w:tcW w:type="dxa" w:w="48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2</w:t>
            </w:r>
          </w:p>
        </w:tc>
        <w:tc>
          <w:tcPr>
            <w:tcW w:type="dxa" w:w="2891"/>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企画書にデータのページを入れるか</w:t>
            </w:r>
          </w:p>
        </w:tc>
        <w:tc>
          <w:tcPr>
            <w:tcW w:type="dxa" w:w="626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「恋愛×三角関係＝国内外とも上位の型」を配給・出資者向けに1ページ</w:t>
            </w:r>
          </w:p>
        </w:tc>
      </w:tr>
      <w:tr>
        <w:trPr>
          <w:tblHeader w:val="false"/>
        </w:trPr>
        <w:tc>
          <w:tcPr>
            <w:tcW w:type="dxa" w:w="48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3</w:t>
            </w:r>
          </w:p>
        </w:tc>
        <w:tc>
          <w:tcPr>
            <w:tcW w:type="dxa" w:w="2891"/>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長編の色設計</w:t>
            </w:r>
          </w:p>
        </w:tc>
        <w:tc>
          <w:tcPr>
            <w:tcW w:type="dxa" w:w="626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CMで出ている彩度・暖色の値を長編のグレーディング指定に落とすか</w:t>
            </w:r>
          </w:p>
        </w:tc>
      </w:tr>
      <w:tr>
        <w:trPr>
          <w:tblHeader w:val="false"/>
        </w:trPr>
        <w:tc>
          <w:tcPr>
            <w:tcW w:type="dxa" w:w="482"/>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4</w:t>
            </w:r>
          </w:p>
        </w:tc>
        <w:tc>
          <w:tcPr>
            <w:tcW w:type="dxa" w:w="2891"/>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目標設定</w:t>
            </w:r>
          </w:p>
        </w:tc>
        <w:tc>
          <w:tcPr>
            <w:tcW w:type="dxa" w:w="6265"/>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「興収1億円」は利益が出にくい。目標を「配給収入で製作費を回収」に置き直すか</w:t>
            </w:r>
          </w:p>
        </w:tc>
      </w:tr>
    </w:tbl>
    <w:p>
      <w:pPr>
        <w:keepNext/>
        <w:pBdr>
          <w:left w:val="single" w:color="C0392B" w:sz="24" w:space="8"/>
        </w:pBdr>
        <w:spacing w:after="120" w:before="260" w:line="300"/>
        <w:ind w:left="160"/>
      </w:pPr>
      <w:r>
        <w:rPr>
          <w:rFonts w:ascii="Yu Gothic" w:eastAsia="Yu Gothic" w:hAnsi="Yu Gothic"/>
          <w:b/>
          <w:bCs/>
          <w:sz w:val="24"/>
          <w:szCs w:val="24"/>
        </w:rPr>
        <w:t xml:space="preserve">リスク・前提が崩れる条件</w:t>
      </w:r>
    </w:p>
    <w:p>
      <w:pPr>
        <w:pStyle w:val="ListParagraph"/>
        <w:numPr>
          <w:ilvl w:val="0"/>
          <w:numId w:val="2"/>
        </w:numPr>
        <w:spacing w:after="60" w:before="0" w:line="300"/>
      </w:pPr>
      <w:r>
        <w:rPr>
          <w:rFonts w:ascii="Yu Gothic" w:eastAsia="Yu Gothic" w:hAnsi="Yu Gothic"/>
          <w:sz w:val="20"/>
          <w:szCs w:val="20"/>
        </w:rPr>
        <w:t xml:space="preserve">海外データは英語圏偏重で、興収記録の有無が知名度に左右される</w:t>
      </w:r>
    </w:p>
    <w:p>
      <w:pPr>
        <w:pStyle w:val="ListParagraph"/>
        <w:numPr>
          <w:ilvl w:val="0"/>
          <w:numId w:val="2"/>
        </w:numPr>
        <w:spacing w:after="60" w:before="0" w:line="300"/>
      </w:pPr>
      <w:r>
        <w:rPr>
          <w:rFonts w:ascii="Yu Gothic" w:eastAsia="Yu Gothic" w:hAnsi="Yu Gothic"/>
          <w:sz w:val="20"/>
          <w:szCs w:val="20"/>
        </w:rPr>
        <w:t xml:space="preserve">型の判定はAIがあらすじを読んで行ったもので、1つの型あたり100〜300本。数ポイントの差は誤差の範囲</w:t>
      </w:r>
    </w:p>
    <w:p>
      <w:pPr>
        <w:pStyle w:val="ListParagraph"/>
        <w:numPr>
          <w:ilvl w:val="0"/>
          <w:numId w:val="2"/>
        </w:numPr>
        <w:spacing w:after="60" w:before="0" w:line="300"/>
      </w:pPr>
      <w:r>
        <w:rPr>
          <w:rFonts w:ascii="Yu Gothic" w:eastAsia="Yu Gothic" w:hAnsi="Yu Gothic"/>
          <w:sz w:val="20"/>
          <w:szCs w:val="20"/>
        </w:rPr>
        <w:t xml:space="preserve">1〜10億円帯はドル建ての集計を円換算した概算。Box Office Mojoに載らない小規模作品は含まない</w:t>
      </w:r>
    </w:p>
    <w:p>
      <w:pPr>
        <w:pStyle w:val="ListParagraph"/>
        <w:numPr>
          <w:ilvl w:val="0"/>
          <w:numId w:val="2"/>
        </w:numPr>
        <w:spacing w:after="60" w:before="0" w:line="300"/>
      </w:pPr>
      <w:r>
        <w:rPr>
          <w:rFonts w:ascii="Yu Gothic" w:eastAsia="Yu Gothic" w:hAnsi="Yu Gothic"/>
          <w:sz w:val="20"/>
          <w:szCs w:val="20"/>
        </w:rPr>
        <w:t xml:space="preserve">演出の測定はカット検出のしきい値に依存する。会話中心の作品はショットが長めに出る</w:t>
      </w:r>
    </w:p>
    <w:p>
      <w:pPr>
        <w:keepNext/>
        <w:pBdr>
          <w:left w:val="single" w:color="C0392B" w:sz="24" w:space="8"/>
        </w:pBdr>
        <w:spacing w:after="120" w:before="260" w:line="300"/>
        <w:ind w:left="160"/>
      </w:pPr>
      <w:r>
        <w:rPr>
          <w:rFonts w:ascii="Yu Gothic" w:eastAsia="Yu Gothic" w:hAnsi="Yu Gothic"/>
          <w:b/>
          <w:bCs/>
          <w:sz w:val="24"/>
          <w:szCs w:val="24"/>
        </w:rPr>
        <w:t xml:space="preserve">データと方法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5590"/>
        <w:gridCol w:w="2120"/>
      </w:tblGrid>
      <w:tr>
        <w:trPr>
          <w:tblHeader/>
        </w:trPr>
        <w:tc>
          <w:tcPr>
            <w:tcW w:type="dxa" w:w="1928"/>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left"/>
            </w:pPr>
            <w:r>
              <w:rPr>
                <w:rFonts w:ascii="Yu Gothic" w:eastAsia="Yu Gothic" w:hAnsi="Yu Gothic"/>
                <w:b/>
                <w:bCs/>
                <w:color w:val="FFFFFF"/>
                <w:sz w:val="18"/>
                <w:szCs w:val="18"/>
              </w:rPr>
              <w:t xml:space="preserve">研究</w:t>
            </w:r>
          </w:p>
        </w:tc>
        <w:tc>
          <w:tcPr>
            <w:tcW w:type="dxa" w:w="5590"/>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left"/>
            </w:pPr>
            <w:r>
              <w:rPr>
                <w:rFonts w:ascii="Yu Gothic" w:eastAsia="Yu Gothic" w:hAnsi="Yu Gothic"/>
                <w:b/>
                <w:bCs/>
                <w:color w:val="FFFFFF"/>
                <w:sz w:val="18"/>
                <w:szCs w:val="18"/>
              </w:rPr>
              <w:t xml:space="preserve">データ</w:t>
            </w:r>
          </w:p>
        </w:tc>
        <w:tc>
          <w:tcPr>
            <w:tcW w:type="dxa" w:w="2120"/>
            <w:tcBorders>
              <w:top w:val="single" w:color="DDDDDD" w:sz="4"/>
              <w:left w:val="none" w:color="FFFFFF" w:sz="0"/>
              <w:bottom w:val="single" w:color="DDDDDD" w:sz="4"/>
              <w:right w:val="none" w:color="FFFFFF" w:sz="0"/>
            </w:tcBorders>
            <w:shd w:fill="111111" w:color="auto" w:val="clear"/>
            <w:tcMar>
              <w:top w:type="dxa" w:w="70"/>
              <w:left w:type="dxa" w:w="110"/>
              <w:bottom w:type="dxa" w:w="70"/>
              <w:right w:type="dxa" w:w="110"/>
            </w:tcMar>
          </w:tcPr>
          <w:p>
            <w:pPr>
              <w:spacing w:after="0" w:line="260"/>
              <w:jc w:val="left"/>
            </w:pPr>
            <w:r>
              <w:rPr>
                <w:rFonts w:ascii="Yu Gothic" w:eastAsia="Yu Gothic" w:hAnsi="Yu Gothic"/>
                <w:b/>
                <w:bCs/>
                <w:color w:val="FFFFFF"/>
                <w:sz w:val="18"/>
                <w:szCs w:val="18"/>
              </w:rPr>
              <w:t xml:space="preserve">規模</w:t>
            </w:r>
          </w:p>
        </w:tc>
      </w:tr>
      <w:tr>
        <w:trPr>
          <w:tblHeader w:val="false"/>
        </w:trPr>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01 ジャンル×予算×興収</w:t>
            </w:r>
          </w:p>
        </w:tc>
        <w:tc>
          <w:tcPr>
            <w:tcW w:type="dxa" w:w="5590"/>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TMDB 1M（HF: ada-datadruids/full_tmdb_movies_dataset）＋IMDb title.basics/ratings</w:t>
            </w:r>
          </w:p>
        </w:tc>
        <w:tc>
          <w:tcPr>
            <w:tcW w:type="dxa" w:w="2120"/>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114万件→分析9,018本</w:t>
            </w:r>
          </w:p>
        </w:tc>
      </w:tr>
      <w:tr>
        <w:trPr>
          <w:tblHeader w:val="false"/>
        </w:trPr>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02 あらすじの型</w:t>
            </w:r>
          </w:p>
        </w:tc>
        <w:tc>
          <w:tcPr>
            <w:tcW w:type="dxa" w:w="5590"/>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CMU Movie Summary Corpus（HF: ada-datadruids/plot_summaries・movie-metadata）＋TMDB概要</w:t>
            </w:r>
          </w:p>
        </w:tc>
        <w:tc>
          <w:tcPr>
            <w:tcW w:type="dxa" w:w="2120"/>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低予算3,933本を1本ずつ分類</w:t>
            </w:r>
          </w:p>
        </w:tc>
      </w:tr>
      <w:tr>
        <w:trPr>
          <w:tblHeader w:val="false"/>
        </w:trPr>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03 日本の答え合わせ</w:t>
            </w:r>
          </w:p>
        </w:tc>
        <w:tc>
          <w:tcPr>
            <w:tcW w:type="dxa" w:w="5590"/>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映連「興収10億円以上番組」2000〜2024／過去データ一覧、Box Office Mojo日本</w:t>
            </w:r>
          </w:p>
        </w:tc>
        <w:tc>
          <w:tcPr>
            <w:tcW w:type="dxa" w:w="2120"/>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731本＋1〜10億円帯184本</w:t>
            </w:r>
          </w:p>
        </w:tc>
      </w:tr>
      <w:tr>
        <w:trPr>
          <w:tblHeader w:val="false"/>
        </w:trPr>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04 フック分解</w:t>
            </w:r>
          </w:p>
        </w:tc>
        <w:tc>
          <w:tcPr>
            <w:tcW w:type="dxa" w:w="5590"/>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上記の実写オリジナル</w:t>
            </w:r>
          </w:p>
        </w:tc>
        <w:tc>
          <w:tcPr>
            <w:tcW w:type="dxa" w:w="2120"/>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71本＋自作企画2本</w:t>
            </w:r>
          </w:p>
        </w:tc>
      </w:tr>
      <w:tr>
        <w:trPr>
          <w:tblHeader w:val="false"/>
        </w:trPr>
        <w:tc>
          <w:tcPr>
            <w:tcW w:type="dxa" w:w="1928"/>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05 演出測定</w:t>
            </w:r>
          </w:p>
        </w:tc>
        <w:tc>
          <w:tcPr>
            <w:tcW w:type="dxa" w:w="5590"/>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Dropbox 002_works/完パケ・006_Film（ffmpeg signalstats / scene）</w:t>
            </w:r>
          </w:p>
        </w:tc>
        <w:tc>
          <w:tcPr>
            <w:tcW w:type="dxa" w:w="2120"/>
            <w:tcBorders>
              <w:top w:val="single" w:color="DDDDDD" w:sz="4"/>
              <w:left w:val="none" w:color="FFFFFF" w:sz="0"/>
              <w:bottom w:val="single" w:color="DDDDDD" w:sz="4"/>
              <w:right w:val="none" w:color="FFFFFF" w:sz="0"/>
            </w:tcBorders>
            <w:tcMar>
              <w:top w:type="dxa" w:w="70"/>
              <w:left w:type="dxa" w:w="110"/>
              <w:bottom w:type="dxa" w:w="70"/>
              <w:right w:type="dxa" w:w="110"/>
            </w:tcMar>
          </w:tcPr>
          <w:p>
            <w:pPr>
              <w:spacing w:after="0" w:line="260"/>
              <w:jc w:val="left"/>
            </w:pPr>
            <w:r>
              <w:rPr>
                <w:rFonts w:ascii="Yu Gothic" w:eastAsia="Yu Gothic" w:hAnsi="Yu Gothic"/>
                <w:b w:val="false"/>
                <w:bCs w:val="false"/>
                <w:sz w:val="18"/>
                <w:szCs w:val="18"/>
              </w:rPr>
              <w:t xml:space="preserve">10作品</w:t>
            </w:r>
          </w:p>
        </w:tc>
      </w:tr>
    </w:tbl>
    <w:p>
      <w:pPr>
        <w:spacing w:after="60" w:before="0" w:line="300"/>
      </w:pPr>
      <w:r>
        <w:rPr>
          <w:rFonts w:ascii="Yu Gothic" w:eastAsia="Yu Gothic" w:hAnsi="Yu Gothic"/>
          <w:sz w:val="20"/>
          <w:szCs w:val="20"/>
        </w:rPr>
        <w:t xml:space="preserve"/>
      </w:r>
    </w:p>
    <w:p>
      <w:pPr>
        <w:spacing w:after="120" w:before="0" w:line="260"/>
      </w:pPr>
      <w:r>
        <w:rPr>
          <w:rFonts w:ascii="Yu Gothic" w:eastAsia="Yu Gothic" w:hAnsi="Yu Gothic"/>
          <w:color w:val="666666"/>
          <w:sz w:val="16"/>
          <w:szCs w:val="16"/>
        </w:rPr>
        <w:t xml:space="preserve">出典：日本映画製作者連盟 https://www.eiren.org/toukei/data.html ／ Box Office Mojo https://www.boxofficemojo.com/year/2024/?area=JP ／ IMDb Non-Commercial Datasets https://datasets.imdbws.com/ ／ Hugging Face ada-datadruids。法務・会計に関わる数字（劇場取り分など）は専門家への確認が必要。</w:t>
      </w: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eastAsia="Yu Gothic" w:hAnsi="Yu Gothic"/>
        <w:color w:val="888888"/>
        <w:sz w:val="14"/>
        <w:szCs w:val="14"/>
      </w:rPr>
      <w:t xml:space="preserve">© FILMOQ Inc. — 映画データ分析 2026-10-08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2026-10-08T05:41:06.688Z</dcterms:created>
  <dcterms:modified xsi:type="dcterms:W3CDTF">2026-10-08T05:41:06.688Z</dcterms:modified>
</cp:coreProperties>
</file>

<file path=docProps/custom.xml><?xml version="1.0" encoding="utf-8"?>
<Properties xmlns="http://schemas.openxmlformats.org/officeDocument/2006/custom-properties" xmlns:vt="http://schemas.openxmlformats.org/officeDocument/2006/docPropsVTypes"/>
</file>