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ミオ「修、十時半ごろ帰ってきて、玄関で座りこんで。体温計見て、『あ、すごい』って言って、そのままロフト上がって、寝た。ジーパンのまま」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その上に、通知が一つ下りてくる。白い、小さなロゴ。読む前に、男の子は親指で払う。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、ミオと反対の脇。スマホより低く。三脚は画に入らない。長いレンズで。真壁の胸から、床の倉田の顔と胸と左足までが、画の下半分に入る。倉田は、頭を真壁の椅子の脚もと（画の右）に、左足を手前にして、画面を横切る向きに寝る。机は倉田より奥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画の左の奥、真壁の肩ごしに、非常口の扉。小さな網入りガラスの向こうは黒い。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真壁は、正面の壁の、高い所を見ている。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ジャージの上で組んだ手が、一度だけ、倉田の左足のほうへ浮いて、戻る。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椅子の上に、首の落ちた人。床に、丸い背中が一つ。その向こうに、膝を抱えた丸いものが一つ。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ミオの頭が起きるところから、４：３に閉じるまで、一つのカットで撮る。カメラは三脚の脇、配信のあいだミオが座っていた所。三脚は画に入らない。ノートパソコンの画面の正面、膝を抱えた目の高さ。長いレンズで。動かない。手前の下の端に、ノートパソコンの画面がぼけて入る。奥に、倉田の背中と左足。その向こうに、ミオの顔。ミオの横に、真壁の膝と革靴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真壁の膝は動かない。寝息。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手前のノートパソコンの赤い丸は、点いたまま。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