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倉田「寝ると、消えるんだよ。たぶん」</w:t>
      </w:r>
    </w:p>
    <w:p>
      <w:pPr>
        <w:pStyle w:val="Dialogue"/>
      </w:pPr>
      <w:r>
        <w:t>ミオ「消える」</w:t>
      </w:r>
    </w:p>
    <w:p>
      <w:pPr>
        <w:pStyle w:val="Dialogue"/>
      </w:pPr>
      <w:r>
        <w:t>倉田「起きてて、三日くらいで、戻る。たぶん」</w:t>
      </w:r>
    </w:p>
    <w:p>
      <w:pPr>
        <w:pStyle w:val="Dialogue"/>
      </w:pPr>
      <w:r>
        <w:t>ミオ「たぶんばっかり」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ミオ「もう、いい」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倉田の唇は、まだ動いている。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