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ミオの目が、椅子の上の真壁の、閉じたまぶたへ行く。戻る。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