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二人のあいだに、塾の古い一人用の机。白く塗ってある。その上に空の湯のみが一つ。紙が一枚。５場と同じ「読み上げ文　第一」。三行とも読める。真壁の黒い手帳。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