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4" w:rsidRPr="004906F7" w:rsidRDefault="004F0E14" w:rsidP="004F0E14">
      <w:pPr>
        <w:pStyle w:val="Header"/>
        <w:jc w:val="center"/>
        <w:rPr>
          <w:rFonts w:ascii="Arial Narrow" w:hAnsi="Arial Narrow"/>
          <w:b/>
          <w:color w:val="4F81BD" w:themeColor="accent1"/>
          <w:sz w:val="56"/>
          <w:szCs w:val="56"/>
          <w:u w:val="single"/>
        </w:rPr>
      </w:pPr>
      <w:r w:rsidRPr="004906F7">
        <w:rPr>
          <w:rFonts w:ascii="Arial Narrow" w:hAnsi="Arial Narrow"/>
          <w:b/>
          <w:color w:val="4F81BD" w:themeColor="accent1"/>
          <w:sz w:val="56"/>
          <w:szCs w:val="56"/>
          <w:u w:val="single"/>
        </w:rPr>
        <w:t xml:space="preserve">Killarney </w:t>
      </w:r>
    </w:p>
    <w:p w:rsidR="004F0E14" w:rsidRDefault="004F0E14" w:rsidP="004F0E14">
      <w:pPr>
        <w:pStyle w:val="Header"/>
        <w:jc w:val="center"/>
        <w:rPr>
          <w:b/>
          <w:sz w:val="56"/>
          <w:szCs w:val="56"/>
          <w:u w:val="single"/>
        </w:rPr>
      </w:pPr>
      <w:r w:rsidRPr="004906F7">
        <w:rPr>
          <w:b/>
          <w:color w:val="92D050"/>
          <w:sz w:val="56"/>
          <w:szCs w:val="56"/>
          <w:u w:val="single"/>
        </w:rPr>
        <w:t>HR &amp;</w:t>
      </w:r>
      <w:r w:rsidRPr="004906F7">
        <w:rPr>
          <w:b/>
          <w:sz w:val="56"/>
          <w:szCs w:val="56"/>
          <w:u w:val="single"/>
        </w:rPr>
        <w:t xml:space="preserve"> </w:t>
      </w:r>
      <w:r w:rsidRPr="004906F7">
        <w:rPr>
          <w:b/>
          <w:color w:val="4F81BD" w:themeColor="accent1"/>
          <w:sz w:val="56"/>
          <w:szCs w:val="56"/>
          <w:u w:val="single"/>
        </w:rPr>
        <w:t>Payroll</w:t>
      </w:r>
    </w:p>
    <w:p w:rsidR="004F0E14" w:rsidRDefault="00C63D62" w:rsidP="004F0E14">
      <w:pPr>
        <w:pStyle w:val="Header"/>
      </w:pPr>
      <w:r>
        <w:t xml:space="preserve">Damien McCarthy Assoc. CIPD </w:t>
      </w:r>
      <w:r w:rsidR="004F0E14">
        <w:t xml:space="preserve">Tel: 086-1936752                                               </w:t>
      </w:r>
    </w:p>
    <w:p w:rsidR="004F0E14" w:rsidRDefault="004F0E14" w:rsidP="004F0E14">
      <w:pPr>
        <w:pStyle w:val="Header"/>
      </w:pPr>
      <w:r>
        <w:t xml:space="preserve">E: </w:t>
      </w:r>
      <w:hyperlink r:id="rId5" w:history="1">
        <w:r w:rsidRPr="00944718">
          <w:rPr>
            <w:rStyle w:val="Hyperlink"/>
          </w:rPr>
          <w:t>info@killarneyhrb.ie</w:t>
        </w:r>
      </w:hyperlink>
      <w:r>
        <w:t xml:space="preserve">     W: </w:t>
      </w:r>
      <w:hyperlink r:id="rId6" w:history="1">
        <w:r w:rsidRPr="003733FA">
          <w:rPr>
            <w:rStyle w:val="Hyperlink"/>
          </w:rPr>
          <w:t>www.killarneyhrb.ie</w:t>
        </w:r>
      </w:hyperlink>
      <w:r>
        <w:t xml:space="preserve">    Knockinane West, Kilcummin, Killarney, Co. Kerry</w:t>
      </w:r>
    </w:p>
    <w:p w:rsidR="00195CA5" w:rsidRPr="002F5727" w:rsidRDefault="002F5727" w:rsidP="00077B8F">
      <w:pPr>
        <w:pStyle w:val="Heading2"/>
        <w:shd w:val="clear" w:color="auto" w:fill="FFFFFF"/>
        <w:spacing w:before="480" w:after="240"/>
        <w:rPr>
          <w:rFonts w:ascii="Georgia" w:hAnsi="Georgia"/>
          <w:color w:val="1A1A1A"/>
          <w:sz w:val="28"/>
          <w:szCs w:val="28"/>
        </w:rPr>
      </w:pPr>
      <w:r w:rsidRPr="002F5727">
        <w:rPr>
          <w:rFonts w:ascii="Georgia" w:hAnsi="Georgia"/>
          <w:color w:val="1A1A1A"/>
          <w:sz w:val="28"/>
          <w:szCs w:val="28"/>
        </w:rPr>
        <w:t>S</w:t>
      </w:r>
      <w:r w:rsidR="00195CA5" w:rsidRPr="002F5727">
        <w:rPr>
          <w:rFonts w:ascii="Georgia" w:hAnsi="Georgia"/>
          <w:color w:val="1A1A1A"/>
          <w:sz w:val="28"/>
          <w:szCs w:val="28"/>
        </w:rPr>
        <w:t>ick leave absence</w:t>
      </w:r>
      <w:r w:rsidR="00077B8F" w:rsidRPr="002F5727">
        <w:rPr>
          <w:rFonts w:ascii="Georgia" w:hAnsi="Georgia"/>
          <w:color w:val="1A1A1A"/>
          <w:sz w:val="28"/>
          <w:szCs w:val="28"/>
        </w:rPr>
        <w:t xml:space="preserve"> management policy – a guide for employers</w:t>
      </w:r>
    </w:p>
    <w:p w:rsidR="00077B8F" w:rsidRPr="00077B8F" w:rsidRDefault="00077B8F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>
        <w:rPr>
          <w:rFonts w:ascii="Georgia" w:hAnsi="Georgia"/>
          <w:color w:val="1A1A1A"/>
          <w:sz w:val="22"/>
          <w:szCs w:val="22"/>
        </w:rPr>
        <w:t>An Employer needs</w:t>
      </w:r>
      <w:r w:rsidR="00195CA5" w:rsidRPr="00077B8F">
        <w:rPr>
          <w:rFonts w:ascii="Georgia" w:hAnsi="Georgia"/>
          <w:color w:val="1A1A1A"/>
          <w:sz w:val="22"/>
          <w:szCs w:val="22"/>
        </w:rPr>
        <w:t xml:space="preserve"> to have a policy in place which sets out clearly what procedure is to be adopted when an employee is absent through illness.</w:t>
      </w:r>
      <w:r w:rsidR="003338EA" w:rsidRPr="00077B8F">
        <w:rPr>
          <w:rFonts w:ascii="Georgia" w:hAnsi="Georgia"/>
          <w:color w:val="1A1A1A"/>
          <w:sz w:val="22"/>
          <w:szCs w:val="22"/>
        </w:rPr>
        <w:t xml:space="preserve"> </w:t>
      </w:r>
      <w:r w:rsidR="00195CA5" w:rsidRPr="00077B8F">
        <w:rPr>
          <w:rFonts w:ascii="Georgia" w:hAnsi="Georgia"/>
          <w:color w:val="1A1A1A"/>
          <w:sz w:val="22"/>
          <w:szCs w:val="22"/>
        </w:rPr>
        <w:t>This allows you and employees know what exactly is going to happen, and the procedure to be followed.</w:t>
      </w:r>
    </w:p>
    <w:p w:rsidR="00195CA5" w:rsidRPr="00077B8F" w:rsidRDefault="00195CA5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 w:rsidRPr="00077B8F">
        <w:rPr>
          <w:rFonts w:ascii="Georgia" w:hAnsi="Georgia"/>
          <w:color w:val="1A1A1A"/>
          <w:sz w:val="22"/>
          <w:szCs w:val="22"/>
        </w:rPr>
        <w:t>It’s fair because it will apply to all employees</w:t>
      </w:r>
      <w:r w:rsidR="003338EA" w:rsidRPr="00077B8F">
        <w:rPr>
          <w:rFonts w:ascii="Georgia" w:hAnsi="Georgia"/>
          <w:color w:val="1A1A1A"/>
          <w:sz w:val="22"/>
          <w:szCs w:val="22"/>
        </w:rPr>
        <w:t>.</w:t>
      </w:r>
    </w:p>
    <w:p w:rsidR="00195CA5" w:rsidRPr="00077B8F" w:rsidRDefault="00195CA5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 w:rsidRPr="00077B8F">
        <w:rPr>
          <w:rFonts w:ascii="Georgia" w:hAnsi="Georgia"/>
          <w:color w:val="1A1A1A"/>
          <w:sz w:val="22"/>
          <w:szCs w:val="22"/>
        </w:rPr>
        <w:t>This policy should make clear:</w:t>
      </w:r>
    </w:p>
    <w:p w:rsidR="00195CA5" w:rsidRPr="00077B8F" w:rsidRDefault="002F5727" w:rsidP="00077B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</w:t>
      </w:r>
      <w:r w:rsidR="00195CA5" w:rsidRPr="00077B8F">
        <w:rPr>
          <w:rFonts w:ascii="Georgia" w:hAnsi="Georgia"/>
          <w:color w:val="1A1A1A"/>
        </w:rPr>
        <w:t>hether there is a sick pay scheme</w:t>
      </w:r>
      <w:r>
        <w:rPr>
          <w:rFonts w:ascii="Georgia" w:hAnsi="Georgia"/>
          <w:color w:val="1A1A1A"/>
        </w:rPr>
        <w:t>.</w:t>
      </w:r>
      <w:r w:rsidR="00195CA5" w:rsidRPr="00077B8F">
        <w:rPr>
          <w:rFonts w:ascii="Georgia" w:hAnsi="Georgia"/>
          <w:color w:val="1A1A1A"/>
        </w:rPr>
        <w:t xml:space="preserve"> </w:t>
      </w:r>
    </w:p>
    <w:p w:rsidR="00195CA5" w:rsidRPr="00077B8F" w:rsidRDefault="002F5727" w:rsidP="00077B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</w:t>
      </w:r>
      <w:r w:rsidR="00195CA5" w:rsidRPr="00077B8F">
        <w:rPr>
          <w:rFonts w:ascii="Georgia" w:hAnsi="Georgia"/>
          <w:color w:val="1A1A1A"/>
        </w:rPr>
        <w:t>hat the notification and certification requirements are when an employee is out sick</w:t>
      </w:r>
      <w:r>
        <w:rPr>
          <w:rFonts w:ascii="Georgia" w:hAnsi="Georgia"/>
          <w:color w:val="1A1A1A"/>
        </w:rPr>
        <w:t>.</w:t>
      </w:r>
    </w:p>
    <w:p w:rsidR="00195CA5" w:rsidRPr="00195CA5" w:rsidRDefault="002F5727" w:rsidP="00077B8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That</w:t>
      </w:r>
      <w:r w:rsidR="00077B8F">
        <w:rPr>
          <w:rFonts w:ascii="Georgia" w:hAnsi="Georgia"/>
          <w:color w:val="1A1A1A"/>
        </w:rPr>
        <w:t xml:space="preserve"> </w:t>
      </w:r>
      <w:r w:rsidR="00077B8F" w:rsidRPr="00077B8F">
        <w:rPr>
          <w:rFonts w:ascii="Georgia" w:hAnsi="Georgia"/>
          <w:color w:val="1A1A1A"/>
        </w:rPr>
        <w:t xml:space="preserve">the </w:t>
      </w:r>
      <w:r w:rsidR="00195CA5" w:rsidRPr="00077B8F">
        <w:rPr>
          <w:rFonts w:ascii="Georgia" w:hAnsi="Georgia"/>
          <w:color w:val="1A1A1A"/>
        </w:rPr>
        <w:t>employee can be required to attend a doctor nominated by the employer for medical assessment.</w:t>
      </w:r>
    </w:p>
    <w:p w:rsidR="00195CA5" w:rsidRPr="00077B8F" w:rsidRDefault="00195CA5" w:rsidP="00077B8F">
      <w:pPr>
        <w:pStyle w:val="Heading2"/>
        <w:shd w:val="clear" w:color="auto" w:fill="FFFFFF"/>
        <w:spacing w:before="480" w:after="240"/>
        <w:rPr>
          <w:rFonts w:ascii="Georgia" w:hAnsi="Georgia"/>
          <w:color w:val="1A1A1A"/>
          <w:sz w:val="22"/>
          <w:szCs w:val="22"/>
          <w:u w:val="single"/>
        </w:rPr>
      </w:pPr>
      <w:r w:rsidRPr="00077B8F">
        <w:rPr>
          <w:rFonts w:ascii="Georgia" w:hAnsi="Georgia"/>
          <w:color w:val="1A1A1A"/>
          <w:sz w:val="22"/>
          <w:szCs w:val="22"/>
          <w:u w:val="single"/>
        </w:rPr>
        <w:t xml:space="preserve">Medical </w:t>
      </w:r>
      <w:proofErr w:type="spellStart"/>
      <w:r w:rsidRPr="00077B8F">
        <w:rPr>
          <w:rFonts w:ascii="Georgia" w:hAnsi="Georgia"/>
          <w:color w:val="1A1A1A"/>
          <w:sz w:val="22"/>
          <w:szCs w:val="22"/>
          <w:u w:val="single"/>
        </w:rPr>
        <w:t>certs</w:t>
      </w:r>
      <w:proofErr w:type="spellEnd"/>
      <w:r w:rsidR="002F5727">
        <w:rPr>
          <w:rFonts w:ascii="Georgia" w:hAnsi="Georgia"/>
          <w:color w:val="1A1A1A"/>
          <w:sz w:val="22"/>
          <w:szCs w:val="22"/>
          <w:u w:val="single"/>
        </w:rPr>
        <w:t xml:space="preserve"> </w:t>
      </w:r>
      <w:r w:rsidRPr="00077B8F">
        <w:rPr>
          <w:rFonts w:ascii="Georgia" w:hAnsi="Georgia"/>
          <w:color w:val="1A1A1A"/>
          <w:sz w:val="22"/>
          <w:szCs w:val="22"/>
          <w:u w:val="single"/>
        </w:rPr>
        <w:t>-</w:t>
      </w:r>
      <w:r w:rsidR="002F5727">
        <w:rPr>
          <w:rFonts w:ascii="Georgia" w:hAnsi="Georgia"/>
          <w:color w:val="1A1A1A"/>
          <w:sz w:val="22"/>
          <w:szCs w:val="22"/>
          <w:u w:val="single"/>
        </w:rPr>
        <w:t xml:space="preserve"> </w:t>
      </w:r>
      <w:r w:rsidRPr="00077B8F">
        <w:rPr>
          <w:rFonts w:ascii="Georgia" w:hAnsi="Georgia"/>
          <w:color w:val="1A1A1A"/>
          <w:sz w:val="22"/>
          <w:szCs w:val="22"/>
          <w:u w:val="single"/>
        </w:rPr>
        <w:t>when, and how frequently, are they required?</w:t>
      </w:r>
    </w:p>
    <w:p w:rsidR="00195CA5" w:rsidRPr="00077B8F" w:rsidRDefault="00195CA5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 w:rsidRPr="00077B8F">
        <w:rPr>
          <w:rFonts w:ascii="Georgia" w:hAnsi="Georgia"/>
          <w:color w:val="1A1A1A"/>
          <w:sz w:val="22"/>
          <w:szCs w:val="22"/>
        </w:rPr>
        <w:t>You can decide how soon you require a medic</w:t>
      </w:r>
      <w:r w:rsidR="003338EA" w:rsidRPr="00077B8F">
        <w:rPr>
          <w:rFonts w:ascii="Georgia" w:hAnsi="Georgia"/>
          <w:color w:val="1A1A1A"/>
          <w:sz w:val="22"/>
          <w:szCs w:val="22"/>
        </w:rPr>
        <w:t xml:space="preserve">al certificate from an employee, </w:t>
      </w:r>
      <w:r w:rsidRPr="00077B8F">
        <w:rPr>
          <w:rFonts w:ascii="Georgia" w:hAnsi="Georgia"/>
          <w:color w:val="1A1A1A"/>
          <w:sz w:val="22"/>
          <w:szCs w:val="22"/>
        </w:rPr>
        <w:t>it’s your decision-but make it</w:t>
      </w:r>
      <w:r w:rsidR="003338EA" w:rsidRPr="00077B8F">
        <w:rPr>
          <w:rFonts w:ascii="Georgia" w:hAnsi="Georgia"/>
          <w:color w:val="1A1A1A"/>
          <w:sz w:val="22"/>
          <w:szCs w:val="22"/>
        </w:rPr>
        <w:t xml:space="preserve"> clear in your policy document.</w:t>
      </w:r>
    </w:p>
    <w:p w:rsidR="00195CA5" w:rsidRPr="00077B8F" w:rsidRDefault="00195CA5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 w:rsidRPr="00077B8F">
        <w:rPr>
          <w:rFonts w:ascii="Georgia" w:hAnsi="Georgia"/>
          <w:color w:val="1A1A1A"/>
          <w:sz w:val="22"/>
          <w:szCs w:val="22"/>
        </w:rPr>
        <w:t>Th</w:t>
      </w:r>
      <w:r w:rsidR="002F5727">
        <w:rPr>
          <w:rFonts w:ascii="Georgia" w:hAnsi="Georgia"/>
          <w:color w:val="1A1A1A"/>
          <w:sz w:val="22"/>
          <w:szCs w:val="22"/>
        </w:rPr>
        <w:t>e duration of the medical cert</w:t>
      </w:r>
      <w:r w:rsidR="003338EA" w:rsidRPr="00077B8F">
        <w:rPr>
          <w:rFonts w:ascii="Georgia" w:hAnsi="Georgia"/>
          <w:color w:val="1A1A1A"/>
          <w:sz w:val="22"/>
          <w:szCs w:val="22"/>
        </w:rPr>
        <w:t xml:space="preserve"> </w:t>
      </w:r>
      <w:r w:rsidRPr="00077B8F">
        <w:rPr>
          <w:rFonts w:ascii="Georgia" w:hAnsi="Georgia"/>
          <w:color w:val="1A1A1A"/>
          <w:sz w:val="22"/>
          <w:szCs w:val="22"/>
        </w:rPr>
        <w:t>should also be specified</w:t>
      </w:r>
      <w:r w:rsidR="00F53B43">
        <w:rPr>
          <w:rFonts w:ascii="Georgia" w:hAnsi="Georgia"/>
          <w:color w:val="1A1A1A"/>
          <w:sz w:val="22"/>
          <w:szCs w:val="22"/>
        </w:rPr>
        <w:t>.</w:t>
      </w:r>
    </w:p>
    <w:p w:rsidR="003338EA" w:rsidRPr="00077B8F" w:rsidRDefault="002F5727" w:rsidP="00077B8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22"/>
          <w:szCs w:val="22"/>
        </w:rPr>
      </w:pPr>
      <w:r w:rsidRPr="00077B8F">
        <w:rPr>
          <w:rFonts w:ascii="Georgia" w:hAnsi="Georgia"/>
          <w:color w:val="1A1A1A"/>
          <w:sz w:val="22"/>
          <w:szCs w:val="22"/>
        </w:rPr>
        <w:t>It is helpful also, to define in your policy what is</w:t>
      </w:r>
      <w:r w:rsidR="00F53B43">
        <w:rPr>
          <w:rFonts w:ascii="Georgia" w:hAnsi="Georgia"/>
          <w:color w:val="1A1A1A"/>
          <w:sz w:val="22"/>
          <w:szCs w:val="22"/>
        </w:rPr>
        <w:t>:</w:t>
      </w:r>
      <w:r w:rsidRPr="00077B8F">
        <w:rPr>
          <w:rFonts w:ascii="Georgia" w:hAnsi="Georgia"/>
          <w:color w:val="1A1A1A"/>
          <w:sz w:val="22"/>
          <w:szCs w:val="22"/>
        </w:rPr>
        <w:t xml:space="preserve"> short term </w:t>
      </w:r>
      <w:r w:rsidR="00F53B43">
        <w:rPr>
          <w:rFonts w:ascii="Georgia" w:hAnsi="Georgia"/>
          <w:color w:val="1A1A1A"/>
          <w:sz w:val="22"/>
          <w:szCs w:val="22"/>
        </w:rPr>
        <w:t>absence, what i</w:t>
      </w:r>
      <w:r w:rsidRPr="00077B8F">
        <w:rPr>
          <w:rFonts w:ascii="Georgia" w:hAnsi="Georgia"/>
          <w:color w:val="1A1A1A"/>
          <w:sz w:val="22"/>
          <w:szCs w:val="22"/>
        </w:rPr>
        <w:t>s long term, and what is unauthorised absence.</w:t>
      </w:r>
    </w:p>
    <w:p w:rsidR="002F5727" w:rsidRDefault="00195CA5" w:rsidP="002F5727">
      <w:pPr>
        <w:pStyle w:val="NormalWeb"/>
        <w:shd w:val="clear" w:color="auto" w:fill="FFFFFF"/>
        <w:spacing w:before="0" w:beforeAutospacing="0" w:after="420" w:afterAutospacing="0" w:line="276" w:lineRule="auto"/>
        <w:rPr>
          <w:rFonts w:ascii="Georgia" w:hAnsi="Georgia"/>
          <w:b/>
          <w:color w:val="1A1A1A"/>
          <w:sz w:val="22"/>
          <w:szCs w:val="22"/>
          <w:u w:val="single"/>
        </w:rPr>
      </w:pPr>
      <w:r w:rsidRPr="00077B8F">
        <w:rPr>
          <w:rFonts w:ascii="Georgia" w:hAnsi="Georgia"/>
          <w:b/>
          <w:color w:val="1A1A1A"/>
          <w:sz w:val="22"/>
          <w:szCs w:val="22"/>
          <w:u w:val="single"/>
        </w:rPr>
        <w:t>Return to work follow up</w:t>
      </w:r>
    </w:p>
    <w:p w:rsidR="00195CA5" w:rsidRPr="002F5727" w:rsidRDefault="00195CA5" w:rsidP="002F5727">
      <w:pPr>
        <w:pStyle w:val="NormalWeb"/>
        <w:shd w:val="clear" w:color="auto" w:fill="FFFFFF"/>
        <w:spacing w:before="0" w:beforeAutospacing="0" w:after="420" w:afterAutospacing="0" w:line="276" w:lineRule="auto"/>
        <w:rPr>
          <w:rFonts w:ascii="Georgia" w:hAnsi="Georgia"/>
          <w:b/>
          <w:color w:val="1A1A1A"/>
          <w:sz w:val="22"/>
          <w:szCs w:val="22"/>
          <w:u w:val="single"/>
        </w:rPr>
      </w:pPr>
      <w:r w:rsidRPr="00077B8F">
        <w:rPr>
          <w:rFonts w:ascii="Georgia" w:hAnsi="Georgia"/>
          <w:color w:val="1A1A1A"/>
          <w:sz w:val="22"/>
          <w:szCs w:val="22"/>
        </w:rPr>
        <w:t>When the employee returns to work, you should:</w:t>
      </w:r>
    </w:p>
    <w:p w:rsidR="00195CA5" w:rsidRPr="00077B8F" w:rsidRDefault="002F5727" w:rsidP="00077B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</w:t>
      </w:r>
      <w:r w:rsidR="00195CA5" w:rsidRPr="00077B8F">
        <w:rPr>
          <w:rFonts w:ascii="Georgia" w:hAnsi="Georgia"/>
          <w:color w:val="1A1A1A"/>
        </w:rPr>
        <w:t>cknowledge the return to work</w:t>
      </w:r>
    </w:p>
    <w:p w:rsidR="00195CA5" w:rsidRPr="00077B8F" w:rsidRDefault="002F5727" w:rsidP="00077B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hAnsi="Georgia"/>
          <w:color w:val="1A1A1A"/>
        </w:rPr>
      </w:pPr>
      <w:r w:rsidRPr="00077B8F">
        <w:rPr>
          <w:rFonts w:ascii="Georgia" w:hAnsi="Georgia"/>
          <w:color w:val="1A1A1A"/>
        </w:rPr>
        <w:t>Request</w:t>
      </w:r>
      <w:r w:rsidR="00195CA5" w:rsidRPr="00077B8F">
        <w:rPr>
          <w:rFonts w:ascii="Georgia" w:hAnsi="Georgia"/>
          <w:color w:val="1A1A1A"/>
        </w:rPr>
        <w:t xml:space="preserve"> staff to submit a “fit to resume” doctor’s note, by the resumption date, following long </w:t>
      </w:r>
      <w:r w:rsidR="003338EA" w:rsidRPr="00077B8F">
        <w:rPr>
          <w:rFonts w:ascii="Georgia" w:hAnsi="Georgia"/>
          <w:color w:val="1A1A1A"/>
        </w:rPr>
        <w:t xml:space="preserve">term sickness absence. </w:t>
      </w:r>
    </w:p>
    <w:p w:rsidR="00077B8F" w:rsidRDefault="002F5727" w:rsidP="00077B8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1A1A1A"/>
        </w:rPr>
      </w:pPr>
      <w:r w:rsidRPr="00077B8F">
        <w:rPr>
          <w:rFonts w:ascii="Georgia" w:hAnsi="Georgia"/>
          <w:color w:val="1A1A1A"/>
        </w:rPr>
        <w:t>Try</w:t>
      </w:r>
      <w:r w:rsidR="00195CA5" w:rsidRPr="00077B8F">
        <w:rPr>
          <w:rFonts w:ascii="Georgia" w:hAnsi="Georgia"/>
          <w:color w:val="1A1A1A"/>
        </w:rPr>
        <w:t xml:space="preserve"> to facilitate a partial return to work where the employee requests it.</w:t>
      </w:r>
    </w:p>
    <w:p w:rsidR="00F53B43" w:rsidRDefault="00195CA5" w:rsidP="00F53B43">
      <w:pPr>
        <w:shd w:val="clear" w:color="auto" w:fill="FFFFFF"/>
        <w:spacing w:before="100" w:beforeAutospacing="1" w:after="100" w:afterAutospacing="1"/>
        <w:rPr>
          <w:rFonts w:ascii="Georgia" w:hAnsi="Georgia"/>
          <w:color w:val="1A1A1A"/>
        </w:rPr>
      </w:pPr>
      <w:r w:rsidRPr="00077B8F">
        <w:rPr>
          <w:rFonts w:ascii="Georgia" w:hAnsi="Georgia"/>
          <w:color w:val="1A1A1A"/>
        </w:rPr>
        <w:t>In any event, you should interview all employees, regardless of how long they have been out or their illness, prior to their return to work.</w:t>
      </w:r>
    </w:p>
    <w:p w:rsidR="00A719C6" w:rsidRPr="00F53B43" w:rsidRDefault="004F0E14" w:rsidP="00F53B43">
      <w:pPr>
        <w:shd w:val="clear" w:color="auto" w:fill="FFFFFF"/>
        <w:spacing w:before="100" w:beforeAutospacing="1" w:after="100" w:afterAutospacing="1"/>
        <w:rPr>
          <w:rFonts w:ascii="Georgia" w:hAnsi="Georgia"/>
          <w:color w:val="1A1A1A"/>
        </w:rPr>
      </w:pPr>
      <w:r w:rsidRPr="00A719C6">
        <w:rPr>
          <w:rFonts w:eastAsia="Times New Roman" w:cstheme="minorHAnsi"/>
          <w:b/>
          <w:bCs/>
          <w:color w:val="58595B"/>
          <w:lang w:eastAsia="en-GB"/>
        </w:rPr>
        <w:lastRenderedPageBreak/>
        <w:t>For help, support and advice on the above or on any of your HR &amp; Payroll needs please feel free to contact us.</w:t>
      </w:r>
    </w:p>
    <w:p w:rsidR="004F0E14" w:rsidRP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58595B"/>
          <w:lang w:eastAsia="en-GB"/>
        </w:rPr>
        <w:t>HR Consultancy - Payroll outsourcing - Employment Contracts - Policies &amp; Procedures - Performance Mgt.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</w:p>
    <w:p w:rsidR="00AF7F6E" w:rsidRPr="004F0E14" w:rsidRDefault="00AF7F6E">
      <w:pPr>
        <w:rPr>
          <w:rFonts w:cstheme="minorHAnsi"/>
        </w:rPr>
      </w:pPr>
    </w:p>
    <w:sectPr w:rsidR="00AF7F6E" w:rsidRPr="004F0E14" w:rsidSect="00AF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59C"/>
    <w:multiLevelType w:val="multilevel"/>
    <w:tmpl w:val="593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91C92"/>
    <w:multiLevelType w:val="hybridMultilevel"/>
    <w:tmpl w:val="5544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81A20"/>
    <w:multiLevelType w:val="multilevel"/>
    <w:tmpl w:val="093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6620F"/>
    <w:multiLevelType w:val="multilevel"/>
    <w:tmpl w:val="2CD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40DCF"/>
    <w:multiLevelType w:val="multilevel"/>
    <w:tmpl w:val="FAF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1314B"/>
    <w:multiLevelType w:val="multilevel"/>
    <w:tmpl w:val="AD20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B77DA"/>
    <w:multiLevelType w:val="multilevel"/>
    <w:tmpl w:val="54E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C6839"/>
    <w:multiLevelType w:val="multilevel"/>
    <w:tmpl w:val="2AE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E90E0A"/>
    <w:multiLevelType w:val="multilevel"/>
    <w:tmpl w:val="9462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73846"/>
    <w:multiLevelType w:val="multilevel"/>
    <w:tmpl w:val="146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C401D"/>
    <w:multiLevelType w:val="multilevel"/>
    <w:tmpl w:val="A75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496C33"/>
    <w:multiLevelType w:val="multilevel"/>
    <w:tmpl w:val="626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2909EC"/>
    <w:multiLevelType w:val="multilevel"/>
    <w:tmpl w:val="C80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EE1312"/>
    <w:multiLevelType w:val="hybridMultilevel"/>
    <w:tmpl w:val="67686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3"/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15"/>
    <w:rsid w:val="00077B8F"/>
    <w:rsid w:val="000A643E"/>
    <w:rsid w:val="00144DE7"/>
    <w:rsid w:val="0016207F"/>
    <w:rsid w:val="00195CA5"/>
    <w:rsid w:val="001A2EE3"/>
    <w:rsid w:val="002F5727"/>
    <w:rsid w:val="003338EA"/>
    <w:rsid w:val="003512AE"/>
    <w:rsid w:val="004D41C4"/>
    <w:rsid w:val="004F0E14"/>
    <w:rsid w:val="00513C37"/>
    <w:rsid w:val="00554B4E"/>
    <w:rsid w:val="00626D21"/>
    <w:rsid w:val="007428B6"/>
    <w:rsid w:val="00780671"/>
    <w:rsid w:val="009B3551"/>
    <w:rsid w:val="00A719C6"/>
    <w:rsid w:val="00AF7F6E"/>
    <w:rsid w:val="00C63D62"/>
    <w:rsid w:val="00D8452B"/>
    <w:rsid w:val="00DD7315"/>
    <w:rsid w:val="00E37DD7"/>
    <w:rsid w:val="00ED2B33"/>
    <w:rsid w:val="00EE4C73"/>
    <w:rsid w:val="00F15A81"/>
    <w:rsid w:val="00F5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E"/>
  </w:style>
  <w:style w:type="paragraph" w:styleId="Heading1">
    <w:name w:val="heading 1"/>
    <w:basedOn w:val="Normal"/>
    <w:next w:val="Normal"/>
    <w:link w:val="Heading1Char"/>
    <w:uiPriority w:val="9"/>
    <w:qFormat/>
    <w:rsid w:val="0062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7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7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D73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73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D731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D7315"/>
    <w:rPr>
      <w:i/>
      <w:iCs/>
    </w:rPr>
  </w:style>
  <w:style w:type="character" w:styleId="Strong">
    <w:name w:val="Strong"/>
    <w:basedOn w:val="DefaultParagraphFont"/>
    <w:uiPriority w:val="22"/>
    <w:qFormat/>
    <w:rsid w:val="00DD7315"/>
    <w:rPr>
      <w:b/>
      <w:bCs/>
    </w:rPr>
  </w:style>
  <w:style w:type="paragraph" w:styleId="NormalWeb">
    <w:name w:val="Normal (Web)"/>
    <w:basedOn w:val="Normal"/>
    <w:uiPriority w:val="99"/>
    <w:unhideWhenUsed/>
    <w:rsid w:val="00DD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14"/>
  </w:style>
  <w:style w:type="paragraph" w:styleId="ListParagraph">
    <w:name w:val="List Paragraph"/>
    <w:basedOn w:val="Normal"/>
    <w:uiPriority w:val="34"/>
    <w:qFormat/>
    <w:rsid w:val="00554B4E"/>
    <w:pPr>
      <w:ind w:left="720"/>
      <w:contextualSpacing/>
    </w:pPr>
  </w:style>
  <w:style w:type="paragraph" w:customStyle="1" w:styleId="large">
    <w:name w:val="large"/>
    <w:basedOn w:val="Normal"/>
    <w:rsid w:val="000A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3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375">
          <w:marLeft w:val="0"/>
          <w:marRight w:val="10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larneyhrb.ie" TargetMode="Externa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2019-10-28T21:30:00Z</cp:lastPrinted>
  <dcterms:created xsi:type="dcterms:W3CDTF">2019-11-11T13:17:00Z</dcterms:created>
  <dcterms:modified xsi:type="dcterms:W3CDTF">2019-11-11T13:17:00Z</dcterms:modified>
</cp:coreProperties>
</file>