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ind w:left="-1440" w:right="10466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2270"/>
        </w:tabs>
        <w:jc w:val="center"/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INVOICE</w:t>
      </w:r>
    </w:p>
    <w:p w:rsidR="00000000" w:rsidDel="00000000" w:rsidP="00000000" w:rsidRDefault="00000000" w:rsidRPr="00000000" w14:paraId="00000004">
      <w:pPr>
        <w:tabs>
          <w:tab w:val="left" w:leader="none" w:pos="2270"/>
        </w:tabs>
        <w:jc w:val="center"/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086"/>
        <w:gridCol w:w="342"/>
        <w:gridCol w:w="976"/>
        <w:gridCol w:w="479"/>
        <w:gridCol w:w="811"/>
        <w:gridCol w:w="605"/>
        <w:gridCol w:w="988"/>
        <w:gridCol w:w="1187"/>
        <w:gridCol w:w="1252"/>
        <w:tblGridChange w:id="0">
          <w:tblGrid>
            <w:gridCol w:w="4086"/>
            <w:gridCol w:w="342"/>
            <w:gridCol w:w="976"/>
            <w:gridCol w:w="479"/>
            <w:gridCol w:w="811"/>
            <w:gridCol w:w="605"/>
            <w:gridCol w:w="988"/>
            <w:gridCol w:w="1187"/>
            <w:gridCol w:w="1252"/>
          </w:tblGrid>
        </w:tblGridChange>
      </w:tblGrid>
      <w:tr>
        <w:trPr>
          <w:cantSplit w:val="0"/>
          <w:trHeight w:val="1081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tabs>
                <w:tab w:val="left" w:leader="none" w:pos="2270"/>
              </w:tabs>
              <w:rPr>
                <w:b w:val="1"/>
                <w:bCs w:val="1"/>
                <w:color w:val="538135"/>
              </w:rPr>
            </w:pPr>
            <w:r w:rsidDel="00000000" w:rsidR="00000000" w:rsidRPr="00000000">
              <w:rPr>
                <w:b w:val="1"/>
                <w:bCs w:val="1"/>
                <w:color w:val="538135"/>
                <w:rtl w:val="0"/>
              </w:rPr>
              <w:t xml:space="preserve">BILL TO</w:t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227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&lt;&lt;NamaPUInvoiceLN&gt;&gt;</w:t>
            </w:r>
          </w:p>
          <w:p w:rsidR="00000000" w:rsidDel="00000000" w:rsidP="00000000" w:rsidRDefault="00000000" w:rsidRPr="00000000" w14:paraId="00000007">
            <w:pPr>
              <w:tabs>
                <w:tab w:val="left" w:leader="none" w:pos="227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8">
            <w:pPr>
              <w:jc w:val="right"/>
              <w:rPr>
                <w:b w:val="1"/>
                <w:bCs w:val="1"/>
                <w:color w:val="538135"/>
              </w:rPr>
            </w:pPr>
            <w:r w:rsidDel="00000000" w:rsidR="00000000" w:rsidRPr="00000000">
              <w:rPr>
                <w:b w:val="1"/>
                <w:bCs w:val="1"/>
                <w:color w:val="538135"/>
                <w:rtl w:val="0"/>
              </w:rPr>
              <w:t xml:space="preserve">INVOICE #</w:t>
            </w:r>
          </w:p>
          <w:p w:rsidR="00000000" w:rsidDel="00000000" w:rsidP="00000000" w:rsidRDefault="00000000" w:rsidRPr="00000000" w14:paraId="00000009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538135"/>
                <w:rtl w:val="0"/>
              </w:rPr>
              <w:t xml:space="preserve">INVOICE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 &lt;&lt;NoInvoice&gt;&gt;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&lt;&lt;TglInvoiceLN&gt;&gt;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227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227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tabs>
                <w:tab w:val="left" w:leader="none" w:pos="227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6">
            <w:pPr>
              <w:tabs>
                <w:tab w:val="left" w:leader="none" w:pos="227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8">
            <w:pPr>
              <w:tabs>
                <w:tab w:val="left" w:leader="none" w:pos="227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34.0" w:type="dxa"/>
        <w:jc w:val="left"/>
        <w:tblInd w:w="-1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714"/>
        <w:gridCol w:w="6237"/>
        <w:gridCol w:w="2269"/>
        <w:gridCol w:w="14"/>
        <w:tblGridChange w:id="0">
          <w:tblGrid>
            <w:gridCol w:w="714"/>
            <w:gridCol w:w="6237"/>
            <w:gridCol w:w="2269"/>
            <w:gridCol w:w="14"/>
          </w:tblGrid>
        </w:tblGridChange>
      </w:tblGrid>
      <w:tr>
        <w:trPr>
          <w:cantSplit w:val="0"/>
          <w:trHeight w:val="31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6"/>
                <w:tab w:val="left" w:leader="none" w:pos="7076"/>
              </w:tabs>
              <w:spacing w:after="0" w:before="12" w:line="288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70ad4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70ad4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6"/>
                <w:tab w:val="left" w:leader="none" w:pos="7076"/>
              </w:tabs>
              <w:spacing w:after="0" w:before="12" w:line="288" w:lineRule="auto"/>
              <w:ind w:left="709" w:right="0" w:hanging="142.00000000000003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70ad4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70ad4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6"/>
                <w:tab w:val="left" w:leader="none" w:pos="7076"/>
              </w:tabs>
              <w:spacing w:after="0" w:before="12" w:line="288" w:lineRule="auto"/>
              <w:ind w:left="-142" w:right="0" w:firstLine="323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70ad47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70ad4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AMOUNT (USD)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12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Government Fee (for foreign products/services),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@ $ 1,000.00*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0" w:right="6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&lt;&lt;GovFee&gt;&gt;</w:t>
            </w:r>
          </w:p>
        </w:tc>
      </w:tr>
      <w:tr>
        <w:trPr>
          <w:cantSplit w:val="0"/>
          <w:trHeight w:val="67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12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LPH Fees, including: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709" w:right="0" w:hanging="28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Gab Assesment (Online) - Pre-Audit fee (Online)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709" w:right="0" w:hanging="28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On-site audit fee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709" w:right="0" w:hanging="28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Operational fee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709" w:right="0" w:hanging="28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Attending MUI fatwa session in obtaining halal decision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709" w:right="0" w:hanging="28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Issuing and delivering halal certificate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6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&lt;&lt;LPHfee&gt;&gt;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41"/>
              </w:tabs>
              <w:spacing w:after="0" w:before="20" w:line="242.99999999999997" w:lineRule="auto"/>
              <w:ind w:left="14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Travel Time Allowance, @$ 100.00 /day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6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&lt;&lt;TTA&gt;&gt;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6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2" w:firstLine="0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7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&lt;&lt;TotalInvoice&gt;&gt;</w:t>
            </w:r>
          </w:p>
        </w:tc>
      </w:tr>
    </w:tbl>
    <w:p w:rsidR="00000000" w:rsidDel="00000000" w:rsidP="00000000" w:rsidRDefault="00000000" w:rsidRPr="00000000" w14:paraId="00000037">
      <w:pPr>
        <w:tabs>
          <w:tab w:val="left" w:leader="none" w:pos="2270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227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wire transfer should be made to:</w:t>
      </w:r>
    </w:p>
    <w:p w:rsidR="00000000" w:rsidDel="00000000" w:rsidP="00000000" w:rsidRDefault="00000000" w:rsidRPr="00000000" w14:paraId="00000039">
      <w:pPr>
        <w:tabs>
          <w:tab w:val="left" w:leader="none" w:pos="2270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Account Name</w:t>
        <w:tab/>
        <w:t xml:space="preserve">: LPH Hidayatullah</w:t>
      </w:r>
    </w:p>
    <w:p w:rsidR="00000000" w:rsidDel="00000000" w:rsidP="00000000" w:rsidRDefault="00000000" w:rsidRPr="00000000" w14:paraId="0000003A">
      <w:pPr>
        <w:tabs>
          <w:tab w:val="left" w:leader="none" w:pos="2270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Account Number</w:t>
        <w:tab/>
        <w:t xml:space="preserve">: 7298606024</w:t>
      </w:r>
    </w:p>
    <w:p w:rsidR="00000000" w:rsidDel="00000000" w:rsidP="00000000" w:rsidRDefault="00000000" w:rsidRPr="00000000" w14:paraId="0000003B">
      <w:pPr>
        <w:tabs>
          <w:tab w:val="left" w:leader="none" w:pos="2270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Bank</w:t>
        <w:tab/>
        <w:t xml:space="preserve">: Bank Syariah Indonesia</w:t>
      </w:r>
    </w:p>
    <w:p w:rsidR="00000000" w:rsidDel="00000000" w:rsidP="00000000" w:rsidRDefault="00000000" w:rsidRPr="00000000" w14:paraId="0000003C">
      <w:pPr>
        <w:tabs>
          <w:tab w:val="left" w:leader="none" w:pos="2270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Swift Code</w:t>
        <w:tab/>
        <w:t xml:space="preserve">: BSMDIDJA</w:t>
      </w:r>
    </w:p>
    <w:p w:rsidR="00000000" w:rsidDel="00000000" w:rsidP="00000000" w:rsidRDefault="00000000" w:rsidRPr="00000000" w14:paraId="0000003D">
      <w:pPr>
        <w:tabs>
          <w:tab w:val="left" w:leader="none" w:pos="2270"/>
        </w:tabs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For further information and confirmation, feel free to contact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Syahrul Gunawan Ariyas </w:t>
      </w:r>
      <w:r w:rsidDel="00000000" w:rsidR="00000000" w:rsidRPr="00000000">
        <w:rPr>
          <w:sz w:val="22"/>
          <w:szCs w:val="22"/>
          <w:rtl w:val="0"/>
        </w:rPr>
        <w:t xml:space="preserve">at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finance@lphhidayatullah.id</w:t>
      </w:r>
      <w:r w:rsidDel="00000000" w:rsidR="00000000" w:rsidRPr="00000000">
        <w:rPr>
          <w:sz w:val="22"/>
          <w:szCs w:val="22"/>
          <w:rtl w:val="0"/>
        </w:rPr>
        <w:t xml:space="preserve"> or phone number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+62 822-1111-5367</w:t>
      </w:r>
    </w:p>
    <w:p w:rsidR="00000000" w:rsidDel="00000000" w:rsidP="00000000" w:rsidRDefault="00000000" w:rsidRPr="00000000" w14:paraId="0000003F">
      <w:pPr>
        <w:tabs>
          <w:tab w:val="left" w:leader="none" w:pos="2270"/>
        </w:tabs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2270"/>
        </w:tabs>
        <w:jc w:val="both"/>
        <w:rPr>
          <w:b w:val="1"/>
          <w:bCs w:val="1"/>
          <w:color w:val="538135"/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538135"/>
          <w:sz w:val="22"/>
          <w:szCs w:val="22"/>
          <w:u w:val="single"/>
          <w:rtl w:val="0"/>
        </w:rPr>
        <w:t xml:space="preserve">TERMS &amp; CONDITIONS</w:t>
      </w:r>
    </w:p>
    <w:p w:rsidR="00000000" w:rsidDel="00000000" w:rsidP="00000000" w:rsidRDefault="00000000" w:rsidRPr="00000000" w14:paraId="00000041">
      <w:pPr>
        <w:tabs>
          <w:tab w:val="left" w:leader="none" w:pos="2270"/>
        </w:tabs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This quotation is valid for 30 days from the date of issue</w:t>
      </w:r>
    </w:p>
    <w:p w:rsidR="00000000" w:rsidDel="00000000" w:rsidP="00000000" w:rsidRDefault="00000000" w:rsidRPr="00000000" w14:paraId="00000042">
      <w:pPr>
        <w:tabs>
          <w:tab w:val="left" w:leader="none" w:pos="2270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&lt;&lt;QR Verification&gt;&gt;</w:t>
      </w:r>
    </w:p>
    <w:p w:rsidR="00000000" w:rsidDel="00000000" w:rsidP="00000000" w:rsidRDefault="00000000" w:rsidRPr="00000000" w14:paraId="00000043">
      <w:pPr>
        <w:tabs>
          <w:tab w:val="left" w:leader="none" w:pos="2270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Syahrul Gunawan Ariyas</w:t>
      </w:r>
      <w:r w:rsidDel="00000000" w:rsidR="00000000" w:rsidRPr="00000000">
        <w:rPr>
          <w:sz w:val="22"/>
          <w:szCs w:val="22"/>
          <w:rtl w:val="0"/>
        </w:rPr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0" w:orient="portrait"/>
      <w:pgMar w:bottom="1440" w:top="2854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2560638</wp:posOffset>
              </wp:positionH>
              <wp:positionV relativeFrom="paragraph">
                <wp:posOffset>-512125</wp:posOffset>
              </wp:positionV>
              <wp:extent cx="3654425" cy="1057275"/>
              <wp:effectExtent b="0" l="0" r="0" t="0"/>
              <wp:wrapNone/>
              <wp:docPr id="169712144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523550" y="3256125"/>
                        <a:ext cx="3644900" cy="10477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cap="flat" cmpd="sng" w="9525">
                        <a:solidFill>
                          <a:schemeClr val="lt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7f7f7f"/>
                              <w:sz w:val="24"/>
                              <w:vertAlign w:val="baseline"/>
                            </w:rPr>
                            <w:t xml:space="preserve">Jl. Cipinang Cempedak I/14, Polonia, Jakarta Timur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7f7f7f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7f7f7f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7f7f7f"/>
                              <w:sz w:val="24"/>
                              <w:vertAlign w:val="baseline"/>
                            </w:rPr>
                            <w:t xml:space="preserve">081290828847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7f7f7f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7f7f7f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7f7f7f"/>
                              <w:sz w:val="24"/>
                              <w:vertAlign w:val="baseline"/>
                            </w:rPr>
                            <w:t xml:space="preserve">www.lphhidayatullah.id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2560638</wp:posOffset>
              </wp:positionH>
              <wp:positionV relativeFrom="paragraph">
                <wp:posOffset>-512125</wp:posOffset>
              </wp:positionV>
              <wp:extent cx="3654425" cy="1057275"/>
              <wp:effectExtent b="0" l="0" r="0" t="0"/>
              <wp:wrapNone/>
              <wp:docPr id="169712144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54425" cy="1057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-916939</wp:posOffset>
          </wp:positionH>
          <wp:positionV relativeFrom="paragraph">
            <wp:posOffset>-441324</wp:posOffset>
          </wp:positionV>
          <wp:extent cx="7550146" cy="10684042"/>
          <wp:effectExtent b="0" l="0" r="0" t="0"/>
          <wp:wrapNone/>
          <wp:docPr descr="A screenshot of a phone&#10;&#10;Description automatically generated" id="1697121445" name="image1.png"/>
          <a:graphic>
            <a:graphicData uri="http://schemas.openxmlformats.org/drawingml/2006/picture">
              <pic:pic>
                <pic:nvPicPr>
                  <pic:cNvPr descr="A screenshot of a phone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0146" cy="1068404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-"/>
      <w:lvlJc w:val="left"/>
      <w:pPr>
        <w:ind w:left="1440" w:hanging="360"/>
      </w:pPr>
      <w:rPr>
        <w:rFonts w:ascii="Calibri" w:cs="Calibri" w:eastAsia="Calibri" w:hAnsi="Calibri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CC57D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C57D6"/>
  </w:style>
  <w:style w:type="paragraph" w:styleId="Footer">
    <w:name w:val="footer"/>
    <w:basedOn w:val="Normal"/>
    <w:link w:val="FooterChar"/>
    <w:uiPriority w:val="99"/>
    <w:unhideWhenUsed w:val="1"/>
    <w:rsid w:val="00CC57D6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C57D6"/>
  </w:style>
  <w:style w:type="table" w:styleId="TableGrid">
    <w:name w:val="Table Grid"/>
    <w:basedOn w:val="TableNormal"/>
    <w:uiPriority w:val="39"/>
    <w:rsid w:val="00E40BBC"/>
    <w:rPr>
      <w:rFonts w:eastAsiaTheme="minorEastAsia"/>
      <w:sz w:val="22"/>
      <w:szCs w:val="22"/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E40BBC"/>
    <w:pPr>
      <w:spacing w:after="160" w:line="259" w:lineRule="auto"/>
      <w:ind w:left="720"/>
      <w:contextualSpacing w:val="1"/>
    </w:pPr>
    <w:rPr>
      <w:rFonts w:ascii="Calibri" w:cs="Calibri" w:eastAsia="Calibri" w:hAnsi="Calibri"/>
      <w:color w:val="000000"/>
      <w:sz w:val="22"/>
      <w:szCs w:val="22"/>
      <w:lang w:val="en-US"/>
    </w:rPr>
  </w:style>
  <w:style w:type="paragraph" w:styleId="TableParagraph" w:customStyle="1">
    <w:name w:val="Table Paragraph"/>
    <w:basedOn w:val="Normal"/>
    <w:uiPriority w:val="1"/>
    <w:qFormat w:val="1"/>
    <w:rsid w:val="00814FE9"/>
    <w:pPr>
      <w:widowControl w:val="0"/>
      <w:autoSpaceDE w:val="0"/>
      <w:autoSpaceDN w:val="0"/>
      <w:spacing w:before="7"/>
    </w:pPr>
    <w:rPr>
      <w:rFonts w:ascii="Calibri" w:cs="Calibri" w:eastAsia="Calibri" w:hAnsi="Calibri"/>
      <w:sz w:val="22"/>
      <w:szCs w:val="22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UTBGE+jNuVo6HczsmF67lBsb1w==">CgMxLjA4AHIhMVk3WWxVcVJQNlB0Zi00NVNFUDNyc0lrSjRZS1dyOUJa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2026-02-23T05:02:00Z</dcterms:created>
  <dc:creator>Muhammad Faisal</dc:creator>
</cp:coreProperties>
</file>