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45EF" w:rsidRPr="00943DD9" w:rsidRDefault="003671A8" w:rsidP="00943D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43DD9">
        <w:rPr>
          <w:rFonts w:ascii="Times New Roman" w:hAnsi="Times New Roman" w:cs="Times New Roman"/>
          <w:b/>
          <w:bCs/>
        </w:rPr>
        <w:t>Übersicht: AGB-Prüfung</w:t>
      </w:r>
    </w:p>
    <w:p w:rsidR="00943DD9" w:rsidRPr="009D738E" w:rsidRDefault="00943DD9" w:rsidP="00943DD9">
      <w:pPr>
        <w:spacing w:line="360" w:lineRule="auto"/>
        <w:rPr>
          <w:rFonts w:ascii="Times New Roman" w:hAnsi="Times New Roman" w:cs="Times New Roman"/>
          <w:b/>
          <w:bCs/>
        </w:rPr>
      </w:pPr>
      <w:r w:rsidRPr="009D738E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EF4E873" wp14:editId="54864FC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940560" cy="344805"/>
            <wp:effectExtent l="0" t="0" r="2540" b="0"/>
            <wp:wrapSquare wrapText="bothSides"/>
            <wp:docPr id="144039544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738E">
        <w:rPr>
          <w:rFonts w:ascii="Times New Roman" w:hAnsi="Times New Roman" w:cs="Times New Roman"/>
          <w:b/>
          <w:bCs/>
        </w:rPr>
        <w:t>I. Anwendbarkeit des AGB-Rechts (§§ 305-310)</w:t>
      </w:r>
    </w:p>
    <w:p w:rsidR="00943DD9" w:rsidRDefault="00943DD9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§ 310 IV 1</w:t>
      </w:r>
    </w:p>
    <w:p w:rsidR="009D738E" w:rsidRDefault="00943DD9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§ 306a, Anwendbarkeit auf Umgehungsgeschäfte</w:t>
      </w:r>
    </w:p>
    <w:p w:rsidR="00943DD9" w:rsidRPr="009D738E" w:rsidRDefault="00943DD9" w:rsidP="00943DD9">
      <w:pPr>
        <w:spacing w:line="360" w:lineRule="auto"/>
        <w:rPr>
          <w:rFonts w:ascii="Times New Roman" w:hAnsi="Times New Roman" w:cs="Times New Roman"/>
          <w:b/>
          <w:bCs/>
        </w:rPr>
      </w:pPr>
      <w:r w:rsidRPr="009D738E">
        <w:rPr>
          <w:rFonts w:ascii="Times New Roman" w:hAnsi="Times New Roman" w:cs="Times New Roman"/>
          <w:b/>
          <w:bCs/>
        </w:rPr>
        <w:t>II. Vorliegen von AGB, § 305 I</w:t>
      </w:r>
    </w:p>
    <w:p w:rsidR="00943DD9" w:rsidRDefault="00943DD9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 w:rsidR="009D738E">
        <w:rPr>
          <w:rFonts w:ascii="Times New Roman" w:hAnsi="Times New Roman" w:cs="Times New Roman"/>
        </w:rPr>
        <w:t xml:space="preserve"> Für eine Vielzahl von Verträgen (mind. 3) vorformulierte Vertragsbedingungen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Durch eine Vertragspartei (einseitig) gestellt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Besonderheiten beim Verbrauchervertrag, § 310 III</w:t>
      </w:r>
    </w:p>
    <w:p w:rsidR="009D738E" w:rsidRPr="009D738E" w:rsidRDefault="009D738E" w:rsidP="00943DD9">
      <w:pPr>
        <w:spacing w:line="360" w:lineRule="auto"/>
        <w:rPr>
          <w:rFonts w:ascii="Times New Roman" w:hAnsi="Times New Roman" w:cs="Times New Roman"/>
          <w:b/>
          <w:bCs/>
        </w:rPr>
      </w:pPr>
      <w:r w:rsidRPr="009D738E">
        <w:rPr>
          <w:rFonts w:ascii="Times New Roman" w:hAnsi="Times New Roman" w:cs="Times New Roman"/>
          <w:b/>
          <w:bCs/>
        </w:rPr>
        <w:t>III. Einbeziehung der AGB in den Vertrag, § 305 II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(Ausdrücklicher) Hinweis auf die Bedingungen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Möglichkeit zumutbarer Kenntnisnahme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§ 305b, Vorrang der Individualabrede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§ 305c, überraschende und mehrdeutige Klauseln</w:t>
      </w:r>
    </w:p>
    <w:p w:rsidR="009D738E" w:rsidRPr="009D738E" w:rsidRDefault="009D738E" w:rsidP="00943DD9">
      <w:pPr>
        <w:spacing w:line="360" w:lineRule="auto"/>
        <w:rPr>
          <w:rFonts w:ascii="Times New Roman" w:hAnsi="Times New Roman" w:cs="Times New Roman"/>
          <w:b/>
          <w:bCs/>
        </w:rPr>
      </w:pPr>
      <w:r w:rsidRPr="009D738E">
        <w:rPr>
          <w:rFonts w:ascii="Times New Roman" w:hAnsi="Times New Roman" w:cs="Times New Roman"/>
          <w:b/>
          <w:bCs/>
        </w:rPr>
        <w:t>IV. Inhaltskontrolle, §§ 307-309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1. Schritt: Klauseln ohne Wertungsmöglichkeit, § 309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2. Schritt: Klauseln mit Wertungsmöglichkeit, § 308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3. Schritt: Inhaltskontrolle nach § 307</w:t>
      </w:r>
    </w:p>
    <w:p w:rsidR="009D738E" w:rsidRDefault="009D738E" w:rsidP="00943DD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Erst Unwirksamkeit nach § 307 II prüfen (spezieller)</w:t>
      </w:r>
    </w:p>
    <w:p w:rsidR="009D738E" w:rsidRDefault="009D738E" w:rsidP="00943DD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Dann Unwirksamkeit nach § 307 I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Beachte: Essentialia negotii sind</w:t>
      </w:r>
      <w:r>
        <w:rPr>
          <w:rFonts w:ascii="Times New Roman" w:hAnsi="Times New Roman" w:cs="Times New Roman"/>
        </w:rPr>
        <w:t xml:space="preserve"> gem. § 307 III</w:t>
      </w:r>
      <w:r>
        <w:rPr>
          <w:rFonts w:ascii="Times New Roman" w:hAnsi="Times New Roman" w:cs="Times New Roman"/>
        </w:rPr>
        <w:t xml:space="preserve"> der AGB-Kontrolle entzogen!</w:t>
      </w:r>
    </w:p>
    <w:p w:rsidR="009D738E" w:rsidRDefault="009D738E" w:rsidP="00943DD9">
      <w:pPr>
        <w:spacing w:line="360" w:lineRule="auto"/>
        <w:rPr>
          <w:rFonts w:ascii="Times New Roman" w:hAnsi="Times New Roman" w:cs="Times New Roman"/>
        </w:rPr>
      </w:pPr>
      <w:r w:rsidRPr="009D738E">
        <w:rPr>
          <w:rFonts w:ascii="Times New Roman" w:hAnsi="Times New Roman" w:cs="Times New Roman"/>
          <w:b/>
          <w:bCs/>
        </w:rPr>
        <w:t>Beachte:</w:t>
      </w:r>
      <w:r>
        <w:rPr>
          <w:rFonts w:ascii="Times New Roman" w:hAnsi="Times New Roman" w:cs="Times New Roman"/>
        </w:rPr>
        <w:t xml:space="preserve"> Zweifel bei der Auslegung gehen nach § 305c II zu Lasten des Verwenders:</w:t>
      </w:r>
    </w:p>
    <w:p w:rsidR="009D738E" w:rsidRDefault="009D738E" w:rsidP="009D738E">
      <w:pPr>
        <w:spacing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Im Rahmen der Wirksamkeitskontrolle ist ungünstigste Auslegungsmöglichkeit zu wählen</w:t>
      </w:r>
    </w:p>
    <w:p w:rsidR="009D738E" w:rsidRDefault="009D738E" w:rsidP="009D738E">
      <w:pPr>
        <w:spacing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Hält die Klausel der Wirksamkeitskontrolle stand ist für ihre Anwendung die für den Vertragspartner günstigste Auslegungsmöglichkeit zu wählen</w:t>
      </w:r>
    </w:p>
    <w:p w:rsidR="009D738E" w:rsidRPr="009D738E" w:rsidRDefault="009D738E" w:rsidP="00943DD9">
      <w:pPr>
        <w:spacing w:line="360" w:lineRule="auto"/>
        <w:rPr>
          <w:rFonts w:ascii="Times New Roman" w:hAnsi="Times New Roman" w:cs="Times New Roman"/>
          <w:b/>
          <w:bCs/>
        </w:rPr>
      </w:pPr>
      <w:r w:rsidRPr="009D738E">
        <w:rPr>
          <w:rFonts w:ascii="Times New Roman" w:hAnsi="Times New Roman" w:cs="Times New Roman"/>
          <w:b/>
          <w:bCs/>
        </w:rPr>
        <w:t>V. Rechtsfolge, § 306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Grundsatz: Unwirksamkeit der Klausel, Wirksamkeit des restlichen Vertrags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Teilunwirksamkeit bei Teilbarkeit der Klausel (</w:t>
      </w:r>
      <w:proofErr w:type="spellStart"/>
      <w:r>
        <w:rPr>
          <w:rFonts w:ascii="Times New Roman" w:hAnsi="Times New Roman" w:cs="Times New Roman"/>
        </w:rPr>
        <w:t>blue</w:t>
      </w:r>
      <w:proofErr w:type="spellEnd"/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pencil</w:t>
      </w:r>
      <w:proofErr w:type="spellEnd"/>
      <w:r>
        <w:rPr>
          <w:rFonts w:ascii="Times New Roman" w:hAnsi="Times New Roman" w:cs="Times New Roman"/>
        </w:rPr>
        <w:t>-test)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An die Stelle der Klausel treten die gesetzlichen Vorschriften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Ausnahme: Unwirksamkeit des Vertrags, § 306 III</w:t>
      </w:r>
    </w:p>
    <w:p w:rsidR="009D738E" w:rsidRDefault="009D738E" w:rsidP="009D738E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Keine geltungserhaltende Reduktion der Klauseln</w:t>
      </w:r>
    </w:p>
    <w:p w:rsidR="009D738E" w:rsidRDefault="009D738E" w:rsidP="009D738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Soll Missbrauchsanreize vermeiden</w:t>
      </w:r>
    </w:p>
    <w:p w:rsidR="009D738E" w:rsidRPr="00943DD9" w:rsidRDefault="009D738E" w:rsidP="00943DD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Ausnahme: Wohnungsmietrecht</w:t>
      </w:r>
    </w:p>
    <w:sectPr w:rsidR="009D738E" w:rsidRPr="00943DD9" w:rsidSect="009D738E">
      <w:headerReference w:type="default" r:id="rId7"/>
      <w:pgSz w:w="11906" w:h="16838"/>
      <w:pgMar w:top="1134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4553" w:rsidRDefault="007D4553" w:rsidP="00943DD9">
      <w:r>
        <w:separator/>
      </w:r>
    </w:p>
  </w:endnote>
  <w:endnote w:type="continuationSeparator" w:id="0">
    <w:p w:rsidR="007D4553" w:rsidRDefault="007D4553" w:rsidP="00943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4553" w:rsidRDefault="007D4553" w:rsidP="00943DD9">
      <w:r>
        <w:separator/>
      </w:r>
    </w:p>
  </w:footnote>
  <w:footnote w:type="continuationSeparator" w:id="0">
    <w:p w:rsidR="007D4553" w:rsidRDefault="007D4553" w:rsidP="00943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3DD9" w:rsidRPr="00103089" w:rsidRDefault="00943DD9" w:rsidP="00943DD9">
    <w:pPr>
      <w:pStyle w:val="Kopfzeile"/>
      <w:tabs>
        <w:tab w:val="clear" w:pos="4536"/>
        <w:tab w:val="left" w:pos="429"/>
      </w:tabs>
      <w:rPr>
        <w:rFonts w:ascii="Times New Roman" w:hAnsi="Times New Roman" w:cs="Times New Roman"/>
        <w:lang w:val="en-US"/>
      </w:rPr>
    </w:pPr>
    <w:r w:rsidRPr="00103089">
      <w:rPr>
        <w:rFonts w:ascii="Times New Roman" w:hAnsi="Times New Roman" w:cs="Times New Roman"/>
      </w:rPr>
      <w:t xml:space="preserve">Übung im Zivilrecht für </w:t>
    </w:r>
    <w:r w:rsidRPr="00103089">
      <w:rPr>
        <w:rFonts w:ascii="Times New Roman" w:hAnsi="Times New Roman" w:cs="Times New Roman"/>
      </w:rPr>
      <w:tab/>
      <w:t xml:space="preserve">Dipl.-Jur. </w:t>
    </w:r>
    <w:proofErr w:type="spellStart"/>
    <w:r w:rsidRPr="00103089">
      <w:rPr>
        <w:rFonts w:ascii="Times New Roman" w:hAnsi="Times New Roman" w:cs="Times New Roman"/>
        <w:lang w:val="en-US"/>
      </w:rPr>
      <w:t>Jona</w:t>
    </w:r>
    <w:proofErr w:type="spellEnd"/>
    <w:r w:rsidRPr="00103089">
      <w:rPr>
        <w:rFonts w:ascii="Times New Roman" w:hAnsi="Times New Roman" w:cs="Times New Roman"/>
        <w:lang w:val="en-US"/>
      </w:rPr>
      <w:t xml:space="preserve"> </w:t>
    </w:r>
    <w:proofErr w:type="spellStart"/>
    <w:r w:rsidRPr="00103089">
      <w:rPr>
        <w:rFonts w:ascii="Times New Roman" w:hAnsi="Times New Roman" w:cs="Times New Roman"/>
        <w:lang w:val="en-US"/>
      </w:rPr>
      <w:t>Buhrke</w:t>
    </w:r>
    <w:proofErr w:type="spellEnd"/>
  </w:p>
  <w:p w:rsidR="00943DD9" w:rsidRPr="00943DD9" w:rsidRDefault="00943DD9" w:rsidP="00943DD9">
    <w:pPr>
      <w:pStyle w:val="Kopfzeile"/>
      <w:tabs>
        <w:tab w:val="left" w:pos="429"/>
      </w:tabs>
      <w:rPr>
        <w:rFonts w:ascii="Times New Roman" w:hAnsi="Times New Roman" w:cs="Times New Roman"/>
        <w:lang w:val="en-US"/>
      </w:rPr>
    </w:pPr>
    <w:proofErr w:type="spellStart"/>
    <w:r w:rsidRPr="00103089">
      <w:rPr>
        <w:rFonts w:ascii="Times New Roman" w:hAnsi="Times New Roman" w:cs="Times New Roman"/>
        <w:lang w:val="en-US"/>
      </w:rPr>
      <w:t>Wirtschaftswissenschaftler</w:t>
    </w:r>
    <w:proofErr w:type="spellEnd"/>
    <w:r w:rsidRPr="00103089">
      <w:rPr>
        <w:rFonts w:ascii="Times New Roman" w:hAnsi="Times New Roman" w:cs="Times New Roman"/>
        <w:lang w:val="en-US"/>
      </w:rPr>
      <w:tab/>
    </w:r>
    <w:r w:rsidRPr="00103089">
      <w:rPr>
        <w:rFonts w:ascii="Times New Roman" w:hAnsi="Times New Roman" w:cs="Times New Roman"/>
        <w:lang w:val="en-US"/>
      </w:rPr>
      <w:tab/>
      <w:t>Jona.buhrke@jura.uni-goettingen.de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A8"/>
    <w:rsid w:val="003671A8"/>
    <w:rsid w:val="007D4553"/>
    <w:rsid w:val="00943DD9"/>
    <w:rsid w:val="009D738E"/>
    <w:rsid w:val="00DC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B24D89"/>
  <w15:chartTrackingRefBased/>
  <w15:docId w15:val="{BF12EA56-4EC8-0B4E-95DD-CDF17035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43DD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43DD9"/>
  </w:style>
  <w:style w:type="paragraph" w:styleId="Fuzeile">
    <w:name w:val="footer"/>
    <w:basedOn w:val="Standard"/>
    <w:link w:val="FuzeileZchn"/>
    <w:uiPriority w:val="99"/>
    <w:unhideWhenUsed/>
    <w:rsid w:val="00943DD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43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1407</Characters>
  <Application>Microsoft Office Word</Application>
  <DocSecurity>0</DocSecurity>
  <Lines>23</Lines>
  <Paragraphs>8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jonabuhrke@gmail.com</dc:creator>
  <cp:keywords/>
  <dc:description/>
  <cp:lastModifiedBy>jonabuhrke@gmail.com</cp:lastModifiedBy>
  <cp:revision>3</cp:revision>
  <dcterms:created xsi:type="dcterms:W3CDTF">2025-11-07T17:21:00Z</dcterms:created>
  <dcterms:modified xsi:type="dcterms:W3CDTF">2025-11-08T14:39:00Z</dcterms:modified>
</cp:coreProperties>
</file>