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E435F6C" w:rsidR="005E32BD" w:rsidRPr="00272EC3" w:rsidRDefault="008A5EDD" w:rsidP="008A5E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EC3">
        <w:rPr>
          <w:rFonts w:ascii="Times New Roman" w:hAnsi="Times New Roman" w:cs="Times New Roman"/>
          <w:b/>
          <w:bCs/>
          <w:sz w:val="28"/>
          <w:szCs w:val="28"/>
        </w:rPr>
        <w:t xml:space="preserve">Pokémon 3: </w:t>
      </w:r>
      <w:r w:rsidR="009312E5" w:rsidRPr="00272EC3">
        <w:rPr>
          <w:rFonts w:ascii="Times New Roman" w:hAnsi="Times New Roman" w:cs="Times New Roman"/>
          <w:b/>
          <w:bCs/>
          <w:sz w:val="28"/>
          <w:szCs w:val="28"/>
        </w:rPr>
        <w:t xml:space="preserve">The Return of the </w:t>
      </w:r>
      <w:proofErr w:type="spellStart"/>
      <w:r w:rsidR="009312E5" w:rsidRPr="00272EC3">
        <w:rPr>
          <w:rFonts w:ascii="Times New Roman" w:hAnsi="Times New Roman" w:cs="Times New Roman"/>
          <w:b/>
          <w:bCs/>
          <w:sz w:val="28"/>
          <w:szCs w:val="28"/>
        </w:rPr>
        <w:t>Kingler</w:t>
      </w:r>
      <w:proofErr w:type="spellEnd"/>
    </w:p>
    <w:p w14:paraId="0679662A" w14:textId="6A6D4F2E" w:rsidR="009312E5" w:rsidRPr="00272EC3" w:rsidRDefault="005E7388" w:rsidP="009312E5">
      <w:pPr>
        <w:rPr>
          <w:rStyle w:val="scxw95538652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272EC3">
        <w:rPr>
          <w:rFonts w:ascii="Times New Roman" w:hAnsi="Times New Roman" w:cs="Times New Roman"/>
          <w:b/>
          <w:bCs/>
          <w:sz w:val="22"/>
          <w:szCs w:val="22"/>
        </w:rPr>
        <w:t>Research Question</w:t>
      </w:r>
      <w:r w:rsidR="009312E5" w:rsidRPr="00272EC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9312E5" w:rsidRPr="00272EC3">
        <w:rPr>
          <w:rFonts w:ascii="Times New Roman" w:hAnsi="Times New Roman" w:cs="Times New Roman"/>
          <w:sz w:val="22"/>
          <w:szCs w:val="22"/>
        </w:rPr>
        <w:t xml:space="preserve"> </w:t>
      </w:r>
      <w:r w:rsidR="00E30971" w:rsidRPr="00C62063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Which Pokémon team is the best suited for beating the Elite Four, and can we determine it via simulation?</w:t>
      </w:r>
      <w:r w:rsidR="00E30971" w:rsidRPr="00272EC3">
        <w:rPr>
          <w:rStyle w:val="scxw95538652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5AEF508B" w14:textId="186BCBB5" w:rsidR="00731111" w:rsidRPr="00272EC3" w:rsidRDefault="008B2136" w:rsidP="009312E5">
      <w:pPr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Pokémon, as a franchise, is a </w:t>
      </w:r>
      <w:r w:rsidRPr="00272EC3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combat adventure simulator</w:t>
      </w: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r w:rsidR="003C61C2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In Computational Methods 2, we created a model </w:t>
      </w:r>
      <w:r w:rsidR="004525B8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from multiple </w:t>
      </w:r>
      <w:r w:rsidR="004525B8" w:rsidRPr="00EF4CCC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Kaggle datasets augmented with </w:t>
      </w:r>
      <w:r w:rsidR="001E3A96" w:rsidRPr="00EF4CCC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data pulled from </w:t>
      </w:r>
      <w:proofErr w:type="spellStart"/>
      <w:r w:rsidR="001E3A96" w:rsidRPr="00EF4CCC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Bulbapedia</w:t>
      </w:r>
      <w:proofErr w:type="spellEnd"/>
      <w:r w:rsidR="001E3A96" w:rsidRPr="00EF4CCC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="001E3A96" w:rsidRPr="00EF4CCC">
        <w:rPr>
          <w:rStyle w:val="normaltextrun"/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Serebii</w:t>
      </w:r>
      <w:proofErr w:type="spellEnd"/>
      <w:r w:rsidR="001E3A96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r w:rsidR="005354D9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BC7657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Those datasets </w:t>
      </w:r>
      <w:r w:rsidR="0077403B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are only about </w:t>
      </w:r>
      <w:r w:rsidR="008273DD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200KB. </w:t>
      </w:r>
      <w:r w:rsidR="005354D9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That model </w:t>
      </w:r>
      <w:r w:rsidR="003C61C2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could </w:t>
      </w:r>
      <w:r w:rsidR="00AC7744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simulate an automated battle between two Pokémon</w:t>
      </w:r>
      <w:r w:rsidR="00731111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at level 1</w:t>
      </w:r>
      <w:r w:rsidR="00082887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DF7DEE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considering </w:t>
      </w:r>
      <w:r w:rsidR="00082887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the individual traits, attacks, and abilities of each Pokémon</w:t>
      </w:r>
      <w:r w:rsidR="00900D98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That model took each action and tracked the battle through those actions.</w:t>
      </w:r>
    </w:p>
    <w:p w14:paraId="51892AC1" w14:textId="66807F2A" w:rsidR="00423442" w:rsidRPr="0050466A" w:rsidRDefault="004C69D5" w:rsidP="009312E5">
      <w:pPr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 Simulation</w:t>
      </w:r>
      <w:r w:rsidR="00BA75B6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Modeling</w:t>
      </w: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we </w:t>
      </w:r>
      <w:r w:rsidR="00AC7744"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expanded that </w:t>
      </w: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code to </w:t>
      </w: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Pr="00272EC3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u</w:t>
      </w: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ccessfully model</w:t>
      </w:r>
      <w:r w:rsidR="000A015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8459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Pokémon at </w:t>
      </w:r>
      <w:r w:rsidR="000A015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level </w:t>
      </w:r>
      <w:r w:rsidR="0028459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50</w:t>
      </w:r>
      <w:r w:rsidR="0023793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186F9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With that expansion w</w:t>
      </w:r>
      <w:r w:rsidR="0023793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e simulated</w:t>
      </w:r>
      <w:r w:rsidR="00DF7DEE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B2355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="00DF7DEE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on</w:t>
      </w:r>
      <w:r w:rsidR="00DF7DEE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="005A6BC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6</w:t>
      </w: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battl</w:t>
      </w:r>
      <w:r w:rsidR="0023793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es more akin to the setup in the games.</w:t>
      </w:r>
      <w:r w:rsidR="0073111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8247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We </w:t>
      </w:r>
      <w:r w:rsidR="00186F9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leveraged that upgrade</w:t>
      </w:r>
      <w:r w:rsidR="005A6BC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to pit a handful of teams against the Elite Four (</w:t>
      </w:r>
      <w:r w:rsidR="00082887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4 </w:t>
      </w:r>
      <w:r w:rsidR="005A6BC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end bosses</w:t>
      </w:r>
      <w:r w:rsidR="00082887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with teams of 5 Pokémon each</w:t>
      </w:r>
      <w:r w:rsidR="005A6BC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0A015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8247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in sequence</w:t>
      </w:r>
      <w:r w:rsidR="00106DFA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, declaring a winner from th</w:t>
      </w:r>
      <w:r w:rsidR="0028766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ose limited</w:t>
      </w:r>
      <w:r w:rsidR="00106DFA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A8247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hand-picked </w:t>
      </w:r>
      <w:r w:rsidR="00106DFA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teams</w:t>
      </w:r>
      <w:r w:rsidR="005A6BC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11CBC8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(see below for illustrations from that project)</w:t>
      </w:r>
      <w:r w:rsidR="00A8247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We were constrained by time and </w:t>
      </w:r>
      <w:r w:rsidR="003D77A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computing</w:t>
      </w:r>
      <w:r w:rsidR="00A8247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resources, as </w:t>
      </w:r>
      <w:r w:rsidR="00A8247B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we simulated 6-on-20 battles</w:t>
      </w:r>
      <w:r w:rsidR="00C87026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8247B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87B2A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modeling </w:t>
      </w:r>
      <w:proofErr w:type="gramStart"/>
      <w:r w:rsidR="00287B2A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each and every</w:t>
      </w:r>
      <w:proofErr w:type="gramEnd"/>
      <w:r w:rsidR="00287B2A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attack, and then stochastically repeated those battle </w:t>
      </w:r>
      <w:r w:rsidR="003A26E0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1000</w:t>
      </w:r>
      <w:r w:rsidR="00136970" w:rsidRPr="0030588C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t</w:t>
      </w:r>
      <w:r w:rsidR="0013697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imes each.</w:t>
      </w:r>
      <w:r w:rsidR="00287660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Those entire simulation runs </w:t>
      </w:r>
      <w:r w:rsidR="00287660" w:rsidRPr="00C3731D"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took hours on local machines</w:t>
      </w:r>
      <w:r w:rsidR="0050466A" w:rsidRPr="0050466A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50466A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and</w:t>
      </w:r>
      <w:r w:rsidR="007D0502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50466A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our analyzed output from that project was 121KB just from 11 teams</w:t>
      </w:r>
      <w:r w:rsidR="7768F418">
        <w:rPr>
          <w:rStyle w:val="normaltextrun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69602CA2" w14:textId="50D9C35C" w:rsidR="00E30971" w:rsidRDefault="005A6BC1" w:rsidP="009312E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Now we want to take that model to </w:t>
      </w:r>
      <w:r w:rsidR="00082887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its</w:t>
      </w:r>
      <w:r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logical end and </w:t>
      </w:r>
      <w:r w:rsidR="00EA7CE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try as many teams as achievable</w:t>
      </w:r>
      <w:r w:rsidR="006F468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with t</w:t>
      </w:r>
      <w:r w:rsidR="00242138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h</w:t>
      </w:r>
      <w:r w:rsidR="006F468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e </w:t>
      </w:r>
      <w:proofErr w:type="spellStart"/>
      <w:r w:rsidR="006F4685" w:rsidRPr="00C3731D"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HPC</w:t>
      </w:r>
      <w:proofErr w:type="spellEnd"/>
      <w:r w:rsidR="006F4685" w:rsidRPr="00C3731D"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resources</w:t>
      </w:r>
      <w:r w:rsidR="006F468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available to us now</w:t>
      </w:r>
      <w:r w:rsidR="00EA7CE1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, without the biases of the investigators</w:t>
      </w:r>
      <w:r w:rsidR="009234E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limiting the initial team choices. </w:t>
      </w:r>
      <w:r w:rsidR="00336CC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S</w:t>
      </w:r>
      <w:r w:rsidR="004B7EE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imulations with </w:t>
      </w:r>
      <w:r w:rsidR="004B7EE4" w:rsidRPr="00272EC3"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6 million teams</w:t>
      </w:r>
      <w:r w:rsidR="004B7EE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520ED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should </w:t>
      </w:r>
      <w:r w:rsidR="004B7EE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giv</w:t>
      </w:r>
      <w:r w:rsidR="00F520ED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="004B7EE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us a dataset of roughly </w:t>
      </w:r>
      <w:r w:rsidR="004B7EE4" w:rsidRPr="00272EC3">
        <w:rPr>
          <w:rStyle w:val="normaltextrun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3 GB</w:t>
      </w:r>
      <w:r w:rsidR="004B7EE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if our current simulation outputs are a good indication.</w:t>
      </w:r>
      <w:r w:rsidR="00336CC4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20C6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That output dataset will be stored on the </w:t>
      </w:r>
      <w:proofErr w:type="spellStart"/>
      <w:r w:rsidR="00120C6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HPC</w:t>
      </w:r>
      <w:proofErr w:type="spellEnd"/>
      <w:r w:rsidR="00120C6B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as well, and then we will </w:t>
      </w:r>
      <w:r w:rsidR="00D744C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run analysis on it</w:t>
      </w:r>
      <w:r w:rsidR="00A764D6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from there with Python IDEs</w:t>
      </w:r>
      <w:r w:rsidR="00D744C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3C39C110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Furthermore, we would like to incorporate as much new information from the course as possible such as API calls to </w:t>
      </w:r>
      <w:proofErr w:type="spellStart"/>
      <w:r w:rsidR="3C39C110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PokeAPI</w:t>
      </w:r>
      <w:proofErr w:type="spellEnd"/>
      <w:r w:rsidR="3C39C110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database, </w:t>
      </w:r>
      <w:proofErr w:type="spellStart"/>
      <w:r w:rsidR="3C39C110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Streamlit</w:t>
      </w:r>
      <w:proofErr w:type="spellEnd"/>
      <w:r w:rsidR="3C39C110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 Dashboard showcasing the results with interactivity, and </w:t>
      </w:r>
      <w:r w:rsidR="40E214AC" w:rsidRPr="4E9D5768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maybe even the use of SQL databases. </w:t>
      </w:r>
      <w:r w:rsidR="009234EF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 xml:space="preserve">This is ultimately the question we have been asking from the beginning. </w:t>
      </w:r>
      <w:r w:rsidR="003C0645" w:rsidRPr="00272EC3">
        <w:rPr>
          <w:rStyle w:val="normaltextrun"/>
          <w:rFonts w:ascii="Times New Roman" w:hAnsi="Times New Roman" w:cs="Times New Roman"/>
          <w:color w:val="000000" w:themeColor="text1"/>
          <w:sz w:val="22"/>
          <w:szCs w:val="22"/>
        </w:rPr>
        <w:t>How can we “</w:t>
      </w:r>
      <w:r w:rsidR="008B1884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 the very best, </w:t>
      </w:r>
      <w:r w:rsidR="35EB6C76" w:rsidRPr="4E9D5768">
        <w:rPr>
          <w:rFonts w:ascii="Times New Roman" w:hAnsi="Times New Roman" w:cs="Times New Roman"/>
          <w:color w:val="000000" w:themeColor="text1"/>
          <w:sz w:val="22"/>
          <w:szCs w:val="22"/>
        </w:rPr>
        <w:t>like</w:t>
      </w:r>
      <w:r w:rsidR="008B1884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 one ever was” as we have been challenged to be by this f</w:t>
      </w:r>
      <w:r w:rsidR="00D31087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8B1884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>anchise</w:t>
      </w:r>
      <w:r w:rsidR="00D31087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’s </w:t>
      </w:r>
      <w:r w:rsidR="00DA6DEB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>theme song</w:t>
      </w:r>
      <w:r w:rsidR="008B1884" w:rsidRPr="00272EC3">
        <w:rPr>
          <w:rFonts w:ascii="Times New Roman" w:hAnsi="Times New Roman" w:cs="Times New Roman"/>
          <w:color w:val="000000" w:themeColor="text1"/>
          <w:sz w:val="22"/>
          <w:szCs w:val="22"/>
        </w:rPr>
        <w:t>?</w:t>
      </w:r>
    </w:p>
    <w:p w14:paraId="392D14BF" w14:textId="77777777" w:rsidR="00B47DB0" w:rsidRPr="0050466A" w:rsidRDefault="00B47DB0" w:rsidP="009312E5">
      <w:pPr>
        <w:rPr>
          <w:rFonts w:asciiTheme="majorHAnsi" w:hAnsiTheme="majorHAnsi"/>
          <w:b/>
          <w:bCs/>
          <w:noProof/>
          <w:sz w:val="22"/>
          <w:szCs w:val="22"/>
        </w:rPr>
      </w:pPr>
    </w:p>
    <w:p w14:paraId="17A05A23" w14:textId="72D0A8F6" w:rsidR="00D31087" w:rsidRDefault="00D31087" w:rsidP="00DA6DEB">
      <w:pPr>
        <w:jc w:val="center"/>
        <w:rPr>
          <w:rFonts w:ascii="Times New Roman" w:hAnsi="Times New Roman" w:cs="Times New Roman"/>
        </w:rPr>
      </w:pPr>
      <w:r w:rsidRPr="00272EC3">
        <w:rPr>
          <w:noProof/>
        </w:rPr>
        <w:drawing>
          <wp:inline distT="0" distB="0" distL="0" distR="0" wp14:anchorId="49EECE0B" wp14:editId="5F10DBC1">
            <wp:extent cx="5110206" cy="1992763"/>
            <wp:effectExtent l="0" t="0" r="0" b="4445"/>
            <wp:docPr id="14395693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06" cy="19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326C" w14:textId="77777777" w:rsidR="00CE13AC" w:rsidRDefault="00CE13AC" w:rsidP="00DA6DEB">
      <w:pPr>
        <w:jc w:val="center"/>
        <w:rPr>
          <w:rFonts w:ascii="Times New Roman" w:hAnsi="Times New Roman" w:cs="Times New Roman"/>
        </w:rPr>
      </w:pPr>
    </w:p>
    <w:p w14:paraId="4AD3637F" w14:textId="1E1BE505" w:rsidR="00CE13AC" w:rsidRPr="000D4447" w:rsidRDefault="00CE13AC" w:rsidP="00120C6B">
      <w:pPr>
        <w:rPr>
          <w:rFonts w:ascii="Times New Roman" w:hAnsi="Times New Roman" w:cs="Times New Roman"/>
        </w:rPr>
      </w:pPr>
    </w:p>
    <w:sectPr w:rsidR="00CE13AC" w:rsidRPr="000D444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227E" w14:textId="77777777" w:rsidR="00425567" w:rsidRDefault="00425567" w:rsidP="00983BF0">
      <w:pPr>
        <w:spacing w:after="0" w:line="240" w:lineRule="auto"/>
      </w:pPr>
      <w:r>
        <w:separator/>
      </w:r>
    </w:p>
  </w:endnote>
  <w:endnote w:type="continuationSeparator" w:id="0">
    <w:p w14:paraId="071B808C" w14:textId="77777777" w:rsidR="00425567" w:rsidRDefault="00425567" w:rsidP="00983BF0">
      <w:pPr>
        <w:spacing w:after="0" w:line="240" w:lineRule="auto"/>
      </w:pPr>
      <w:r>
        <w:continuationSeparator/>
      </w:r>
    </w:p>
  </w:endnote>
  <w:endnote w:type="continuationNotice" w:id="1">
    <w:p w14:paraId="5B2CC94A" w14:textId="77777777" w:rsidR="00425567" w:rsidRDefault="004255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26E687" w14:textId="77777777" w:rsidR="00425567" w:rsidRDefault="00425567" w:rsidP="00983BF0">
      <w:pPr>
        <w:spacing w:after="0" w:line="240" w:lineRule="auto"/>
      </w:pPr>
      <w:r>
        <w:separator/>
      </w:r>
    </w:p>
  </w:footnote>
  <w:footnote w:type="continuationSeparator" w:id="0">
    <w:p w14:paraId="230054C9" w14:textId="77777777" w:rsidR="00425567" w:rsidRDefault="00425567" w:rsidP="00983BF0">
      <w:pPr>
        <w:spacing w:after="0" w:line="240" w:lineRule="auto"/>
      </w:pPr>
      <w:r>
        <w:continuationSeparator/>
      </w:r>
    </w:p>
  </w:footnote>
  <w:footnote w:type="continuationNotice" w:id="1">
    <w:p w14:paraId="3BCF4469" w14:textId="77777777" w:rsidR="00425567" w:rsidRDefault="004255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E8462" w14:textId="1E96FE11" w:rsidR="00983BF0" w:rsidRPr="000D4447" w:rsidRDefault="00362A6E" w:rsidP="00983BF0">
    <w:pPr>
      <w:pStyle w:val="Header"/>
      <w:jc w:val="right"/>
      <w:rPr>
        <w:rFonts w:ascii="Times New Roman" w:hAnsi="Times New Roman" w:cs="Times New Roman"/>
      </w:rPr>
    </w:pPr>
    <w:r w:rsidRPr="000D4447">
      <w:rPr>
        <w:rFonts w:ascii="Times New Roman" w:hAnsi="Times New Roman" w:cs="Times New Roman"/>
      </w:rPr>
      <w:t xml:space="preserve">Team Members: Hayden Burger, Corinne </w:t>
    </w:r>
    <w:proofErr w:type="spellStart"/>
    <w:r w:rsidRPr="000D4447">
      <w:rPr>
        <w:rFonts w:ascii="Times New Roman" w:hAnsi="Times New Roman" w:cs="Times New Roman"/>
      </w:rPr>
      <w:t>Desroches</w:t>
    </w:r>
    <w:proofErr w:type="spellEnd"/>
    <w:r w:rsidRPr="000D4447">
      <w:rPr>
        <w:rFonts w:ascii="Times New Roman" w:hAnsi="Times New Roman" w:cs="Times New Roman"/>
      </w:rPr>
      <w:t xml:space="preserve">, </w:t>
    </w:r>
    <w:r w:rsidR="008950D8" w:rsidRPr="000D4447">
      <w:rPr>
        <w:rFonts w:ascii="Times New Roman" w:hAnsi="Times New Roman" w:cs="Times New Roman"/>
      </w:rPr>
      <w:t>David Lee</w:t>
    </w:r>
  </w:p>
  <w:p w14:paraId="34FD33BE" w14:textId="057901B7" w:rsidR="008950D8" w:rsidRPr="000D4447" w:rsidRDefault="00075973" w:rsidP="008950D8">
    <w:pPr>
      <w:pStyle w:val="Header"/>
      <w:jc w:val="right"/>
      <w:rPr>
        <w:rFonts w:ascii="Times New Roman" w:hAnsi="Times New Roman" w:cs="Times New Roman"/>
      </w:rPr>
    </w:pPr>
    <w:r w:rsidRPr="000D4447">
      <w:rPr>
        <w:rFonts w:ascii="Times New Roman" w:hAnsi="Times New Roman" w:cs="Times New Roman"/>
      </w:rPr>
      <w:t xml:space="preserve">OA 3802: Computational </w:t>
    </w:r>
    <w:r w:rsidR="008A5EDD" w:rsidRPr="000D4447">
      <w:rPr>
        <w:rFonts w:ascii="Times New Roman" w:hAnsi="Times New Roman" w:cs="Times New Roman"/>
      </w:rPr>
      <w:t>Methods for Data Analytics</w:t>
    </w:r>
  </w:p>
  <w:p w14:paraId="4CC1C453" w14:textId="6DBA7A8B" w:rsidR="008A5EDD" w:rsidRPr="000D4447" w:rsidRDefault="008A5EDD" w:rsidP="008950D8">
    <w:pPr>
      <w:pStyle w:val="Header"/>
      <w:jc w:val="right"/>
      <w:rPr>
        <w:rFonts w:ascii="Times New Roman" w:hAnsi="Times New Roman" w:cs="Times New Roman"/>
      </w:rPr>
    </w:pPr>
    <w:r w:rsidRPr="000D4447">
      <w:rPr>
        <w:rFonts w:ascii="Times New Roman" w:hAnsi="Times New Roman" w:cs="Times New Roman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FCA4D5"/>
    <w:rsid w:val="00037929"/>
    <w:rsid w:val="00075973"/>
    <w:rsid w:val="00082887"/>
    <w:rsid w:val="00090112"/>
    <w:rsid w:val="000A015F"/>
    <w:rsid w:val="000D4447"/>
    <w:rsid w:val="00106DFA"/>
    <w:rsid w:val="00120C6B"/>
    <w:rsid w:val="00136970"/>
    <w:rsid w:val="00186F94"/>
    <w:rsid w:val="001E3A96"/>
    <w:rsid w:val="00237930"/>
    <w:rsid w:val="00242138"/>
    <w:rsid w:val="00272EC3"/>
    <w:rsid w:val="00284590"/>
    <w:rsid w:val="00287660"/>
    <w:rsid w:val="00287B2A"/>
    <w:rsid w:val="0030588C"/>
    <w:rsid w:val="00327315"/>
    <w:rsid w:val="00336CC4"/>
    <w:rsid w:val="00362A6E"/>
    <w:rsid w:val="003A26E0"/>
    <w:rsid w:val="003C0645"/>
    <w:rsid w:val="003C61C2"/>
    <w:rsid w:val="003D77AF"/>
    <w:rsid w:val="00410162"/>
    <w:rsid w:val="00423442"/>
    <w:rsid w:val="00425567"/>
    <w:rsid w:val="004525B8"/>
    <w:rsid w:val="004B7EE4"/>
    <w:rsid w:val="004C69D5"/>
    <w:rsid w:val="0050466A"/>
    <w:rsid w:val="0051451F"/>
    <w:rsid w:val="00520BE4"/>
    <w:rsid w:val="005354D9"/>
    <w:rsid w:val="005A6BC1"/>
    <w:rsid w:val="005E32BD"/>
    <w:rsid w:val="005E7388"/>
    <w:rsid w:val="00643D8F"/>
    <w:rsid w:val="00684F05"/>
    <w:rsid w:val="006F4685"/>
    <w:rsid w:val="00731111"/>
    <w:rsid w:val="00733AD4"/>
    <w:rsid w:val="0077403B"/>
    <w:rsid w:val="007D0502"/>
    <w:rsid w:val="008273DD"/>
    <w:rsid w:val="008950D8"/>
    <w:rsid w:val="008A5EDD"/>
    <w:rsid w:val="008B1884"/>
    <w:rsid w:val="008B2136"/>
    <w:rsid w:val="00900D98"/>
    <w:rsid w:val="009234EF"/>
    <w:rsid w:val="009312E5"/>
    <w:rsid w:val="00955069"/>
    <w:rsid w:val="00983BF0"/>
    <w:rsid w:val="00A00A31"/>
    <w:rsid w:val="00A223C4"/>
    <w:rsid w:val="00A764D6"/>
    <w:rsid w:val="00A8247B"/>
    <w:rsid w:val="00AC7744"/>
    <w:rsid w:val="00B2078F"/>
    <w:rsid w:val="00B2355F"/>
    <w:rsid w:val="00B47DB0"/>
    <w:rsid w:val="00B762EC"/>
    <w:rsid w:val="00BA75B6"/>
    <w:rsid w:val="00BC7657"/>
    <w:rsid w:val="00BD79CD"/>
    <w:rsid w:val="00C3731D"/>
    <w:rsid w:val="00C62063"/>
    <w:rsid w:val="00C87026"/>
    <w:rsid w:val="00CE13AC"/>
    <w:rsid w:val="00D07D2E"/>
    <w:rsid w:val="00D31087"/>
    <w:rsid w:val="00D46368"/>
    <w:rsid w:val="00D744C5"/>
    <w:rsid w:val="00DA6DEB"/>
    <w:rsid w:val="00DF7DEE"/>
    <w:rsid w:val="00E07C02"/>
    <w:rsid w:val="00E30971"/>
    <w:rsid w:val="00E36B2E"/>
    <w:rsid w:val="00EA7CE1"/>
    <w:rsid w:val="00EF4CCC"/>
    <w:rsid w:val="00F23AF8"/>
    <w:rsid w:val="00F30DAA"/>
    <w:rsid w:val="00F463BB"/>
    <w:rsid w:val="00F520ED"/>
    <w:rsid w:val="00FB73B1"/>
    <w:rsid w:val="00FB7B81"/>
    <w:rsid w:val="00FF67BF"/>
    <w:rsid w:val="011CBC8F"/>
    <w:rsid w:val="10CF4286"/>
    <w:rsid w:val="235940BB"/>
    <w:rsid w:val="34E48688"/>
    <w:rsid w:val="35EB6C76"/>
    <w:rsid w:val="3C39C110"/>
    <w:rsid w:val="40E214AC"/>
    <w:rsid w:val="4E9D5768"/>
    <w:rsid w:val="5A107FAD"/>
    <w:rsid w:val="6DFCA4D5"/>
    <w:rsid w:val="73D8D4D9"/>
    <w:rsid w:val="7768F418"/>
    <w:rsid w:val="7B04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A4D5"/>
  <w15:chartTrackingRefBased/>
  <w15:docId w15:val="{58EF42C2-7DAE-41DC-9CC6-B2025884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BF0"/>
  </w:style>
  <w:style w:type="paragraph" w:styleId="Footer">
    <w:name w:val="footer"/>
    <w:basedOn w:val="Normal"/>
    <w:link w:val="FooterChar"/>
    <w:uiPriority w:val="99"/>
    <w:unhideWhenUsed/>
    <w:rsid w:val="0098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BF0"/>
  </w:style>
  <w:style w:type="character" w:customStyle="1" w:styleId="normaltextrun">
    <w:name w:val="normaltextrun"/>
    <w:basedOn w:val="DefaultParagraphFont"/>
    <w:rsid w:val="00E30971"/>
  </w:style>
  <w:style w:type="character" w:customStyle="1" w:styleId="scxw95538652">
    <w:name w:val="scxw95538652"/>
    <w:basedOn w:val="DefaultParagraphFont"/>
    <w:rsid w:val="00E3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706FFD497C94B8FBCECD24F71CE45" ma:contentTypeVersion="4" ma:contentTypeDescription="Create a new document." ma:contentTypeScope="" ma:versionID="edf77293e35898cfcb8cbae7c64bc115">
  <xsd:schema xmlns:xsd="http://www.w3.org/2001/XMLSchema" xmlns:xs="http://www.w3.org/2001/XMLSchema" xmlns:p="http://schemas.microsoft.com/office/2006/metadata/properties" xmlns:ns2="eb4fb90d-ce8a-4e20-ad6b-650bfc4fdc3c" targetNamespace="http://schemas.microsoft.com/office/2006/metadata/properties" ma:root="true" ma:fieldsID="f258108c4c985fab574fbbc4e68fa8a3" ns2:_="">
    <xsd:import namespace="eb4fb90d-ce8a-4e20-ad6b-650bfc4fdc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fb90d-ce8a-4e20-ad6b-650bfc4fd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D2202-AFAA-4846-8FF3-05362DEC92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566ACA-6E9C-4AA6-85D8-BA6369FFBC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fb90d-ce8a-4e20-ad6b-650bfc4fd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9DF753-814B-4B58-B1C2-39690F3888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David (LT)</dc:creator>
  <cp:keywords/>
  <dc:description/>
  <cp:lastModifiedBy>Lee, David (LT)</cp:lastModifiedBy>
  <cp:revision>84</cp:revision>
  <dcterms:created xsi:type="dcterms:W3CDTF">2024-10-22T22:31:00Z</dcterms:created>
  <dcterms:modified xsi:type="dcterms:W3CDTF">2024-10-31T03:28:00Z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0x0101004C8706FFD497C94B8FBCECD24F71CE45</vt:lpwstr>
  </property>
  <property fmtid="{D5CDD505-2E9C-101B-9397-08002B2CF9AE}" pid="3" name="MSIP_Label_acbbd4a6-dc2f-44d9-ad2c-c28d4679873f_Enabled">
    <vt:lpwstr>true</vt:lpwstr>
  </property>
  <property fmtid="{D5CDD505-2E9C-101B-9397-08002B2CF9AE}" pid="4" name="MSIP_Label_acbbd4a6-dc2f-44d9-ad2c-c28d4679873f_SetDate">
    <vt:lpwstr>2024-10-22T22:34:36Z</vt:lpwstr>
  </property>
  <property fmtid="{D5CDD505-2E9C-101B-9397-08002B2CF9AE}" pid="5" name="MSIP_Label_acbbd4a6-dc2f-44d9-ad2c-c28d4679873f_Method">
    <vt:lpwstr>Standard</vt:lpwstr>
  </property>
  <property fmtid="{D5CDD505-2E9C-101B-9397-08002B2CF9AE}" pid="6" name="MSIP_Label_acbbd4a6-dc2f-44d9-ad2c-c28d4679873f_Name">
    <vt:lpwstr>No Label</vt:lpwstr>
  </property>
  <property fmtid="{D5CDD505-2E9C-101B-9397-08002B2CF9AE}" pid="7" name="MSIP_Label_acbbd4a6-dc2f-44d9-ad2c-c28d4679873f_SiteId">
    <vt:lpwstr>6d936231-a517-40ea-9199-f7578963378e</vt:lpwstr>
  </property>
  <property fmtid="{D5CDD505-2E9C-101B-9397-08002B2CF9AE}" pid="8" name="MSIP_Label_acbbd4a6-dc2f-44d9-ad2c-c28d4679873f_ActionId">
    <vt:lpwstr>032b4a9b-d22f-46f6-947a-43d7d605df8c</vt:lpwstr>
  </property>
  <property fmtid="{D5CDD505-2E9C-101B-9397-08002B2CF9AE}" pid="9" name="MSIP_Label_acbbd4a6-dc2f-44d9-ad2c-c28d4679873f_ContentBits">
    <vt:lpwstr>0</vt:lpwstr>
  </property>
</Properties>
</file>