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Pins used on launchpad: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P6.4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P6.5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P5.5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P6.6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P2.7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ADC Pins we can use: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P2.5 (Pin 21 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P7 - SM clk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