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CA58" w14:textId="77777777" w:rsidR="008E7FDE" w:rsidRDefault="008E7FDE" w:rsidP="008E7FDE">
      <w:pPr>
        <w:pStyle w:val="Title"/>
        <w:jc w:val="center"/>
        <w:rPr>
          <w:rFonts w:ascii="Source Sans Pro" w:hAnsi="Source Sans Pro"/>
          <w:color w:val="0070C0"/>
        </w:rPr>
      </w:pPr>
    </w:p>
    <w:p w14:paraId="27CD0183" w14:textId="77777777" w:rsidR="008E7FDE" w:rsidRDefault="008E7FDE" w:rsidP="008E7FDE">
      <w:pPr>
        <w:pStyle w:val="Title"/>
        <w:jc w:val="center"/>
        <w:rPr>
          <w:rFonts w:ascii="Source Sans Pro" w:hAnsi="Source Sans Pro"/>
          <w:color w:val="0070C0"/>
        </w:rPr>
      </w:pPr>
    </w:p>
    <w:p w14:paraId="1EE4DC66" w14:textId="77777777" w:rsidR="008E7FDE" w:rsidRDefault="008E7FDE" w:rsidP="008E7FDE">
      <w:pPr>
        <w:pStyle w:val="Title"/>
        <w:jc w:val="center"/>
        <w:rPr>
          <w:rFonts w:ascii="Source Sans Pro" w:hAnsi="Source Sans Pro"/>
          <w:color w:val="0070C0"/>
        </w:rPr>
      </w:pPr>
    </w:p>
    <w:p w14:paraId="773B01CD" w14:textId="77777777" w:rsidR="008E7FDE" w:rsidRDefault="008E7FDE" w:rsidP="008E7FDE">
      <w:pPr>
        <w:pStyle w:val="Title"/>
        <w:jc w:val="center"/>
        <w:rPr>
          <w:rFonts w:ascii="Source Sans Pro" w:hAnsi="Source Sans Pro"/>
          <w:color w:val="0070C0"/>
        </w:rPr>
      </w:pPr>
    </w:p>
    <w:p w14:paraId="60F6BBC9" w14:textId="77777777" w:rsidR="008E7FDE" w:rsidRDefault="008E7FDE" w:rsidP="008E7FDE">
      <w:pPr>
        <w:pStyle w:val="Title"/>
        <w:jc w:val="center"/>
        <w:rPr>
          <w:rFonts w:ascii="Source Sans Pro" w:hAnsi="Source Sans Pro"/>
          <w:color w:val="0070C0"/>
        </w:rPr>
      </w:pPr>
    </w:p>
    <w:p w14:paraId="2CC2EDAB" w14:textId="77777777" w:rsidR="008E7FDE" w:rsidRDefault="008E7FDE" w:rsidP="008E7FDE">
      <w:pPr>
        <w:pStyle w:val="Title"/>
        <w:jc w:val="center"/>
        <w:rPr>
          <w:rFonts w:ascii="Source Sans Pro" w:hAnsi="Source Sans Pro"/>
          <w:color w:val="0070C0"/>
        </w:rPr>
      </w:pPr>
    </w:p>
    <w:p w14:paraId="451D4A14" w14:textId="748EFE69" w:rsidR="00333C7A" w:rsidRDefault="008E7FDE" w:rsidP="008E7FDE">
      <w:pPr>
        <w:pStyle w:val="Title"/>
        <w:jc w:val="center"/>
        <w:rPr>
          <w:rFonts w:ascii="Source Sans Pro" w:hAnsi="Source Sans Pro"/>
          <w:color w:val="0070C0"/>
        </w:rPr>
      </w:pPr>
      <w:r w:rsidRPr="008E7FDE">
        <w:rPr>
          <w:rFonts w:ascii="Source Sans Pro" w:hAnsi="Source Sans Pro"/>
          <w:color w:val="0070C0"/>
        </w:rPr>
        <w:t>Stakeholder Analysis</w:t>
      </w:r>
    </w:p>
    <w:p w14:paraId="37BE3EC2" w14:textId="77777777" w:rsidR="008E7FDE" w:rsidRDefault="008E7FDE" w:rsidP="008E7FDE"/>
    <w:p w14:paraId="28A0ABB7" w14:textId="77777777" w:rsidR="008E7FDE" w:rsidRPr="008E7FDE" w:rsidRDefault="008E7FDE" w:rsidP="008E7FDE"/>
    <w:tbl>
      <w:tblPr>
        <w:tblStyle w:val="TableGrid"/>
        <w:tblW w:w="0" w:type="auto"/>
        <w:tblLook w:val="04A0" w:firstRow="1" w:lastRow="0" w:firstColumn="1" w:lastColumn="0" w:noHBand="0" w:noVBand="1"/>
      </w:tblPr>
      <w:tblGrid>
        <w:gridCol w:w="3208"/>
        <w:gridCol w:w="3216"/>
        <w:gridCol w:w="2926"/>
      </w:tblGrid>
      <w:tr w:rsidR="0060261D" w14:paraId="6B7BE550" w14:textId="2D54F693" w:rsidTr="0060261D">
        <w:tc>
          <w:tcPr>
            <w:tcW w:w="3208" w:type="dxa"/>
          </w:tcPr>
          <w:p w14:paraId="3C373C0C" w14:textId="69220CBE" w:rsidR="0060261D" w:rsidRDefault="0060261D" w:rsidP="008E7FDE">
            <w:r>
              <w:t>Version</w:t>
            </w:r>
          </w:p>
        </w:tc>
        <w:tc>
          <w:tcPr>
            <w:tcW w:w="3216" w:type="dxa"/>
          </w:tcPr>
          <w:p w14:paraId="2E075CB2" w14:textId="47D78024" w:rsidR="0060261D" w:rsidRDefault="0060261D" w:rsidP="008E7FDE">
            <w:r>
              <w:t>Author</w:t>
            </w:r>
          </w:p>
        </w:tc>
        <w:tc>
          <w:tcPr>
            <w:tcW w:w="2926" w:type="dxa"/>
          </w:tcPr>
          <w:p w14:paraId="2F84373A" w14:textId="4A01E775" w:rsidR="0060261D" w:rsidRDefault="0060261D" w:rsidP="008E7FDE">
            <w:r>
              <w:t>Notes</w:t>
            </w:r>
          </w:p>
        </w:tc>
      </w:tr>
      <w:tr w:rsidR="0060261D" w14:paraId="6CEF5C2C" w14:textId="7E476D08" w:rsidTr="0060261D">
        <w:tc>
          <w:tcPr>
            <w:tcW w:w="3208" w:type="dxa"/>
          </w:tcPr>
          <w:p w14:paraId="0B19274D" w14:textId="4F01EB5C" w:rsidR="0060261D" w:rsidRDefault="0060261D" w:rsidP="008E7FDE">
            <w:r>
              <w:t>1.0</w:t>
            </w:r>
          </w:p>
        </w:tc>
        <w:tc>
          <w:tcPr>
            <w:tcW w:w="3216" w:type="dxa"/>
          </w:tcPr>
          <w:p w14:paraId="5F05648D" w14:textId="59F5B09D" w:rsidR="0060261D" w:rsidRDefault="0060261D" w:rsidP="008E7FDE">
            <w:r>
              <w:t>Gia Hung Nguyen</w:t>
            </w:r>
          </w:p>
        </w:tc>
        <w:tc>
          <w:tcPr>
            <w:tcW w:w="2926" w:type="dxa"/>
          </w:tcPr>
          <w:p w14:paraId="152EB841" w14:textId="70A71111" w:rsidR="0060261D" w:rsidRDefault="0060261D" w:rsidP="008E7FDE">
            <w:r>
              <w:t>First draft</w:t>
            </w:r>
          </w:p>
        </w:tc>
      </w:tr>
    </w:tbl>
    <w:p w14:paraId="1B874CA5" w14:textId="77777777" w:rsidR="008E7FDE" w:rsidRDefault="008E7FDE" w:rsidP="008E7FDE"/>
    <w:sdt>
      <w:sdtPr>
        <w:rPr>
          <w:rFonts w:asciiTheme="minorHAnsi" w:eastAsiaTheme="minorHAnsi" w:hAnsiTheme="minorHAnsi" w:cstheme="minorBidi"/>
          <w:color w:val="auto"/>
          <w:kern w:val="2"/>
          <w:sz w:val="24"/>
          <w:szCs w:val="24"/>
          <w14:ligatures w14:val="standardContextual"/>
        </w:rPr>
        <w:id w:val="153268036"/>
        <w:docPartObj>
          <w:docPartGallery w:val="Table of Contents"/>
          <w:docPartUnique/>
        </w:docPartObj>
      </w:sdtPr>
      <w:sdtEndPr>
        <w:rPr>
          <w:b/>
          <w:bCs/>
          <w:noProof/>
        </w:rPr>
      </w:sdtEndPr>
      <w:sdtContent>
        <w:p w14:paraId="77263BBD" w14:textId="4E99FD25" w:rsidR="008E7FDE" w:rsidRDefault="008E7FDE">
          <w:pPr>
            <w:pStyle w:val="TOCHeading"/>
          </w:pPr>
          <w:r>
            <w:t>Contents</w:t>
          </w:r>
        </w:p>
        <w:p w14:paraId="4B605617" w14:textId="1BC18810" w:rsidR="008E7FDE" w:rsidRDefault="008E7FDE">
          <w:pPr>
            <w:pStyle w:val="TOC2"/>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3967705" w:history="1">
            <w:r w:rsidRPr="00867B3A">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_Toc223967705 \h </w:instrText>
            </w:r>
            <w:r>
              <w:rPr>
                <w:noProof/>
                <w:webHidden/>
              </w:rPr>
            </w:r>
            <w:r>
              <w:rPr>
                <w:noProof/>
                <w:webHidden/>
              </w:rPr>
              <w:fldChar w:fldCharType="separate"/>
            </w:r>
            <w:r>
              <w:rPr>
                <w:noProof/>
                <w:webHidden/>
              </w:rPr>
              <w:t>2</w:t>
            </w:r>
            <w:r>
              <w:rPr>
                <w:noProof/>
                <w:webHidden/>
              </w:rPr>
              <w:fldChar w:fldCharType="end"/>
            </w:r>
          </w:hyperlink>
        </w:p>
        <w:p w14:paraId="49D37EBB" w14:textId="56574F7F" w:rsidR="008E7FDE" w:rsidRDefault="008E7FDE">
          <w:pPr>
            <w:pStyle w:val="TOC2"/>
            <w:tabs>
              <w:tab w:val="right" w:leader="dot" w:pos="9350"/>
            </w:tabs>
            <w:rPr>
              <w:rFonts w:cstheme="minorBidi"/>
              <w:noProof/>
              <w:kern w:val="2"/>
              <w:sz w:val="24"/>
              <w:szCs w:val="24"/>
              <w14:ligatures w14:val="standardContextual"/>
            </w:rPr>
          </w:pPr>
          <w:hyperlink w:anchor="_Toc223967706" w:history="1">
            <w:r w:rsidRPr="00867B3A">
              <w:rPr>
                <w:rStyle w:val="Hyperlink"/>
                <w:rFonts w:ascii="Source Sans Pro" w:hAnsi="Source Sans Pro"/>
                <w:noProof/>
              </w:rPr>
              <w:t>Stakeholder Overview, Influence Level, Interests</w:t>
            </w:r>
            <w:r>
              <w:rPr>
                <w:noProof/>
                <w:webHidden/>
              </w:rPr>
              <w:tab/>
            </w:r>
            <w:r>
              <w:rPr>
                <w:noProof/>
                <w:webHidden/>
              </w:rPr>
              <w:fldChar w:fldCharType="begin"/>
            </w:r>
            <w:r>
              <w:rPr>
                <w:noProof/>
                <w:webHidden/>
              </w:rPr>
              <w:instrText xml:space="preserve"> PAGEREF _Toc223967706 \h </w:instrText>
            </w:r>
            <w:r>
              <w:rPr>
                <w:noProof/>
                <w:webHidden/>
              </w:rPr>
            </w:r>
            <w:r>
              <w:rPr>
                <w:noProof/>
                <w:webHidden/>
              </w:rPr>
              <w:fldChar w:fldCharType="separate"/>
            </w:r>
            <w:r>
              <w:rPr>
                <w:noProof/>
                <w:webHidden/>
              </w:rPr>
              <w:t>2</w:t>
            </w:r>
            <w:r>
              <w:rPr>
                <w:noProof/>
                <w:webHidden/>
              </w:rPr>
              <w:fldChar w:fldCharType="end"/>
            </w:r>
          </w:hyperlink>
        </w:p>
        <w:p w14:paraId="51B1A59F" w14:textId="628B86CD" w:rsidR="008E7FDE" w:rsidRDefault="008E7FDE">
          <w:pPr>
            <w:pStyle w:val="TOC2"/>
            <w:tabs>
              <w:tab w:val="right" w:leader="dot" w:pos="9350"/>
            </w:tabs>
            <w:rPr>
              <w:rFonts w:cstheme="minorBidi"/>
              <w:noProof/>
              <w:kern w:val="2"/>
              <w:sz w:val="24"/>
              <w:szCs w:val="24"/>
              <w14:ligatures w14:val="standardContextual"/>
            </w:rPr>
          </w:pPr>
          <w:hyperlink w:anchor="_Toc223967707" w:history="1">
            <w:r w:rsidRPr="00867B3A">
              <w:rPr>
                <w:rStyle w:val="Hyperlink"/>
                <w:rFonts w:ascii="Source Sans Pro" w:hAnsi="Source Sans Pro"/>
                <w:noProof/>
              </w:rPr>
              <w:t>Stakeholder Consideration</w:t>
            </w:r>
            <w:r>
              <w:rPr>
                <w:noProof/>
                <w:webHidden/>
              </w:rPr>
              <w:tab/>
            </w:r>
            <w:r>
              <w:rPr>
                <w:noProof/>
                <w:webHidden/>
              </w:rPr>
              <w:fldChar w:fldCharType="begin"/>
            </w:r>
            <w:r>
              <w:rPr>
                <w:noProof/>
                <w:webHidden/>
              </w:rPr>
              <w:instrText xml:space="preserve"> PAGEREF _Toc223967707 \h </w:instrText>
            </w:r>
            <w:r>
              <w:rPr>
                <w:noProof/>
                <w:webHidden/>
              </w:rPr>
            </w:r>
            <w:r>
              <w:rPr>
                <w:noProof/>
                <w:webHidden/>
              </w:rPr>
              <w:fldChar w:fldCharType="separate"/>
            </w:r>
            <w:r>
              <w:rPr>
                <w:noProof/>
                <w:webHidden/>
              </w:rPr>
              <w:t>2</w:t>
            </w:r>
            <w:r>
              <w:rPr>
                <w:noProof/>
                <w:webHidden/>
              </w:rPr>
              <w:fldChar w:fldCharType="end"/>
            </w:r>
          </w:hyperlink>
        </w:p>
        <w:p w14:paraId="10CEBC05" w14:textId="1DBF4A81" w:rsidR="008E7FDE" w:rsidRDefault="008E7FDE">
          <w:r>
            <w:rPr>
              <w:b/>
              <w:bCs/>
              <w:noProof/>
            </w:rPr>
            <w:fldChar w:fldCharType="end"/>
          </w:r>
        </w:p>
      </w:sdtContent>
    </w:sdt>
    <w:p w14:paraId="0CCBA93B" w14:textId="77777777" w:rsidR="008E7FDE" w:rsidRDefault="008E7FDE" w:rsidP="008E7FDE"/>
    <w:p w14:paraId="14637FA7" w14:textId="77777777" w:rsidR="008E7FDE" w:rsidRDefault="008E7FDE" w:rsidP="008E7FDE"/>
    <w:p w14:paraId="4A5899B3" w14:textId="77777777" w:rsidR="008E7FDE" w:rsidRDefault="008E7FDE" w:rsidP="008E7FDE"/>
    <w:p w14:paraId="49C788CA" w14:textId="77777777" w:rsidR="008E7FDE" w:rsidRDefault="008E7FDE" w:rsidP="008E7FDE"/>
    <w:p w14:paraId="1462F348" w14:textId="77777777" w:rsidR="008E7FDE" w:rsidRDefault="008E7FDE" w:rsidP="008E7FDE"/>
    <w:p w14:paraId="4A95950F" w14:textId="77777777" w:rsidR="008E7FDE" w:rsidRDefault="008E7FDE" w:rsidP="008E7FDE"/>
    <w:p w14:paraId="0515ED0D" w14:textId="77777777" w:rsidR="008E7FDE" w:rsidRDefault="008E7FDE" w:rsidP="008E7FDE"/>
    <w:p w14:paraId="279DAD92" w14:textId="42C77461" w:rsidR="008E7FDE" w:rsidRPr="008E7FDE" w:rsidRDefault="008E7FDE" w:rsidP="008E7FDE">
      <w:pPr>
        <w:pStyle w:val="Heading2"/>
        <w:rPr>
          <w:rFonts w:ascii="Source Sans Pro" w:hAnsi="Source Sans Pro"/>
          <w:color w:val="0070C0"/>
        </w:rPr>
      </w:pPr>
      <w:bookmarkStart w:id="0" w:name="_Toc223967705"/>
      <w:r w:rsidRPr="008E7FDE">
        <w:rPr>
          <w:rFonts w:ascii="Source Sans Pro" w:hAnsi="Source Sans Pro"/>
          <w:color w:val="0070C0"/>
        </w:rPr>
        <w:lastRenderedPageBreak/>
        <w:t>Introduction</w:t>
      </w:r>
      <w:bookmarkEnd w:id="0"/>
      <w:r w:rsidRPr="008E7FDE">
        <w:rPr>
          <w:rFonts w:ascii="Source Sans Pro" w:hAnsi="Source Sans Pro"/>
          <w:color w:val="0070C0"/>
        </w:rPr>
        <w:t xml:space="preserve"> </w:t>
      </w:r>
    </w:p>
    <w:p w14:paraId="3F7D013D" w14:textId="6906C3F8" w:rsidR="008E7FDE" w:rsidRDefault="008E7FDE" w:rsidP="008E7FDE">
      <w:r w:rsidRPr="008E7FDE">
        <w:t>This document identifies the key stakeholders associated with the proposed Change Request Management Application. It describes their roles, level of influence, and primary interests in the system. Understanding stakeholder needs at an early stage supports clearer scope definition, more relevant requirements, and a stronger foundation for later analysis and design activities.</w:t>
      </w:r>
    </w:p>
    <w:p w14:paraId="6BEDB790" w14:textId="77777777" w:rsidR="008E7FDE" w:rsidRDefault="008E7FDE" w:rsidP="008E7FDE"/>
    <w:p w14:paraId="1183BCF4" w14:textId="21198106" w:rsidR="008E7FDE" w:rsidRDefault="008E7FDE" w:rsidP="008E7FDE">
      <w:pPr>
        <w:pStyle w:val="Heading2"/>
        <w:rPr>
          <w:rFonts w:ascii="Source Sans Pro" w:hAnsi="Source Sans Pro"/>
          <w:color w:val="0070C0"/>
        </w:rPr>
      </w:pPr>
      <w:bookmarkStart w:id="1" w:name="_Toc223967706"/>
      <w:r w:rsidRPr="008E7FDE">
        <w:rPr>
          <w:rFonts w:ascii="Source Sans Pro" w:hAnsi="Source Sans Pro"/>
          <w:color w:val="0070C0"/>
        </w:rPr>
        <w:t>Stakeholder Overview, Influence Level, Interests</w:t>
      </w:r>
      <w:bookmarkEnd w:id="1"/>
    </w:p>
    <w:p w14:paraId="5C826E11" w14:textId="77777777" w:rsidR="008E7FDE" w:rsidRPr="008E7FDE" w:rsidRDefault="008E7FDE" w:rsidP="008E7FDE"/>
    <w:tbl>
      <w:tblPr>
        <w:tblStyle w:val="TableGrid"/>
        <w:tblW w:w="0" w:type="auto"/>
        <w:tblLook w:val="04A0" w:firstRow="1" w:lastRow="0" w:firstColumn="1" w:lastColumn="0" w:noHBand="0" w:noVBand="1"/>
      </w:tblPr>
      <w:tblGrid>
        <w:gridCol w:w="1705"/>
        <w:gridCol w:w="1919"/>
        <w:gridCol w:w="1803"/>
        <w:gridCol w:w="1470"/>
        <w:gridCol w:w="2453"/>
      </w:tblGrid>
      <w:tr w:rsidR="008E7FDE" w14:paraId="28548A6B" w14:textId="77777777" w:rsidTr="008E7FDE">
        <w:tc>
          <w:tcPr>
            <w:tcW w:w="1870" w:type="dxa"/>
          </w:tcPr>
          <w:p w14:paraId="46CDE9C4" w14:textId="03A319D6" w:rsidR="008E7FDE" w:rsidRDefault="008E7FDE" w:rsidP="008E7FDE">
            <w:r>
              <w:t>Stakeholder</w:t>
            </w:r>
          </w:p>
        </w:tc>
        <w:tc>
          <w:tcPr>
            <w:tcW w:w="1870" w:type="dxa"/>
          </w:tcPr>
          <w:p w14:paraId="648DDFC4" w14:textId="41AC369F" w:rsidR="008E7FDE" w:rsidRDefault="008E7FDE" w:rsidP="008E7FDE">
            <w:r>
              <w:t>Role</w:t>
            </w:r>
          </w:p>
        </w:tc>
        <w:tc>
          <w:tcPr>
            <w:tcW w:w="1870" w:type="dxa"/>
          </w:tcPr>
          <w:p w14:paraId="31CE51B3" w14:textId="47F40892" w:rsidR="008E7FDE" w:rsidRDefault="008E7FDE" w:rsidP="008E7FDE">
            <w:r>
              <w:t>Interest in the System</w:t>
            </w:r>
          </w:p>
        </w:tc>
        <w:tc>
          <w:tcPr>
            <w:tcW w:w="1870" w:type="dxa"/>
          </w:tcPr>
          <w:p w14:paraId="5320FE4B" w14:textId="5BBEC4C7" w:rsidR="008E7FDE" w:rsidRDefault="008E7FDE" w:rsidP="008E7FDE">
            <w:r>
              <w:t>Influence Leve</w:t>
            </w:r>
          </w:p>
        </w:tc>
        <w:tc>
          <w:tcPr>
            <w:tcW w:w="1870" w:type="dxa"/>
          </w:tcPr>
          <w:p w14:paraId="33C85AEA" w14:textId="2D1ED870" w:rsidR="008E7FDE" w:rsidRDefault="008E7FDE" w:rsidP="008E7FDE">
            <w:r>
              <w:t>Key Concerns/Expectations</w:t>
            </w:r>
          </w:p>
        </w:tc>
      </w:tr>
      <w:tr w:rsidR="008E7FDE" w14:paraId="7E531A71" w14:textId="77777777" w:rsidTr="008E7FDE">
        <w:tc>
          <w:tcPr>
            <w:tcW w:w="1870" w:type="dxa"/>
          </w:tcPr>
          <w:p w14:paraId="4E4EE251" w14:textId="5661BC59" w:rsidR="008E7FDE" w:rsidRDefault="008E7FDE" w:rsidP="008E7FDE">
            <w:r>
              <w:t>Request Submitter</w:t>
            </w:r>
          </w:p>
        </w:tc>
        <w:tc>
          <w:tcPr>
            <w:tcW w:w="1870" w:type="dxa"/>
          </w:tcPr>
          <w:p w14:paraId="434D2726" w14:textId="0C978A34" w:rsidR="008E7FDE" w:rsidRDefault="008E7FDE" w:rsidP="008E7FDE">
            <w:r>
              <w:t>Initiates and submits change requests</w:t>
            </w:r>
          </w:p>
        </w:tc>
        <w:tc>
          <w:tcPr>
            <w:tcW w:w="1870" w:type="dxa"/>
          </w:tcPr>
          <w:p w14:paraId="01E3C1F6" w14:textId="29B695E1" w:rsidR="008E7FDE" w:rsidRDefault="008E7FDE" w:rsidP="008E7FDE">
            <w:r>
              <w:t>Wants a clear, simple, standardized change request process</w:t>
            </w:r>
          </w:p>
        </w:tc>
        <w:tc>
          <w:tcPr>
            <w:tcW w:w="1870" w:type="dxa"/>
          </w:tcPr>
          <w:p w14:paraId="1994B616" w14:textId="59B08D79" w:rsidR="008E7FDE" w:rsidRDefault="008E7FDE" w:rsidP="008E7FDE">
            <w:r>
              <w:t>Medium</w:t>
            </w:r>
          </w:p>
        </w:tc>
        <w:tc>
          <w:tcPr>
            <w:tcW w:w="1870" w:type="dxa"/>
          </w:tcPr>
          <w:p w14:paraId="791A3AEA" w14:textId="6A972685" w:rsidR="008E7FDE" w:rsidRDefault="008E7FDE" w:rsidP="008E7FDE">
            <w:r>
              <w:t>Ease of use, clarity, minimal effort</w:t>
            </w:r>
          </w:p>
        </w:tc>
      </w:tr>
      <w:tr w:rsidR="008E7FDE" w14:paraId="388CE3A1" w14:textId="77777777" w:rsidTr="008E7FDE">
        <w:tc>
          <w:tcPr>
            <w:tcW w:w="1870" w:type="dxa"/>
          </w:tcPr>
          <w:p w14:paraId="552A4F92" w14:textId="1351CCCE" w:rsidR="008E7FDE" w:rsidRDefault="008E7FDE" w:rsidP="008E7FDE">
            <w:r>
              <w:t>Business Analysts</w:t>
            </w:r>
          </w:p>
        </w:tc>
        <w:tc>
          <w:tcPr>
            <w:tcW w:w="1870" w:type="dxa"/>
          </w:tcPr>
          <w:p w14:paraId="533B6AE1" w14:textId="5312092F" w:rsidR="008E7FDE" w:rsidRDefault="008E7FDE" w:rsidP="008E7FDE">
            <w:r>
              <w:t>Reviews and clarifies request information</w:t>
            </w:r>
          </w:p>
        </w:tc>
        <w:tc>
          <w:tcPr>
            <w:tcW w:w="1870" w:type="dxa"/>
          </w:tcPr>
          <w:p w14:paraId="29802796" w14:textId="1F437313" w:rsidR="008E7FDE" w:rsidRDefault="008E7FDE" w:rsidP="008E7FDE">
            <w:r>
              <w:t>Wants structured and understandable request data</w:t>
            </w:r>
          </w:p>
        </w:tc>
        <w:tc>
          <w:tcPr>
            <w:tcW w:w="1870" w:type="dxa"/>
          </w:tcPr>
          <w:p w14:paraId="347B63E9" w14:textId="17B060FF" w:rsidR="008E7FDE" w:rsidRDefault="008E7FDE" w:rsidP="008E7FDE">
            <w:r>
              <w:t>High</w:t>
            </w:r>
          </w:p>
        </w:tc>
        <w:tc>
          <w:tcPr>
            <w:tcW w:w="1870" w:type="dxa"/>
          </w:tcPr>
          <w:p w14:paraId="7CB4A0E1" w14:textId="3BCA620B" w:rsidR="008E7FDE" w:rsidRDefault="008E7FDE" w:rsidP="008E7FDE">
            <w:r>
              <w:t>Request quality, consistency, review efficiency</w:t>
            </w:r>
          </w:p>
        </w:tc>
      </w:tr>
      <w:tr w:rsidR="008E7FDE" w14:paraId="264849C9" w14:textId="77777777" w:rsidTr="008E7FDE">
        <w:tc>
          <w:tcPr>
            <w:tcW w:w="1870" w:type="dxa"/>
          </w:tcPr>
          <w:p w14:paraId="10057620" w14:textId="610CD1A2" w:rsidR="008E7FDE" w:rsidRDefault="008E7FDE" w:rsidP="008E7FDE">
            <w:r>
              <w:t>PM/Senior Managers</w:t>
            </w:r>
          </w:p>
        </w:tc>
        <w:tc>
          <w:tcPr>
            <w:tcW w:w="1870" w:type="dxa"/>
          </w:tcPr>
          <w:p w14:paraId="3C916CE9" w14:textId="4975D944" w:rsidR="008E7FDE" w:rsidRDefault="008E7FDE" w:rsidP="008E7FDE">
            <w:r>
              <w:t>Oversees request quality and business relevance/impact</w:t>
            </w:r>
          </w:p>
        </w:tc>
        <w:tc>
          <w:tcPr>
            <w:tcW w:w="1870" w:type="dxa"/>
          </w:tcPr>
          <w:p w14:paraId="320C04D5" w14:textId="6C6EA911" w:rsidR="008E7FDE" w:rsidRDefault="008E7FDE" w:rsidP="008E7FDE">
            <w:r>
              <w:t>Wants visibility into requests and their quality</w:t>
            </w:r>
          </w:p>
        </w:tc>
        <w:tc>
          <w:tcPr>
            <w:tcW w:w="1870" w:type="dxa"/>
          </w:tcPr>
          <w:p w14:paraId="12221F39" w14:textId="0EBDB80E" w:rsidR="008E7FDE" w:rsidRDefault="008E7FDE" w:rsidP="008E7FDE">
            <w:r>
              <w:t>High</w:t>
            </w:r>
          </w:p>
        </w:tc>
        <w:tc>
          <w:tcPr>
            <w:tcW w:w="1870" w:type="dxa"/>
          </w:tcPr>
          <w:p w14:paraId="421477E4" w14:textId="53610E69" w:rsidR="008E7FDE" w:rsidRDefault="008E7FDE" w:rsidP="008E7FDE">
            <w:r>
              <w:t>Consistency, business alignment, decision support</w:t>
            </w:r>
          </w:p>
        </w:tc>
      </w:tr>
      <w:tr w:rsidR="008E7FDE" w14:paraId="5C6484CC" w14:textId="77777777" w:rsidTr="008E7FDE">
        <w:tc>
          <w:tcPr>
            <w:tcW w:w="1870" w:type="dxa"/>
          </w:tcPr>
          <w:p w14:paraId="3E436356" w14:textId="01EFDC3E" w:rsidR="008E7FDE" w:rsidRDefault="008E7FDE" w:rsidP="008E7FDE">
            <w:r>
              <w:t>System Administrator</w:t>
            </w:r>
          </w:p>
        </w:tc>
        <w:tc>
          <w:tcPr>
            <w:tcW w:w="1870" w:type="dxa"/>
          </w:tcPr>
          <w:p w14:paraId="3A46A060" w14:textId="404EC9A6" w:rsidR="008E7FDE" w:rsidRDefault="008E7FDE" w:rsidP="008E7FDE">
            <w:r>
              <w:t>Maintains or supports the application environment</w:t>
            </w:r>
          </w:p>
        </w:tc>
        <w:tc>
          <w:tcPr>
            <w:tcW w:w="1870" w:type="dxa"/>
          </w:tcPr>
          <w:p w14:paraId="42835D50" w14:textId="22AB0A6A" w:rsidR="008E7FDE" w:rsidRDefault="008E7FDE" w:rsidP="008E7FDE">
            <w:r>
              <w:t>Maintainability and system future operability</w:t>
            </w:r>
          </w:p>
        </w:tc>
        <w:tc>
          <w:tcPr>
            <w:tcW w:w="1870" w:type="dxa"/>
          </w:tcPr>
          <w:p w14:paraId="449FA91E" w14:textId="63B8B721" w:rsidR="008E7FDE" w:rsidRDefault="008E7FDE" w:rsidP="008E7FDE">
            <w:r>
              <w:t>Low to medium</w:t>
            </w:r>
          </w:p>
        </w:tc>
        <w:tc>
          <w:tcPr>
            <w:tcW w:w="1870" w:type="dxa"/>
          </w:tcPr>
          <w:p w14:paraId="3C27C2AF" w14:textId="5FBBFD86" w:rsidR="008E7FDE" w:rsidRDefault="008E7FDE" w:rsidP="008E7FDE">
            <w:r>
              <w:t>Manageability, errors handling, system stability, future support</w:t>
            </w:r>
          </w:p>
        </w:tc>
      </w:tr>
    </w:tbl>
    <w:p w14:paraId="04F5D25C" w14:textId="77777777" w:rsidR="008E7FDE" w:rsidRDefault="008E7FDE" w:rsidP="008E7FDE"/>
    <w:p w14:paraId="591AB256" w14:textId="1295E385" w:rsidR="008E7FDE" w:rsidRPr="008E7FDE" w:rsidRDefault="008E7FDE" w:rsidP="008E7FDE">
      <w:pPr>
        <w:pStyle w:val="Heading2"/>
        <w:rPr>
          <w:rFonts w:ascii="Source Sans Pro" w:hAnsi="Source Sans Pro"/>
          <w:color w:val="0070C0"/>
        </w:rPr>
      </w:pPr>
      <w:bookmarkStart w:id="2" w:name="_Toc223967707"/>
      <w:r w:rsidRPr="008E7FDE">
        <w:rPr>
          <w:rFonts w:ascii="Source Sans Pro" w:hAnsi="Source Sans Pro"/>
          <w:color w:val="0070C0"/>
        </w:rPr>
        <w:t>Stakeholder Consideration</w:t>
      </w:r>
      <w:bookmarkEnd w:id="2"/>
      <w:r w:rsidRPr="008E7FDE">
        <w:rPr>
          <w:rFonts w:ascii="Source Sans Pro" w:hAnsi="Source Sans Pro"/>
          <w:color w:val="0070C0"/>
        </w:rPr>
        <w:t xml:space="preserve"> </w:t>
      </w:r>
    </w:p>
    <w:p w14:paraId="2D3A2723" w14:textId="77777777" w:rsidR="008E7FDE" w:rsidRPr="008E7FDE" w:rsidRDefault="008E7FDE" w:rsidP="008E7FDE">
      <w:r w:rsidRPr="008E7FDE">
        <w:t>The proposed system must balance the needs of multiple stakeholder groups. Request submitters require a process that is easy to use, while analysts and developers require request information that is clear and structured. Reviewers need greater consistency and visibility, while technical support roles require a solution that remains manageable and extensible.</w:t>
      </w:r>
    </w:p>
    <w:p w14:paraId="2AFC30D3" w14:textId="77777777" w:rsidR="008E7FDE" w:rsidRPr="008E7FDE" w:rsidRDefault="008E7FDE" w:rsidP="008E7FDE">
      <w:r w:rsidRPr="008E7FDE">
        <w:t>These differing interests reinforce the importance of a system that is both user-friendly and structured enough to support effective analysis and communication.</w:t>
      </w:r>
    </w:p>
    <w:p w14:paraId="6B76F250" w14:textId="77777777" w:rsidR="008E7FDE" w:rsidRPr="008E7FDE" w:rsidRDefault="008E7FDE" w:rsidP="008E7FDE"/>
    <w:sectPr w:rsidR="008E7FDE" w:rsidRPr="008E7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DC"/>
    <w:rsid w:val="000E3B38"/>
    <w:rsid w:val="00333C7A"/>
    <w:rsid w:val="0060261D"/>
    <w:rsid w:val="00777AA3"/>
    <w:rsid w:val="008E7FDE"/>
    <w:rsid w:val="00AF62DC"/>
    <w:rsid w:val="00B3357A"/>
    <w:rsid w:val="00C31DF7"/>
    <w:rsid w:val="00C83CA4"/>
    <w:rsid w:val="00CB1D1E"/>
    <w:rsid w:val="00E40EAB"/>
    <w:rsid w:val="00F23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AA455"/>
  <w14:defaultImageDpi w14:val="32767"/>
  <w15:chartTrackingRefBased/>
  <w15:docId w15:val="{1597769A-CB74-45C3-BB78-C1F0304E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2DC"/>
    <w:rPr>
      <w:rFonts w:eastAsiaTheme="majorEastAsia" w:cstheme="majorBidi"/>
      <w:color w:val="272727" w:themeColor="text1" w:themeTint="D8"/>
    </w:rPr>
  </w:style>
  <w:style w:type="paragraph" w:styleId="Title">
    <w:name w:val="Title"/>
    <w:basedOn w:val="Normal"/>
    <w:next w:val="Normal"/>
    <w:link w:val="TitleChar"/>
    <w:uiPriority w:val="10"/>
    <w:qFormat/>
    <w:rsid w:val="00AF6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2DC"/>
    <w:pPr>
      <w:spacing w:before="160"/>
      <w:jc w:val="center"/>
    </w:pPr>
    <w:rPr>
      <w:i/>
      <w:iCs/>
      <w:color w:val="404040" w:themeColor="text1" w:themeTint="BF"/>
    </w:rPr>
  </w:style>
  <w:style w:type="character" w:customStyle="1" w:styleId="QuoteChar">
    <w:name w:val="Quote Char"/>
    <w:basedOn w:val="DefaultParagraphFont"/>
    <w:link w:val="Quote"/>
    <w:uiPriority w:val="29"/>
    <w:rsid w:val="00AF62DC"/>
    <w:rPr>
      <w:i/>
      <w:iCs/>
      <w:color w:val="404040" w:themeColor="text1" w:themeTint="BF"/>
    </w:rPr>
  </w:style>
  <w:style w:type="paragraph" w:styleId="ListParagraph">
    <w:name w:val="List Paragraph"/>
    <w:basedOn w:val="Normal"/>
    <w:uiPriority w:val="34"/>
    <w:qFormat/>
    <w:rsid w:val="00AF62DC"/>
    <w:pPr>
      <w:ind w:left="720"/>
      <w:contextualSpacing/>
    </w:pPr>
  </w:style>
  <w:style w:type="character" w:styleId="IntenseEmphasis">
    <w:name w:val="Intense Emphasis"/>
    <w:basedOn w:val="DefaultParagraphFont"/>
    <w:uiPriority w:val="21"/>
    <w:qFormat/>
    <w:rsid w:val="00AF62DC"/>
    <w:rPr>
      <w:i/>
      <w:iCs/>
      <w:color w:val="2F5496" w:themeColor="accent1" w:themeShade="BF"/>
    </w:rPr>
  </w:style>
  <w:style w:type="paragraph" w:styleId="IntenseQuote">
    <w:name w:val="Intense Quote"/>
    <w:basedOn w:val="Normal"/>
    <w:next w:val="Normal"/>
    <w:link w:val="IntenseQuoteChar"/>
    <w:uiPriority w:val="30"/>
    <w:qFormat/>
    <w:rsid w:val="00AF6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2DC"/>
    <w:rPr>
      <w:i/>
      <w:iCs/>
      <w:color w:val="2F5496" w:themeColor="accent1" w:themeShade="BF"/>
    </w:rPr>
  </w:style>
  <w:style w:type="character" w:styleId="IntenseReference">
    <w:name w:val="Intense Reference"/>
    <w:basedOn w:val="DefaultParagraphFont"/>
    <w:uiPriority w:val="32"/>
    <w:qFormat/>
    <w:rsid w:val="00AF62DC"/>
    <w:rPr>
      <w:b/>
      <w:bCs/>
      <w:smallCaps/>
      <w:color w:val="2F5496" w:themeColor="accent1" w:themeShade="BF"/>
      <w:spacing w:val="5"/>
    </w:rPr>
  </w:style>
  <w:style w:type="table" w:styleId="TableGrid">
    <w:name w:val="Table Grid"/>
    <w:basedOn w:val="TableNormal"/>
    <w:uiPriority w:val="39"/>
    <w:rsid w:val="008E7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7FD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7FD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E7FD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E7FDE"/>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8E7F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E3E0E-5354-4D29-ACA7-31B0D63D9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3</cp:revision>
  <dcterms:created xsi:type="dcterms:W3CDTF">2026-03-09T20:46:00Z</dcterms:created>
  <dcterms:modified xsi:type="dcterms:W3CDTF">2026-03-09T20:56:00Z</dcterms:modified>
</cp:coreProperties>
</file>