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8E43" w14:textId="77777777" w:rsidR="00A72302" w:rsidRPr="00C62237" w:rsidRDefault="00A72302">
      <w:pPr>
        <w:spacing w:after="100"/>
      </w:pPr>
    </w:p>
    <w:p w14:paraId="0C3C6713" w14:textId="42C5C00E" w:rsidR="00A72302" w:rsidRPr="00C62237" w:rsidRDefault="001F2D8A">
      <w:pPr>
        <w:pStyle w:val="Heading1"/>
        <w:keepNext w:val="0"/>
        <w:keepLines w:val="0"/>
        <w:spacing w:before="0" w:after="100"/>
        <w:rPr>
          <w:bCs/>
          <w:color w:val="auto"/>
        </w:rPr>
      </w:pPr>
      <w:bookmarkStart w:id="0" w:name="_m2mo7uvc2t74" w:colFirst="0" w:colLast="0"/>
      <w:bookmarkEnd w:id="0"/>
      <w:r w:rsidRPr="00C62237">
        <w:rPr>
          <w:bCs/>
          <w:color w:val="auto"/>
        </w:rPr>
        <w:t>Governance Accountability Summary</w:t>
      </w:r>
    </w:p>
    <w:p w14:paraId="044B095D" w14:textId="77777777" w:rsidR="00A72302" w:rsidRPr="00C62237" w:rsidRDefault="00A72302">
      <w:pPr>
        <w:pStyle w:val="Heading3"/>
        <w:keepNext w:val="0"/>
        <w:keepLines w:val="0"/>
        <w:spacing w:before="0" w:after="100"/>
        <w:rPr>
          <w:bCs/>
          <w:color w:val="auto"/>
          <w:sz w:val="26"/>
          <w:szCs w:val="26"/>
        </w:rPr>
      </w:pPr>
      <w:bookmarkStart w:id="1" w:name="_otgofvjjuiks" w:colFirst="0" w:colLast="0"/>
      <w:bookmarkEnd w:id="1"/>
    </w:p>
    <w:p w14:paraId="4DB2F6DF" w14:textId="27E987C6" w:rsidR="00A72302" w:rsidRPr="00C62237" w:rsidRDefault="001F2D8A">
      <w:pPr>
        <w:pStyle w:val="Heading3"/>
        <w:keepNext w:val="0"/>
        <w:keepLines w:val="0"/>
        <w:spacing w:before="0" w:after="100"/>
        <w:rPr>
          <w:bCs/>
          <w:color w:val="auto"/>
          <w:sz w:val="26"/>
          <w:szCs w:val="26"/>
        </w:rPr>
      </w:pPr>
      <w:bookmarkStart w:id="2" w:name="_f73xopwacl63" w:colFirst="0" w:colLast="0"/>
      <w:bookmarkEnd w:id="2"/>
      <w:r w:rsidRPr="00C62237">
        <w:rPr>
          <w:bCs/>
          <w:color w:val="auto"/>
          <w:sz w:val="26"/>
          <w:szCs w:val="26"/>
        </w:rPr>
        <w:t>1. RACI Matrix</w:t>
      </w:r>
    </w:p>
    <w:p w14:paraId="65B5AACB" w14:textId="77777777" w:rsidR="0069322C" w:rsidRPr="00C62237" w:rsidRDefault="00000000">
      <w:pPr>
        <w:shd w:val="clear" w:color="auto" w:fill="EEF4F7"/>
        <w:spacing w:after="100"/>
      </w:pPr>
      <w:r w:rsidRPr="00C62237">
        <w:rPr>
          <w:b/>
        </w:rPr>
        <w:t xml:space="preserve">System profile used across this portfolio: </w:t>
      </w:r>
      <w:r w:rsidRPr="00C62237">
        <w:t>FinanceGuard AI is a fine-tuned LLM used for financial document review. It processes PII and confidential financial data through an internal API gateway and operates across a hybrid cloud environment. Current-state evidence indicates incomplete data lineage, monitoring, impact assessment, adversarial testing, transparency, and retention enforcement. These assumptions drive the control ratings and the Conditional Go recommendation.</w:t>
      </w:r>
    </w:p>
    <w:p w14:paraId="0566092A" w14:textId="10DEF5E8" w:rsidR="00A72302" w:rsidRPr="00C62237" w:rsidRDefault="00A72302">
      <w:pPr>
        <w:spacing w:after="100"/>
      </w:pPr>
    </w:p>
    <w:tbl>
      <w:tblPr>
        <w:tblStyle w:val="a"/>
        <w:tblW w:w="90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636"/>
        <w:gridCol w:w="1181"/>
        <w:gridCol w:w="1396"/>
        <w:gridCol w:w="1289"/>
        <w:gridCol w:w="1396"/>
        <w:gridCol w:w="1127"/>
      </w:tblGrid>
      <w:tr w:rsidR="00A72302" w:rsidRPr="00C62237" w14:paraId="40F2260B" w14:textId="77777777">
        <w:trPr>
          <w:trHeight w:val="1365"/>
          <w:tblHeader/>
          <w:jc w:val="center"/>
        </w:trPr>
        <w:tc>
          <w:tcPr>
            <w:tcW w:w="3456" w:type="dxa"/>
            <w:tcBorders>
              <w:top w:val="single" w:sz="5" w:space="0" w:color="C4C7C5"/>
              <w:left w:val="single" w:sz="5" w:space="0" w:color="C4C7C5"/>
              <w:bottom w:val="single" w:sz="5" w:space="0" w:color="C4C7C5"/>
              <w:right w:val="single" w:sz="5" w:space="0" w:color="C4C7C5"/>
            </w:tcBorders>
            <w:shd w:val="clear" w:color="auto" w:fill="17365D"/>
            <w:tcMar>
              <w:top w:w="90" w:type="dxa"/>
              <w:left w:w="90" w:type="dxa"/>
              <w:bottom w:w="90" w:type="dxa"/>
              <w:right w:w="90" w:type="dxa"/>
            </w:tcMar>
            <w:vAlign w:val="center"/>
          </w:tcPr>
          <w:p w14:paraId="367A3473" w14:textId="77777777" w:rsidR="00A72302" w:rsidRPr="00C62237" w:rsidRDefault="001F2D8A">
            <w:pPr>
              <w:spacing w:line="240" w:lineRule="auto"/>
            </w:pPr>
            <w:r w:rsidRPr="00C62237">
              <w:rPr>
                <w:b/>
                <w:bCs/>
                <w:sz w:val="15"/>
              </w:rPr>
              <w:t>AI Lifecycle Phase/Activity</w:t>
            </w:r>
          </w:p>
        </w:tc>
        <w:tc>
          <w:tcPr>
            <w:tcW w:w="1512" w:type="dxa"/>
            <w:tcBorders>
              <w:top w:val="single" w:sz="5" w:space="0" w:color="C4C7C5"/>
              <w:left w:val="single" w:sz="5" w:space="0" w:color="C4C7C5"/>
              <w:bottom w:val="single" w:sz="5" w:space="0" w:color="C4C7C5"/>
              <w:right w:val="single" w:sz="5" w:space="0" w:color="C4C7C5"/>
            </w:tcBorders>
            <w:shd w:val="clear" w:color="auto" w:fill="17365D"/>
            <w:tcMar>
              <w:top w:w="90" w:type="dxa"/>
              <w:left w:w="90" w:type="dxa"/>
              <w:bottom w:w="90" w:type="dxa"/>
              <w:right w:w="90" w:type="dxa"/>
            </w:tcMar>
            <w:vAlign w:val="center"/>
          </w:tcPr>
          <w:p w14:paraId="093AEF5B" w14:textId="77777777" w:rsidR="00A72302" w:rsidRPr="00C62237" w:rsidRDefault="001F2D8A">
            <w:pPr>
              <w:spacing w:line="240" w:lineRule="auto"/>
            </w:pPr>
            <w:r w:rsidRPr="00C62237">
              <w:rPr>
                <w:b/>
                <w:bCs/>
                <w:sz w:val="15"/>
              </w:rPr>
              <w:t>Executive Steering Committee</w:t>
            </w:r>
          </w:p>
        </w:tc>
        <w:tc>
          <w:tcPr>
            <w:tcW w:w="1800" w:type="dxa"/>
            <w:tcBorders>
              <w:top w:val="single" w:sz="5" w:space="0" w:color="C4C7C5"/>
              <w:left w:val="single" w:sz="5" w:space="0" w:color="C4C7C5"/>
              <w:bottom w:val="single" w:sz="5" w:space="0" w:color="C4C7C5"/>
              <w:right w:val="single" w:sz="5" w:space="0" w:color="C4C7C5"/>
            </w:tcBorders>
            <w:shd w:val="clear" w:color="auto" w:fill="17365D"/>
            <w:tcMar>
              <w:top w:w="90" w:type="dxa"/>
              <w:left w:w="90" w:type="dxa"/>
              <w:bottom w:w="90" w:type="dxa"/>
              <w:right w:w="90" w:type="dxa"/>
            </w:tcMar>
            <w:vAlign w:val="center"/>
          </w:tcPr>
          <w:p w14:paraId="34FD25CA" w14:textId="77777777" w:rsidR="00A72302" w:rsidRPr="00C62237" w:rsidRDefault="001F2D8A">
            <w:pPr>
              <w:spacing w:line="240" w:lineRule="auto"/>
            </w:pPr>
            <w:r w:rsidRPr="00C62237">
              <w:rPr>
                <w:b/>
                <w:bCs/>
                <w:sz w:val="15"/>
              </w:rPr>
              <w:t>AI Program Lead/Governance Manager</w:t>
            </w:r>
          </w:p>
        </w:tc>
        <w:tc>
          <w:tcPr>
            <w:tcW w:w="1656" w:type="dxa"/>
            <w:tcBorders>
              <w:top w:val="single" w:sz="5" w:space="0" w:color="C4C7C5"/>
              <w:left w:val="single" w:sz="5" w:space="0" w:color="C4C7C5"/>
              <w:bottom w:val="single" w:sz="5" w:space="0" w:color="C4C7C5"/>
              <w:right w:val="single" w:sz="5" w:space="0" w:color="C4C7C5"/>
            </w:tcBorders>
            <w:shd w:val="clear" w:color="auto" w:fill="17365D"/>
            <w:tcMar>
              <w:top w:w="90" w:type="dxa"/>
              <w:left w:w="90" w:type="dxa"/>
              <w:bottom w:w="90" w:type="dxa"/>
              <w:right w:w="90" w:type="dxa"/>
            </w:tcMar>
            <w:vAlign w:val="center"/>
          </w:tcPr>
          <w:p w14:paraId="6E9F84E8" w14:textId="77777777" w:rsidR="00A72302" w:rsidRPr="00C62237" w:rsidRDefault="001F2D8A">
            <w:pPr>
              <w:spacing w:line="240" w:lineRule="auto"/>
            </w:pPr>
            <w:r w:rsidRPr="00C62237">
              <w:rPr>
                <w:b/>
                <w:bCs/>
                <w:sz w:val="15"/>
              </w:rPr>
              <w:t>Model Owner/Business Sponsor</w:t>
            </w:r>
          </w:p>
        </w:tc>
        <w:tc>
          <w:tcPr>
            <w:tcW w:w="1800" w:type="dxa"/>
            <w:tcBorders>
              <w:top w:val="single" w:sz="5" w:space="0" w:color="C4C7C5"/>
              <w:left w:val="single" w:sz="5" w:space="0" w:color="C4C7C5"/>
              <w:bottom w:val="single" w:sz="5" w:space="0" w:color="C4C7C5"/>
              <w:right w:val="single" w:sz="5" w:space="0" w:color="C4C7C5"/>
            </w:tcBorders>
            <w:shd w:val="clear" w:color="auto" w:fill="17365D"/>
            <w:tcMar>
              <w:top w:w="90" w:type="dxa"/>
              <w:left w:w="90" w:type="dxa"/>
              <w:bottom w:w="90" w:type="dxa"/>
              <w:right w:w="90" w:type="dxa"/>
            </w:tcMar>
            <w:vAlign w:val="center"/>
          </w:tcPr>
          <w:p w14:paraId="78BA9FE7" w14:textId="77777777" w:rsidR="00A72302" w:rsidRPr="00C62237" w:rsidRDefault="001F2D8A">
            <w:pPr>
              <w:spacing w:line="240" w:lineRule="auto"/>
            </w:pPr>
            <w:r w:rsidRPr="00C62237">
              <w:rPr>
                <w:b/>
                <w:bCs/>
                <w:sz w:val="15"/>
              </w:rPr>
              <w:t>Cyber Security &amp; Legal Teams</w:t>
            </w:r>
          </w:p>
        </w:tc>
        <w:tc>
          <w:tcPr>
            <w:tcW w:w="1440" w:type="dxa"/>
            <w:tcBorders>
              <w:top w:val="single" w:sz="5" w:space="0" w:color="C4C7C5"/>
              <w:left w:val="single" w:sz="5" w:space="0" w:color="C4C7C5"/>
              <w:bottom w:val="single" w:sz="5" w:space="0" w:color="C4C7C5"/>
              <w:right w:val="single" w:sz="5" w:space="0" w:color="C4C7C5"/>
            </w:tcBorders>
            <w:shd w:val="clear" w:color="auto" w:fill="17365D"/>
            <w:tcMar>
              <w:top w:w="90" w:type="dxa"/>
              <w:left w:w="90" w:type="dxa"/>
              <w:bottom w:w="90" w:type="dxa"/>
              <w:right w:w="90" w:type="dxa"/>
            </w:tcMar>
            <w:vAlign w:val="center"/>
          </w:tcPr>
          <w:p w14:paraId="2A956937" w14:textId="77777777" w:rsidR="00A72302" w:rsidRPr="00C62237" w:rsidRDefault="001F2D8A">
            <w:pPr>
              <w:spacing w:line="240" w:lineRule="auto"/>
            </w:pPr>
            <w:r w:rsidRPr="00C62237">
              <w:rPr>
                <w:b/>
                <w:bCs/>
                <w:sz w:val="15"/>
              </w:rPr>
              <w:t>External Audit Partners</w:t>
            </w:r>
          </w:p>
        </w:tc>
      </w:tr>
      <w:tr w:rsidR="00A72302" w:rsidRPr="00C62237" w14:paraId="56FC5FC0" w14:textId="77777777">
        <w:trPr>
          <w:trHeight w:val="1650"/>
          <w:jc w:val="center"/>
        </w:trPr>
        <w:tc>
          <w:tcPr>
            <w:tcW w:w="3456"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24AA3D47" w14:textId="77777777" w:rsidR="00A72302" w:rsidRPr="00C62237" w:rsidRDefault="001F2D8A">
            <w:pPr>
              <w:spacing w:line="240" w:lineRule="auto"/>
            </w:pPr>
            <w:r w:rsidRPr="00C62237">
              <w:rPr>
                <w:b/>
                <w:bCs/>
                <w:sz w:val="15"/>
              </w:rPr>
              <w:t>System Selection &amp; Model Fine-Tuning Approval</w:t>
            </w:r>
          </w:p>
        </w:tc>
        <w:tc>
          <w:tcPr>
            <w:tcW w:w="1512"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31FD98FF" w14:textId="77777777" w:rsidR="0069322C" w:rsidRPr="00C62237" w:rsidRDefault="00000000">
            <w:pPr>
              <w:spacing w:line="240" w:lineRule="auto"/>
              <w:jc w:val="center"/>
            </w:pPr>
            <w:r w:rsidRPr="00C62237">
              <w:rPr>
                <w:b/>
                <w:sz w:val="15"/>
              </w:rPr>
              <w:t>I</w:t>
            </w:r>
          </w:p>
        </w:tc>
        <w:tc>
          <w:tcPr>
            <w:tcW w:w="180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68E33E0F" w14:textId="77777777" w:rsidR="0069322C" w:rsidRPr="00C62237" w:rsidRDefault="00000000">
            <w:pPr>
              <w:spacing w:line="240" w:lineRule="auto"/>
              <w:jc w:val="center"/>
            </w:pPr>
            <w:r w:rsidRPr="00C62237">
              <w:rPr>
                <w:b/>
                <w:sz w:val="15"/>
              </w:rPr>
              <w:t>C</w:t>
            </w:r>
          </w:p>
        </w:tc>
        <w:tc>
          <w:tcPr>
            <w:tcW w:w="1656"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70D0B3F7" w14:textId="77777777" w:rsidR="0069322C" w:rsidRPr="00C62237" w:rsidRDefault="00000000">
            <w:pPr>
              <w:spacing w:line="240" w:lineRule="auto"/>
              <w:jc w:val="center"/>
            </w:pPr>
            <w:r w:rsidRPr="00C62237">
              <w:rPr>
                <w:b/>
                <w:sz w:val="15"/>
              </w:rPr>
              <w:t>A/R</w:t>
            </w:r>
          </w:p>
        </w:tc>
        <w:tc>
          <w:tcPr>
            <w:tcW w:w="180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119507DD" w14:textId="77777777" w:rsidR="0069322C" w:rsidRPr="00C62237" w:rsidRDefault="00000000">
            <w:pPr>
              <w:spacing w:line="240" w:lineRule="auto"/>
              <w:jc w:val="center"/>
            </w:pPr>
            <w:r w:rsidRPr="00C62237">
              <w:rPr>
                <w:b/>
                <w:sz w:val="15"/>
              </w:rPr>
              <w:t>C</w:t>
            </w:r>
          </w:p>
        </w:tc>
        <w:tc>
          <w:tcPr>
            <w:tcW w:w="144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1D5B69F3" w14:textId="77777777" w:rsidR="0069322C" w:rsidRPr="00C62237" w:rsidRDefault="00000000">
            <w:pPr>
              <w:spacing w:line="240" w:lineRule="auto"/>
              <w:jc w:val="center"/>
            </w:pPr>
            <w:r w:rsidRPr="00C62237">
              <w:rPr>
                <w:b/>
                <w:sz w:val="15"/>
              </w:rPr>
              <w:t>I</w:t>
            </w:r>
          </w:p>
        </w:tc>
      </w:tr>
      <w:tr w:rsidR="00A72302" w:rsidRPr="00C62237" w14:paraId="17707F6D" w14:textId="77777777">
        <w:trPr>
          <w:trHeight w:val="1365"/>
          <w:jc w:val="center"/>
        </w:trPr>
        <w:tc>
          <w:tcPr>
            <w:tcW w:w="3456"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2AF225BD" w14:textId="77777777" w:rsidR="00A72302" w:rsidRPr="00C62237" w:rsidRDefault="001F2D8A">
            <w:pPr>
              <w:spacing w:line="240" w:lineRule="auto"/>
            </w:pPr>
            <w:r w:rsidRPr="00C62237">
              <w:rPr>
                <w:b/>
                <w:bCs/>
                <w:sz w:val="15"/>
              </w:rPr>
              <w:t>Data Privacy &amp; PII Boundary Enforcement</w:t>
            </w:r>
          </w:p>
        </w:tc>
        <w:tc>
          <w:tcPr>
            <w:tcW w:w="1512"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269E8719" w14:textId="77777777" w:rsidR="0069322C" w:rsidRPr="00C62237" w:rsidRDefault="00000000">
            <w:pPr>
              <w:spacing w:line="240" w:lineRule="auto"/>
              <w:jc w:val="center"/>
            </w:pPr>
            <w:r w:rsidRPr="00C62237">
              <w:rPr>
                <w:b/>
                <w:sz w:val="15"/>
              </w:rPr>
              <w:t>I</w:t>
            </w:r>
          </w:p>
        </w:tc>
        <w:tc>
          <w:tcPr>
            <w:tcW w:w="1800"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2AB18FD8" w14:textId="77777777" w:rsidR="0069322C" w:rsidRPr="00C62237" w:rsidRDefault="00000000">
            <w:pPr>
              <w:spacing w:line="240" w:lineRule="auto"/>
              <w:jc w:val="center"/>
            </w:pPr>
            <w:r w:rsidRPr="00C62237">
              <w:rPr>
                <w:b/>
                <w:sz w:val="15"/>
              </w:rPr>
              <w:t>A</w:t>
            </w:r>
          </w:p>
        </w:tc>
        <w:tc>
          <w:tcPr>
            <w:tcW w:w="1656"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78E80910" w14:textId="77777777" w:rsidR="0069322C" w:rsidRPr="00C62237" w:rsidRDefault="00000000">
            <w:pPr>
              <w:spacing w:line="240" w:lineRule="auto"/>
              <w:jc w:val="center"/>
            </w:pPr>
            <w:r w:rsidRPr="00C62237">
              <w:rPr>
                <w:b/>
                <w:sz w:val="15"/>
              </w:rPr>
              <w:t>C</w:t>
            </w:r>
          </w:p>
        </w:tc>
        <w:tc>
          <w:tcPr>
            <w:tcW w:w="1800"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78B0A278" w14:textId="77777777" w:rsidR="0069322C" w:rsidRPr="00C62237" w:rsidRDefault="00000000">
            <w:pPr>
              <w:spacing w:line="240" w:lineRule="auto"/>
              <w:jc w:val="center"/>
            </w:pPr>
            <w:r w:rsidRPr="00C62237">
              <w:rPr>
                <w:b/>
                <w:sz w:val="15"/>
              </w:rPr>
              <w:t>R</w:t>
            </w:r>
          </w:p>
        </w:tc>
        <w:tc>
          <w:tcPr>
            <w:tcW w:w="1440"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2B55D8F2" w14:textId="77777777" w:rsidR="0069322C" w:rsidRPr="00C62237" w:rsidRDefault="00000000">
            <w:pPr>
              <w:spacing w:line="240" w:lineRule="auto"/>
              <w:jc w:val="center"/>
            </w:pPr>
            <w:r w:rsidRPr="00C62237">
              <w:rPr>
                <w:b/>
                <w:sz w:val="15"/>
              </w:rPr>
              <w:t>I</w:t>
            </w:r>
          </w:p>
        </w:tc>
      </w:tr>
      <w:tr w:rsidR="00A72302" w:rsidRPr="00C62237" w14:paraId="743C5A8E" w14:textId="77777777">
        <w:trPr>
          <w:trHeight w:val="1650"/>
          <w:jc w:val="center"/>
        </w:trPr>
        <w:tc>
          <w:tcPr>
            <w:tcW w:w="3456"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51D54553" w14:textId="77777777" w:rsidR="00A72302" w:rsidRPr="00C62237" w:rsidRDefault="001F2D8A">
            <w:pPr>
              <w:spacing w:line="240" w:lineRule="auto"/>
            </w:pPr>
            <w:r w:rsidRPr="00C62237">
              <w:rPr>
                <w:b/>
                <w:bCs/>
                <w:sz w:val="15"/>
              </w:rPr>
              <w:t>API Gateway &amp; Hybrid Cloud Deployment Oversight</w:t>
            </w:r>
          </w:p>
        </w:tc>
        <w:tc>
          <w:tcPr>
            <w:tcW w:w="1512"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7DD15AFD" w14:textId="77777777" w:rsidR="0069322C" w:rsidRPr="00C62237" w:rsidRDefault="00000000">
            <w:pPr>
              <w:spacing w:line="240" w:lineRule="auto"/>
              <w:jc w:val="center"/>
            </w:pPr>
            <w:r w:rsidRPr="00C62237">
              <w:rPr>
                <w:b/>
                <w:sz w:val="15"/>
              </w:rPr>
              <w:t>I</w:t>
            </w:r>
          </w:p>
        </w:tc>
        <w:tc>
          <w:tcPr>
            <w:tcW w:w="180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639C93F2" w14:textId="77777777" w:rsidR="0069322C" w:rsidRPr="00C62237" w:rsidRDefault="00000000">
            <w:pPr>
              <w:spacing w:line="240" w:lineRule="auto"/>
              <w:jc w:val="center"/>
            </w:pPr>
            <w:r w:rsidRPr="00C62237">
              <w:rPr>
                <w:b/>
                <w:sz w:val="15"/>
              </w:rPr>
              <w:t>A</w:t>
            </w:r>
          </w:p>
        </w:tc>
        <w:tc>
          <w:tcPr>
            <w:tcW w:w="1656"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08E48475" w14:textId="77777777" w:rsidR="0069322C" w:rsidRPr="00C62237" w:rsidRDefault="00000000">
            <w:pPr>
              <w:spacing w:line="240" w:lineRule="auto"/>
              <w:jc w:val="center"/>
            </w:pPr>
            <w:r w:rsidRPr="00C62237">
              <w:rPr>
                <w:b/>
                <w:sz w:val="15"/>
              </w:rPr>
              <w:t>C</w:t>
            </w:r>
          </w:p>
        </w:tc>
        <w:tc>
          <w:tcPr>
            <w:tcW w:w="180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41BA324D" w14:textId="77777777" w:rsidR="0069322C" w:rsidRPr="00C62237" w:rsidRDefault="00000000">
            <w:pPr>
              <w:spacing w:line="240" w:lineRule="auto"/>
              <w:jc w:val="center"/>
            </w:pPr>
            <w:r w:rsidRPr="00C62237">
              <w:rPr>
                <w:b/>
                <w:sz w:val="15"/>
              </w:rPr>
              <w:t>R</w:t>
            </w:r>
          </w:p>
        </w:tc>
        <w:tc>
          <w:tcPr>
            <w:tcW w:w="144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1F289DD9" w14:textId="77777777" w:rsidR="0069322C" w:rsidRPr="00C62237" w:rsidRDefault="00000000">
            <w:pPr>
              <w:spacing w:line="240" w:lineRule="auto"/>
              <w:jc w:val="center"/>
            </w:pPr>
            <w:r w:rsidRPr="00C62237">
              <w:rPr>
                <w:b/>
                <w:sz w:val="15"/>
              </w:rPr>
              <w:t>I</w:t>
            </w:r>
          </w:p>
        </w:tc>
      </w:tr>
      <w:tr w:rsidR="00A72302" w:rsidRPr="00C62237" w14:paraId="6191CFF4" w14:textId="77777777">
        <w:trPr>
          <w:trHeight w:val="1365"/>
          <w:jc w:val="center"/>
        </w:trPr>
        <w:tc>
          <w:tcPr>
            <w:tcW w:w="3456"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4A6AF9CA" w14:textId="77777777" w:rsidR="00A72302" w:rsidRPr="00C62237" w:rsidRDefault="001F2D8A">
            <w:pPr>
              <w:spacing w:line="240" w:lineRule="auto"/>
            </w:pPr>
            <w:r w:rsidRPr="00C62237">
              <w:rPr>
                <w:b/>
                <w:bCs/>
                <w:sz w:val="15"/>
              </w:rPr>
              <w:t>Continuous Monitoring &amp; Performance Review</w:t>
            </w:r>
          </w:p>
        </w:tc>
        <w:tc>
          <w:tcPr>
            <w:tcW w:w="1512"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04FD8C22" w14:textId="77777777" w:rsidR="0069322C" w:rsidRPr="00C62237" w:rsidRDefault="00000000">
            <w:pPr>
              <w:spacing w:line="240" w:lineRule="auto"/>
              <w:jc w:val="center"/>
            </w:pPr>
            <w:r w:rsidRPr="00C62237">
              <w:rPr>
                <w:b/>
                <w:sz w:val="15"/>
              </w:rPr>
              <w:t>I</w:t>
            </w:r>
          </w:p>
        </w:tc>
        <w:tc>
          <w:tcPr>
            <w:tcW w:w="1800"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0DF5AE59" w14:textId="77777777" w:rsidR="0069322C" w:rsidRPr="00C62237" w:rsidRDefault="00000000">
            <w:pPr>
              <w:spacing w:line="240" w:lineRule="auto"/>
              <w:jc w:val="center"/>
            </w:pPr>
            <w:r w:rsidRPr="00C62237">
              <w:rPr>
                <w:b/>
                <w:sz w:val="15"/>
              </w:rPr>
              <w:t>A</w:t>
            </w:r>
          </w:p>
        </w:tc>
        <w:tc>
          <w:tcPr>
            <w:tcW w:w="1656"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252E5670" w14:textId="77777777" w:rsidR="0069322C" w:rsidRPr="00C62237" w:rsidRDefault="00000000">
            <w:pPr>
              <w:spacing w:line="240" w:lineRule="auto"/>
              <w:jc w:val="center"/>
            </w:pPr>
            <w:r w:rsidRPr="00C62237">
              <w:rPr>
                <w:b/>
                <w:sz w:val="15"/>
              </w:rPr>
              <w:t>R</w:t>
            </w:r>
          </w:p>
        </w:tc>
        <w:tc>
          <w:tcPr>
            <w:tcW w:w="1800"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7DB6D2D0" w14:textId="77777777" w:rsidR="0069322C" w:rsidRPr="00C62237" w:rsidRDefault="00000000">
            <w:pPr>
              <w:spacing w:line="240" w:lineRule="auto"/>
              <w:jc w:val="center"/>
            </w:pPr>
            <w:r w:rsidRPr="00C62237">
              <w:rPr>
                <w:b/>
                <w:sz w:val="15"/>
              </w:rPr>
              <w:t>R</w:t>
            </w:r>
          </w:p>
        </w:tc>
        <w:tc>
          <w:tcPr>
            <w:tcW w:w="1440" w:type="dxa"/>
            <w:tcBorders>
              <w:top w:val="single" w:sz="5" w:space="0" w:color="C4C7C5"/>
              <w:left w:val="single" w:sz="5" w:space="0" w:color="C4C7C5"/>
              <w:bottom w:val="single" w:sz="5" w:space="0" w:color="C4C7C5"/>
              <w:right w:val="single" w:sz="5" w:space="0" w:color="C4C7C5"/>
            </w:tcBorders>
            <w:shd w:val="clear" w:color="auto" w:fill="F7F9FB"/>
            <w:tcMar>
              <w:top w:w="90" w:type="dxa"/>
              <w:left w:w="90" w:type="dxa"/>
              <w:bottom w:w="90" w:type="dxa"/>
              <w:right w:w="90" w:type="dxa"/>
            </w:tcMar>
            <w:vAlign w:val="center"/>
          </w:tcPr>
          <w:p w14:paraId="69C26461" w14:textId="77777777" w:rsidR="0069322C" w:rsidRPr="00C62237" w:rsidRDefault="00000000">
            <w:pPr>
              <w:spacing w:line="240" w:lineRule="auto"/>
              <w:jc w:val="center"/>
            </w:pPr>
            <w:r w:rsidRPr="00C62237">
              <w:rPr>
                <w:b/>
                <w:sz w:val="15"/>
              </w:rPr>
              <w:t>C</w:t>
            </w:r>
          </w:p>
        </w:tc>
      </w:tr>
      <w:tr w:rsidR="00A72302" w:rsidRPr="00C62237" w14:paraId="68B7A084" w14:textId="77777777">
        <w:trPr>
          <w:trHeight w:val="1650"/>
          <w:jc w:val="center"/>
        </w:trPr>
        <w:tc>
          <w:tcPr>
            <w:tcW w:w="3456"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31E3A101" w14:textId="77777777" w:rsidR="00A72302" w:rsidRPr="00C62237" w:rsidRDefault="001F2D8A">
            <w:pPr>
              <w:spacing w:line="240" w:lineRule="auto"/>
            </w:pPr>
            <w:r w:rsidRPr="00C62237">
              <w:rPr>
                <w:b/>
                <w:bCs/>
                <w:sz w:val="15"/>
              </w:rPr>
              <w:t>Exception Identification &amp; Framework Mitigation</w:t>
            </w:r>
          </w:p>
        </w:tc>
        <w:tc>
          <w:tcPr>
            <w:tcW w:w="1512"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04A46348" w14:textId="77777777" w:rsidR="0069322C" w:rsidRPr="00C62237" w:rsidRDefault="00000000">
            <w:pPr>
              <w:spacing w:line="240" w:lineRule="auto"/>
              <w:jc w:val="center"/>
            </w:pPr>
            <w:r w:rsidRPr="00C62237">
              <w:rPr>
                <w:b/>
                <w:sz w:val="15"/>
              </w:rPr>
              <w:t>A</w:t>
            </w:r>
          </w:p>
        </w:tc>
        <w:tc>
          <w:tcPr>
            <w:tcW w:w="180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3181724F" w14:textId="77777777" w:rsidR="0069322C" w:rsidRPr="00C62237" w:rsidRDefault="00000000">
            <w:pPr>
              <w:spacing w:line="240" w:lineRule="auto"/>
              <w:jc w:val="center"/>
            </w:pPr>
            <w:r w:rsidRPr="00C62237">
              <w:rPr>
                <w:b/>
                <w:sz w:val="15"/>
              </w:rPr>
              <w:t>R</w:t>
            </w:r>
          </w:p>
        </w:tc>
        <w:tc>
          <w:tcPr>
            <w:tcW w:w="1656"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4E0B2088" w14:textId="77777777" w:rsidR="0069322C" w:rsidRPr="00C62237" w:rsidRDefault="00000000">
            <w:pPr>
              <w:spacing w:line="240" w:lineRule="auto"/>
              <w:jc w:val="center"/>
            </w:pPr>
            <w:r w:rsidRPr="00C62237">
              <w:rPr>
                <w:b/>
                <w:sz w:val="15"/>
              </w:rPr>
              <w:t>C</w:t>
            </w:r>
          </w:p>
        </w:tc>
        <w:tc>
          <w:tcPr>
            <w:tcW w:w="180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1BEBE776" w14:textId="77777777" w:rsidR="0069322C" w:rsidRPr="00C62237" w:rsidRDefault="00000000">
            <w:pPr>
              <w:spacing w:line="240" w:lineRule="auto"/>
              <w:jc w:val="center"/>
            </w:pPr>
            <w:r w:rsidRPr="00C62237">
              <w:rPr>
                <w:b/>
                <w:sz w:val="15"/>
              </w:rPr>
              <w:t>C</w:t>
            </w:r>
          </w:p>
        </w:tc>
        <w:tc>
          <w:tcPr>
            <w:tcW w:w="1440" w:type="dxa"/>
            <w:tcBorders>
              <w:top w:val="single" w:sz="5" w:space="0" w:color="C4C7C5"/>
              <w:left w:val="single" w:sz="5" w:space="0" w:color="C4C7C5"/>
              <w:bottom w:val="single" w:sz="5" w:space="0" w:color="C4C7C5"/>
              <w:right w:val="single" w:sz="5" w:space="0" w:color="C4C7C5"/>
            </w:tcBorders>
            <w:tcMar>
              <w:top w:w="90" w:type="dxa"/>
              <w:left w:w="90" w:type="dxa"/>
              <w:bottom w:w="90" w:type="dxa"/>
              <w:right w:w="90" w:type="dxa"/>
            </w:tcMar>
            <w:vAlign w:val="center"/>
          </w:tcPr>
          <w:p w14:paraId="441B5C7B" w14:textId="77777777" w:rsidR="0069322C" w:rsidRPr="00C62237" w:rsidRDefault="00000000">
            <w:pPr>
              <w:spacing w:line="240" w:lineRule="auto"/>
              <w:jc w:val="center"/>
            </w:pPr>
            <w:r w:rsidRPr="00C62237">
              <w:rPr>
                <w:b/>
                <w:sz w:val="15"/>
              </w:rPr>
              <w:t>I</w:t>
            </w:r>
          </w:p>
        </w:tc>
      </w:tr>
    </w:tbl>
    <w:p w14:paraId="6795CCE1" w14:textId="77777777" w:rsidR="00A72302" w:rsidRPr="00C62237" w:rsidRDefault="00A72302">
      <w:pPr>
        <w:pStyle w:val="Heading3"/>
        <w:keepNext w:val="0"/>
        <w:keepLines w:val="0"/>
        <w:spacing w:before="0" w:after="100"/>
        <w:rPr>
          <w:bCs/>
          <w:color w:val="auto"/>
          <w:sz w:val="26"/>
          <w:szCs w:val="26"/>
        </w:rPr>
      </w:pPr>
      <w:bookmarkStart w:id="3" w:name="_ywlapm2w0vz0" w:colFirst="0" w:colLast="0"/>
      <w:bookmarkEnd w:id="3"/>
    </w:p>
    <w:p w14:paraId="2D492D68" w14:textId="77777777" w:rsidR="0053233E" w:rsidRPr="00C62237" w:rsidRDefault="0053233E" w:rsidP="0053233E"/>
    <w:p w14:paraId="43591FC7" w14:textId="77777777" w:rsidR="0053233E" w:rsidRPr="00C62237" w:rsidRDefault="0053233E" w:rsidP="0053233E"/>
    <w:p w14:paraId="1B6CEEBE" w14:textId="77777777" w:rsidR="0053233E" w:rsidRPr="00C62237" w:rsidRDefault="0053233E" w:rsidP="0053233E"/>
    <w:p w14:paraId="78E1C746" w14:textId="77777777" w:rsidR="00A72302" w:rsidRPr="00C62237" w:rsidRDefault="001F2D8A">
      <w:pPr>
        <w:pStyle w:val="Heading3"/>
        <w:keepNext w:val="0"/>
        <w:keepLines w:val="0"/>
        <w:spacing w:before="0" w:after="100"/>
        <w:rPr>
          <w:bCs/>
          <w:color w:val="auto"/>
          <w:sz w:val="26"/>
          <w:szCs w:val="26"/>
        </w:rPr>
      </w:pPr>
      <w:bookmarkStart w:id="4" w:name="_x74rg0ufytq" w:colFirst="0" w:colLast="0"/>
      <w:bookmarkEnd w:id="4"/>
      <w:r w:rsidRPr="00C62237">
        <w:rPr>
          <w:bCs/>
          <w:color w:val="auto"/>
          <w:sz w:val="26"/>
          <w:szCs w:val="26"/>
        </w:rPr>
        <w:lastRenderedPageBreak/>
        <w:t>2. Executive Sign-Off Memo</w:t>
      </w:r>
    </w:p>
    <w:p w14:paraId="1FE78B7D" w14:textId="77777777" w:rsidR="0053233E" w:rsidRPr="00C62237" w:rsidRDefault="0053233E">
      <w:pPr>
        <w:spacing w:after="100"/>
      </w:pPr>
    </w:p>
    <w:p w14:paraId="01EFFAA7" w14:textId="3D0FBD8C" w:rsidR="00A72302" w:rsidRPr="00C62237" w:rsidRDefault="001F2D8A">
      <w:pPr>
        <w:spacing w:after="100"/>
      </w:pPr>
      <w:r w:rsidRPr="00C62237">
        <w:rPr>
          <w:b/>
          <w:bCs/>
        </w:rPr>
        <w:t>To:</w:t>
      </w:r>
      <w:r w:rsidRPr="00C62237">
        <w:t xml:space="preserve"> Executive Steering Committee</w:t>
      </w:r>
    </w:p>
    <w:p w14:paraId="6E6F94E8" w14:textId="77777777" w:rsidR="00A72302" w:rsidRPr="00C62237" w:rsidRDefault="001F2D8A">
      <w:pPr>
        <w:spacing w:after="100"/>
      </w:pPr>
      <w:r w:rsidRPr="00C62237">
        <w:rPr>
          <w:b/>
          <w:bCs/>
        </w:rPr>
        <w:t>From:</w:t>
      </w:r>
      <w:r w:rsidRPr="00C62237">
        <w:t xml:space="preserve"> AI Governance Program Lead</w:t>
      </w:r>
    </w:p>
    <w:p w14:paraId="49B089FC" w14:textId="77777777" w:rsidR="00A72302" w:rsidRPr="00C62237" w:rsidRDefault="001F2D8A">
      <w:pPr>
        <w:spacing w:after="100"/>
      </w:pPr>
      <w:r w:rsidRPr="00C62237">
        <w:rPr>
          <w:b/>
          <w:bCs/>
        </w:rPr>
        <w:t>Date:</w:t>
      </w:r>
      <w:r w:rsidRPr="00C62237">
        <w:t xml:space="preserve"> July 8, 2026</w:t>
      </w:r>
    </w:p>
    <w:p w14:paraId="14AA6323" w14:textId="77777777" w:rsidR="00A72302" w:rsidRPr="00C62237" w:rsidRDefault="001F2D8A">
      <w:pPr>
        <w:spacing w:after="100"/>
      </w:pPr>
      <w:r w:rsidRPr="00C62237">
        <w:rPr>
          <w:b/>
          <w:bCs/>
        </w:rPr>
        <w:t>Subject:</w:t>
      </w:r>
      <w:r w:rsidRPr="00C62237">
        <w:t xml:space="preserve"> FinanceGuard AI Governance Framework &amp; RACI Sign-Off</w:t>
      </w:r>
    </w:p>
    <w:p w14:paraId="67AA0057" w14:textId="77777777" w:rsidR="00A72302" w:rsidRPr="00C62237" w:rsidRDefault="001F2D8A">
      <w:pPr>
        <w:spacing w:after="100"/>
      </w:pPr>
      <w:r w:rsidRPr="00C62237">
        <w:t>The FinanceGuard AI governance model assigns one accountable owner to each lifecycle activity while separating executive risk acceptance from day-to-day execution. The Model Owner is accountable for model selection and fine-tuning because that role owns the business purpose and approved use. The AI Program Lead is accountable for PII boundary enforcement, hybrid-cloud oversight, and continuous monitoring, coordinating execution across the Model Owner and Cyber Security and Legal teams. The Executive Steering Committee is accountable for exception disposition because unresolved PII, security, or audit risk may affect continued deployment and scaling. External Audit Partners remain independent: they validate selected evidence but do not own management controls.</w:t>
      </w:r>
      <w:r w:rsidRPr="00C62237">
        <w:br/>
      </w:r>
      <w:r w:rsidRPr="00C62237">
        <w:br/>
        <w:t>The most significant governance risk is concentration of operational accountability with the AI Program Lead while technical execution is distributed. Without documented evidence handoffs, the Program Lead could be accountable for controls that Cyber Security, Legal, and the Model Owner operate but do not consistently evidence. Management should therefore require a monthly control-attestation package, named evidence owners, and escalation of overdue high-risk actions. Continued deployment should remain conditional until PII lineage, monitoring, impact assessment, and security-testing evidence are complete and validated.</w:t>
      </w:r>
    </w:p>
    <w:p w14:paraId="7FDC0682" w14:textId="77777777" w:rsidR="00A72302" w:rsidRPr="00C62237" w:rsidRDefault="00A72302">
      <w:pPr>
        <w:spacing w:after="100"/>
      </w:pPr>
    </w:p>
    <w:sectPr w:rsidR="00A72302" w:rsidRPr="00C62237">
      <w:headerReference w:type="default" r:id="rId6"/>
      <w:footerReference w:type="default" r:id="rId7"/>
      <w:pgSz w:w="11909" w:h="16834"/>
      <w:pgMar w:top="792" w:right="792" w:bottom="792" w:left="7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9B7E5" w14:textId="77777777" w:rsidR="00D30BFC" w:rsidRDefault="00D30BFC">
      <w:pPr>
        <w:spacing w:line="240" w:lineRule="auto"/>
      </w:pPr>
      <w:r>
        <w:separator/>
      </w:r>
    </w:p>
  </w:endnote>
  <w:endnote w:type="continuationSeparator" w:id="0">
    <w:p w14:paraId="4631412D" w14:textId="77777777" w:rsidR="00D30BFC" w:rsidRDefault="00D30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796F5432-FC0D-455A-B143-2A21A9B8BF98}"/>
    <w:embedBold r:id="rId2" w:fontKey="{4D413293-E870-487A-90B8-2140CCE2CA79}"/>
    <w:embedItalic r:id="rId3" w:fontKey="{D124C0E8-7B3A-41E2-B6FA-8176DF5764C1}"/>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Bold r:id="rId4" w:fontKey="{CE7E60A9-B66B-42EF-A91D-4A4496F6D18D}"/>
  </w:font>
  <w:font w:name="Calibri">
    <w:panose1 w:val="020F0502020204030204"/>
    <w:charset w:val="00"/>
    <w:family w:val="swiss"/>
    <w:pitch w:val="variable"/>
    <w:sig w:usb0="E4002EFF" w:usb1="C200247B" w:usb2="00000009" w:usb3="00000000" w:csb0="000001FF" w:csb1="00000000"/>
    <w:embedRegular r:id="rId5" w:fontKey="{0264A836-B4AD-44B6-A131-22D3FD10103D}"/>
  </w:font>
  <w:font w:name="Cambria">
    <w:panose1 w:val="02040503050406030204"/>
    <w:charset w:val="00"/>
    <w:family w:val="roman"/>
    <w:pitch w:val="variable"/>
    <w:sig w:usb0="E00006FF" w:usb1="420024FF" w:usb2="02000000" w:usb3="00000000" w:csb0="0000019F" w:csb1="00000000"/>
    <w:embedRegular r:id="rId6" w:fontKey="{496B0B80-A229-4EAD-BE4B-EFAA43A377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5EDE" w14:textId="12D6DF50" w:rsidR="0069322C" w:rsidRDefault="006932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BC4F" w14:textId="77777777" w:rsidR="00D30BFC" w:rsidRDefault="00D30BFC">
      <w:pPr>
        <w:spacing w:line="240" w:lineRule="auto"/>
      </w:pPr>
      <w:r>
        <w:separator/>
      </w:r>
    </w:p>
  </w:footnote>
  <w:footnote w:type="continuationSeparator" w:id="0">
    <w:p w14:paraId="1F60B8ED" w14:textId="77777777" w:rsidR="00D30BFC" w:rsidRDefault="00D30B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8FF9" w14:textId="6B7C0315" w:rsidR="0069322C" w:rsidRDefault="0069322C">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302"/>
    <w:rsid w:val="00094A71"/>
    <w:rsid w:val="001F2D8A"/>
    <w:rsid w:val="0053233E"/>
    <w:rsid w:val="006529DA"/>
    <w:rsid w:val="0069322C"/>
    <w:rsid w:val="007F39D9"/>
    <w:rsid w:val="00A02E06"/>
    <w:rsid w:val="00A72302"/>
    <w:rsid w:val="00BC30D3"/>
    <w:rsid w:val="00C62237"/>
    <w:rsid w:val="00D30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51B5"/>
  <w15:docId w15:val="{2D50D8A8-6BDA-4D3E-A94D-09B403A7C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Aptos" w:hAnsi="Aptos"/>
      <w:sz w:val="18"/>
    </w:rPr>
  </w:style>
  <w:style w:type="paragraph" w:styleId="Heading1">
    <w:name w:val="heading 1"/>
    <w:basedOn w:val="Normal"/>
    <w:next w:val="Normal"/>
    <w:pPr>
      <w:keepNext/>
      <w:keepLines/>
      <w:spacing w:before="400" w:after="120"/>
      <w:outlineLvl w:val="0"/>
    </w:pPr>
    <w:rPr>
      <w:b/>
      <w:color w:val="17365D"/>
      <w:sz w:val="32"/>
      <w:szCs w:val="40"/>
    </w:rPr>
  </w:style>
  <w:style w:type="paragraph" w:styleId="Heading2">
    <w:name w:val="heading 2"/>
    <w:basedOn w:val="Normal"/>
    <w:next w:val="Normal"/>
    <w:pPr>
      <w:keepNext/>
      <w:keepLines/>
      <w:spacing w:before="360" w:after="120"/>
      <w:outlineLvl w:val="1"/>
    </w:pPr>
    <w:rPr>
      <w:b/>
      <w:color w:val="1F7285"/>
      <w:sz w:val="24"/>
      <w:szCs w:val="32"/>
    </w:rPr>
  </w:style>
  <w:style w:type="paragraph" w:styleId="Heading3">
    <w:name w:val="heading 3"/>
    <w:basedOn w:val="Normal"/>
    <w:next w:val="Normal"/>
    <w:pPr>
      <w:keepNext/>
      <w:keepLines/>
      <w:spacing w:before="320" w:after="80"/>
      <w:outlineLvl w:val="2"/>
    </w:pPr>
    <w:rPr>
      <w:b/>
      <w:color w:val="1F7285"/>
      <w:sz w:val="20"/>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rFonts w:ascii="Aptos Display" w:hAnsi="Aptos Display"/>
      <w:b/>
      <w:color w:val="17365D"/>
      <w:sz w:val="44"/>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094A71"/>
    <w:pPr>
      <w:tabs>
        <w:tab w:val="center" w:pos="4680"/>
        <w:tab w:val="right" w:pos="9360"/>
      </w:tabs>
      <w:spacing w:line="240" w:lineRule="auto"/>
    </w:pPr>
  </w:style>
  <w:style w:type="character" w:customStyle="1" w:styleId="HeaderChar">
    <w:name w:val="Header Char"/>
    <w:basedOn w:val="DefaultParagraphFont"/>
    <w:link w:val="Header"/>
    <w:uiPriority w:val="99"/>
    <w:rsid w:val="00094A71"/>
    <w:rPr>
      <w:rFonts w:ascii="Aptos" w:hAnsi="Aptos"/>
      <w:sz w:val="18"/>
    </w:rPr>
  </w:style>
  <w:style w:type="paragraph" w:styleId="Footer">
    <w:name w:val="footer"/>
    <w:basedOn w:val="Normal"/>
    <w:link w:val="FooterChar"/>
    <w:uiPriority w:val="99"/>
    <w:unhideWhenUsed/>
    <w:rsid w:val="00094A71"/>
    <w:pPr>
      <w:tabs>
        <w:tab w:val="center" w:pos="4680"/>
        <w:tab w:val="right" w:pos="9360"/>
      </w:tabs>
      <w:spacing w:line="240" w:lineRule="auto"/>
    </w:pPr>
  </w:style>
  <w:style w:type="character" w:customStyle="1" w:styleId="FooterChar">
    <w:name w:val="Footer Char"/>
    <w:basedOn w:val="DefaultParagraphFont"/>
    <w:link w:val="Footer"/>
    <w:uiPriority w:val="99"/>
    <w:rsid w:val="00094A71"/>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340</Words>
  <Characters>2226</Characters>
  <Application>Microsoft Office Word</Application>
  <DocSecurity>0</DocSecurity>
  <Lines>74</Lines>
  <Paragraphs>36</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Bailly, Hayden</dc:creator>
  <cp:lastModifiedBy>Bailly, Hayden</cp:lastModifiedBy>
  <cp:revision>6</cp:revision>
  <dcterms:created xsi:type="dcterms:W3CDTF">2026-10-13T19:06:00Z</dcterms:created>
  <dcterms:modified xsi:type="dcterms:W3CDTF">2026-10-13T19:25:00Z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92137df3-7489-4e73-80af-dc4f4e4bfa51</vt:lpwstr>
  </property>
  <property fmtid="{D5CDD505-2E9C-101B-9397-08002B2CF9AE}" pid="3" name="MSIP_Label_419954af-3d4d-4e34-b6d3-a2c1aff7c6fb_Enabled">
    <vt:lpwstr>true</vt:lpwstr>
  </property>
  <property fmtid="{D5CDD505-2E9C-101B-9397-08002B2CF9AE}" pid="4" name="MSIP_Label_419954af-3d4d-4e34-b6d3-a2c1aff7c6fb_SetDate">
    <vt:lpwstr>2026-10-13T18:57:48Z</vt:lpwstr>
  </property>
  <property fmtid="{D5CDD505-2E9C-101B-9397-08002B2CF9AE}" pid="5" name="MSIP_Label_419954af-3d4d-4e34-b6d3-a2c1aff7c6fb_Method">
    <vt:lpwstr>Privileged</vt:lpwstr>
  </property>
  <property fmtid="{D5CDD505-2E9C-101B-9397-08002B2CF9AE}" pid="6" name="MSIP_Label_419954af-3d4d-4e34-b6d3-a2c1aff7c6fb_Name">
    <vt:lpwstr>defa4170-0d19-0005-0004-bc88714345d2</vt:lpwstr>
  </property>
  <property fmtid="{D5CDD505-2E9C-101B-9397-08002B2CF9AE}" pid="7" name="MSIP_Label_419954af-3d4d-4e34-b6d3-a2c1aff7c6fb_SiteId">
    <vt:lpwstr>7d76d45a-a201-4a68-bf3a-597f0a5fa533</vt:lpwstr>
  </property>
  <property fmtid="{D5CDD505-2E9C-101B-9397-08002B2CF9AE}" pid="8" name="MSIP_Label_419954af-3d4d-4e34-b6d3-a2c1aff7c6fb_ActionId">
    <vt:lpwstr>2c8abee5-b4a7-4993-9c65-31e22fe6e9fe</vt:lpwstr>
  </property>
  <property fmtid="{D5CDD505-2E9C-101B-9397-08002B2CF9AE}" pid="9" name="MSIP_Label_419954af-3d4d-4e34-b6d3-a2c1aff7c6fb_ContentBits">
    <vt:lpwstr>0</vt:lpwstr>
  </property>
</Properties>
</file>