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>
      <w:bookmarkStart w:id="0" w:name="_GoBack"/>
      <w:bookmarkEnd w:id="0"/>
    </w:p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first" r:id="rId8"/>
      <w:footerReference w:type="first" r:id="rId9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2263A79C">
          <wp:simplePos x="0" y="0"/>
          <wp:positionH relativeFrom="column">
            <wp:posOffset>-725805</wp:posOffset>
          </wp:positionH>
          <wp:positionV relativeFrom="paragraph">
            <wp:posOffset>-457200</wp:posOffset>
          </wp:positionV>
          <wp:extent cx="7772400" cy="1664208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420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327247"/>
    <w:rsid w:val="00347079"/>
    <w:rsid w:val="003634FF"/>
    <w:rsid w:val="00370B2D"/>
    <w:rsid w:val="003D22C1"/>
    <w:rsid w:val="004878C0"/>
    <w:rsid w:val="00523027"/>
    <w:rsid w:val="005E298C"/>
    <w:rsid w:val="005F2F7D"/>
    <w:rsid w:val="006444EA"/>
    <w:rsid w:val="006472ED"/>
    <w:rsid w:val="006A4267"/>
    <w:rsid w:val="007822AD"/>
    <w:rsid w:val="00810A02"/>
    <w:rsid w:val="00855819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713D0"/>
    <w:rsid w:val="00D03582"/>
    <w:rsid w:val="00DF78EB"/>
    <w:rsid w:val="00E15F6F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2</cp:revision>
  <dcterms:created xsi:type="dcterms:W3CDTF">2016-08-17T14:16:00Z</dcterms:created>
  <dcterms:modified xsi:type="dcterms:W3CDTF">2016-08-17T14:16:00Z</dcterms:modified>
  <cp:category/>
</cp:coreProperties>
</file>