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D4E8" w14:textId="77777777" w:rsidR="00592316" w:rsidRDefault="00592316">
      <w:pPr>
        <w:spacing w:line="480" w:lineRule="auto"/>
      </w:pPr>
    </w:p>
    <w:p w14:paraId="7585960E" w14:textId="77777777" w:rsidR="00592316" w:rsidRDefault="00592316">
      <w:pPr>
        <w:spacing w:line="480" w:lineRule="auto"/>
      </w:pPr>
    </w:p>
    <w:p w14:paraId="20DA85C2" w14:textId="77777777" w:rsidR="00592316" w:rsidRDefault="00592316">
      <w:pPr>
        <w:spacing w:line="480" w:lineRule="auto"/>
      </w:pPr>
    </w:p>
    <w:p w14:paraId="7A4A21E3" w14:textId="77777777" w:rsidR="00592316" w:rsidRDefault="00592316">
      <w:pPr>
        <w:spacing w:line="480" w:lineRule="auto"/>
      </w:pPr>
    </w:p>
    <w:p w14:paraId="1000FCA1" w14:textId="77777777" w:rsidR="000C2371" w:rsidRDefault="000C2371">
      <w:pPr>
        <w:spacing w:line="480" w:lineRule="auto"/>
        <w:jc w:val="center"/>
        <w:rPr>
          <w:b/>
          <w:bCs/>
        </w:rPr>
      </w:pPr>
    </w:p>
    <w:p w14:paraId="3C8E45B9" w14:textId="77777777" w:rsidR="000C2371" w:rsidRDefault="000C2371">
      <w:pPr>
        <w:spacing w:line="480" w:lineRule="auto"/>
        <w:jc w:val="center"/>
        <w:rPr>
          <w:b/>
          <w:bCs/>
        </w:rPr>
      </w:pPr>
    </w:p>
    <w:p w14:paraId="24DFD42B" w14:textId="77777777" w:rsidR="000C2371" w:rsidRDefault="000C2371">
      <w:pPr>
        <w:spacing w:line="480" w:lineRule="auto"/>
        <w:jc w:val="center"/>
        <w:rPr>
          <w:b/>
          <w:bCs/>
        </w:rPr>
      </w:pPr>
    </w:p>
    <w:p w14:paraId="09030D6F" w14:textId="3C7663CF" w:rsidR="00592316" w:rsidRDefault="00000000">
      <w:pPr>
        <w:spacing w:line="480" w:lineRule="auto"/>
        <w:jc w:val="center"/>
      </w:pPr>
      <w:r>
        <w:rPr>
          <w:b/>
          <w:bCs/>
        </w:rPr>
        <w:t>Maricopa County Housing Affordability ZIP-Level Analysis</w:t>
      </w:r>
    </w:p>
    <w:p w14:paraId="55271A7D" w14:textId="77777777" w:rsidR="00592316" w:rsidRDefault="00592316">
      <w:pPr>
        <w:spacing w:line="480" w:lineRule="auto"/>
      </w:pPr>
    </w:p>
    <w:p w14:paraId="58300BF8" w14:textId="77777777" w:rsidR="00592316" w:rsidRDefault="00000000">
      <w:pPr>
        <w:spacing w:line="480" w:lineRule="auto"/>
        <w:jc w:val="center"/>
      </w:pPr>
      <w:r>
        <w:t>Hayden Lee</w:t>
      </w:r>
    </w:p>
    <w:p w14:paraId="46480BC6" w14:textId="77777777" w:rsidR="00592316" w:rsidRDefault="00000000">
      <w:pPr>
        <w:spacing w:line="480" w:lineRule="auto"/>
        <w:jc w:val="center"/>
      </w:pPr>
      <w:r>
        <w:t>Mesa Community College</w:t>
      </w:r>
    </w:p>
    <w:p w14:paraId="54F88D3C" w14:textId="77777777" w:rsidR="00592316" w:rsidRDefault="00000000">
      <w:pPr>
        <w:spacing w:line="480" w:lineRule="auto"/>
        <w:jc w:val="center"/>
      </w:pPr>
      <w:r>
        <w:t>CIS480 Capstone</w:t>
      </w:r>
    </w:p>
    <w:p w14:paraId="5E4F1C9F" w14:textId="77777777" w:rsidR="00592316" w:rsidRDefault="00000000">
      <w:pPr>
        <w:spacing w:line="480" w:lineRule="auto"/>
        <w:jc w:val="center"/>
      </w:pPr>
      <w:r>
        <w:t xml:space="preserve">Dr. Kazuaki </w:t>
      </w:r>
      <w:proofErr w:type="spellStart"/>
      <w:r>
        <w:t>Kashihara</w:t>
      </w:r>
      <w:proofErr w:type="spellEnd"/>
    </w:p>
    <w:p w14:paraId="1C09FA32" w14:textId="0FD0EFE8" w:rsidR="00592316" w:rsidRDefault="000C2371">
      <w:pPr>
        <w:spacing w:line="480" w:lineRule="auto"/>
        <w:jc w:val="center"/>
      </w:pPr>
      <w:r>
        <w:t>May 1</w:t>
      </w:r>
      <w:r w:rsidR="00000000">
        <w:t>, 2026</w:t>
      </w:r>
    </w:p>
    <w:p w14:paraId="10C88681" w14:textId="77777777" w:rsidR="000C2371" w:rsidRDefault="000C2371">
      <w:pPr>
        <w:spacing w:line="480" w:lineRule="auto"/>
        <w:rPr>
          <w:b/>
          <w:bCs/>
        </w:rPr>
      </w:pPr>
    </w:p>
    <w:p w14:paraId="6AE426E9" w14:textId="77777777" w:rsidR="000C2371" w:rsidRDefault="000C2371">
      <w:pPr>
        <w:spacing w:line="480" w:lineRule="auto"/>
        <w:rPr>
          <w:b/>
          <w:bCs/>
        </w:rPr>
      </w:pPr>
    </w:p>
    <w:p w14:paraId="4DFA402B" w14:textId="77777777" w:rsidR="000C2371" w:rsidRDefault="000C2371">
      <w:pPr>
        <w:spacing w:line="480" w:lineRule="auto"/>
        <w:rPr>
          <w:b/>
          <w:bCs/>
        </w:rPr>
      </w:pPr>
    </w:p>
    <w:p w14:paraId="07BA2E28" w14:textId="77777777" w:rsidR="000C2371" w:rsidRDefault="000C2371">
      <w:pPr>
        <w:spacing w:line="480" w:lineRule="auto"/>
        <w:rPr>
          <w:b/>
          <w:bCs/>
        </w:rPr>
      </w:pPr>
    </w:p>
    <w:p w14:paraId="0F22BDFF" w14:textId="77777777" w:rsidR="000C2371" w:rsidRDefault="000C2371">
      <w:pPr>
        <w:spacing w:line="480" w:lineRule="auto"/>
        <w:rPr>
          <w:b/>
          <w:bCs/>
        </w:rPr>
      </w:pPr>
    </w:p>
    <w:p w14:paraId="162430D2" w14:textId="77777777" w:rsidR="000C2371" w:rsidRDefault="000C2371">
      <w:pPr>
        <w:spacing w:line="480" w:lineRule="auto"/>
        <w:rPr>
          <w:b/>
          <w:bCs/>
        </w:rPr>
      </w:pPr>
    </w:p>
    <w:p w14:paraId="7645B3C6" w14:textId="77777777" w:rsidR="000C2371" w:rsidRDefault="000C2371">
      <w:pPr>
        <w:spacing w:line="480" w:lineRule="auto"/>
        <w:rPr>
          <w:b/>
          <w:bCs/>
        </w:rPr>
      </w:pPr>
    </w:p>
    <w:p w14:paraId="2A493BB9" w14:textId="77777777" w:rsidR="000C2371" w:rsidRDefault="000C2371">
      <w:pPr>
        <w:spacing w:line="480" w:lineRule="auto"/>
        <w:rPr>
          <w:b/>
          <w:bCs/>
        </w:rPr>
      </w:pPr>
    </w:p>
    <w:p w14:paraId="45EBEC35" w14:textId="77777777" w:rsidR="000C2371" w:rsidRDefault="000C2371">
      <w:pPr>
        <w:spacing w:line="480" w:lineRule="auto"/>
        <w:rPr>
          <w:b/>
          <w:bCs/>
        </w:rPr>
      </w:pPr>
    </w:p>
    <w:p w14:paraId="2E79E0F0" w14:textId="5684F65B" w:rsidR="00592316" w:rsidRDefault="00000000">
      <w:pPr>
        <w:spacing w:line="480" w:lineRule="auto"/>
      </w:pPr>
      <w:r>
        <w:rPr>
          <w:b/>
          <w:bCs/>
        </w:rPr>
        <w:lastRenderedPageBreak/>
        <w:t>Introduction and Rationale</w:t>
      </w:r>
    </w:p>
    <w:p w14:paraId="52DAEB79" w14:textId="292EA576" w:rsidR="00592316" w:rsidRDefault="00000000" w:rsidP="000C2371">
      <w:pPr>
        <w:spacing w:line="480" w:lineRule="auto"/>
        <w:ind w:firstLine="720"/>
      </w:pPr>
      <w:r>
        <w:t>The Phoenix metro area is a top growing region in the United States. Thousands of people have moved here over the past few years, and the economy is rapidly expanding. The insane growth puts pressure on the housing market, making homes and apartments more expensive particular neighborhoods. Identifying what makes the difference in housing prices is important due to how it affects people living here. Hundreds of thousands struggle with rent, and this research can help with policy and planning decisions to navigate this challenge.</w:t>
      </w:r>
    </w:p>
    <w:p w14:paraId="5ABB0AA3" w14:textId="77777777" w:rsidR="000C2371" w:rsidRDefault="000C2371" w:rsidP="000C2371">
      <w:pPr>
        <w:spacing w:line="480" w:lineRule="auto"/>
        <w:ind w:firstLine="720"/>
      </w:pPr>
    </w:p>
    <w:p w14:paraId="33886297" w14:textId="77777777" w:rsidR="00592316" w:rsidRDefault="00000000">
      <w:pPr>
        <w:spacing w:line="480" w:lineRule="auto"/>
        <w:ind w:firstLine="720"/>
      </w:pPr>
      <w:r>
        <w:t>This topic is important to me because I’ve been a Phoenix resident my whole life. I’ve seen the changes in neighborhoods, seen new developments, and have personally experienced the major rent increase. Those who I care about talk about the difficulty of affording rent and buying a home. I believe this project will give me a chance to use regression analysis and statistical methods for real problems that matter to those around me. Understanding how causes like income, education, and employment rate relate to the cost of housing can help many cities grow and be more affordable for all income levels.</w:t>
      </w:r>
    </w:p>
    <w:p w14:paraId="123B0856" w14:textId="77777777" w:rsidR="00592316" w:rsidRDefault="00592316">
      <w:pPr>
        <w:spacing w:line="480" w:lineRule="auto"/>
      </w:pPr>
    </w:p>
    <w:p w14:paraId="1BEAF6AD" w14:textId="49C80B1A" w:rsidR="00592316" w:rsidRDefault="00000000">
      <w:pPr>
        <w:spacing w:line="480" w:lineRule="auto"/>
      </w:pPr>
      <w:r>
        <w:rPr>
          <w:b/>
          <w:bCs/>
        </w:rPr>
        <w:t>Research Objective and Questions</w:t>
      </w:r>
    </w:p>
    <w:p w14:paraId="3A53B63B" w14:textId="2D4E1345" w:rsidR="00592316" w:rsidRDefault="00000000" w:rsidP="000334FA">
      <w:pPr>
        <w:spacing w:line="480" w:lineRule="auto"/>
        <w:ind w:firstLine="720"/>
      </w:pPr>
      <w:r>
        <w:t xml:space="preserve">The main goal of this project is to find and measure socioeconomic and demographic elements that directly affect housing affordability in Phoenix. By analyzing fluctuations in home values and rent, my research objective is to find patterns that explain why there are some areas that remain more affordable while others increase drastically. The following questions will be addressed: what are the main socioeconomic variables of median home and rent price in the Phoenix metro area; how do household income, poverty and unemployment rates, and education </w:t>
      </w:r>
      <w:r>
        <w:lastRenderedPageBreak/>
        <w:t>levels relate to the housing costs; which ZIP codes have the highest level of financially strained households and what attributes differentiate those areas from the more affordable areas; and to what degree does population growth correlate to the shift in housing affordability.</w:t>
      </w:r>
      <w:r w:rsidR="000334FA">
        <w:t xml:space="preserve"> </w:t>
      </w:r>
      <w:r>
        <w:t>This project will use regression modeling with continuous dependent variables. I will build two primary regression models; one will have median home value as the dependent variable while the other will have median rent as the dependent variable. Both models will use similar predictors like median household income, poverty and unemployment rate, percentage of residents with degrees, and population change. This approach allows for a comparison between the ownership and rental markets to find out if the different markets react differently to the same fundamental factors.</w:t>
      </w:r>
    </w:p>
    <w:p w14:paraId="3882D425" w14:textId="77777777" w:rsidR="00592316" w:rsidRDefault="00592316">
      <w:pPr>
        <w:spacing w:line="480" w:lineRule="auto"/>
      </w:pPr>
    </w:p>
    <w:p w14:paraId="4AAADBBA" w14:textId="5493EBC0" w:rsidR="00592316" w:rsidRDefault="00000000">
      <w:pPr>
        <w:spacing w:line="480" w:lineRule="auto"/>
      </w:pPr>
      <w:r>
        <w:rPr>
          <w:b/>
          <w:bCs/>
        </w:rPr>
        <w:t>Preliminary Data Sources and Scope</w:t>
      </w:r>
    </w:p>
    <w:p w14:paraId="17BC5526" w14:textId="77777777" w:rsidR="00592316" w:rsidRDefault="00000000">
      <w:pPr>
        <w:spacing w:line="480" w:lineRule="auto"/>
        <w:ind w:firstLine="720"/>
      </w:pPr>
      <w:r>
        <w:t xml:space="preserve">The main primary source I’ll be using is </w:t>
      </w:r>
      <w:proofErr w:type="spellStart"/>
      <w:r>
        <w:t>PolicyMap</w:t>
      </w:r>
      <w:proofErr w:type="spellEnd"/>
      <w:r>
        <w:t xml:space="preserve">. </w:t>
      </w:r>
      <w:proofErr w:type="spellStart"/>
      <w:r>
        <w:t>PolicyMap</w:t>
      </w:r>
      <w:proofErr w:type="spellEnd"/>
      <w:r>
        <w:t xml:space="preserve"> is an extensive data and mapping platform that collects data from government agencies and public records which is ideal for analyzing housing and socioeconomic conditions. This assessment will concentrate on the ZIP code level of the Phoenix metro area and will be thorough in identifying local variations with manageable scope and data availability. The dependent variables to be extracted include median home value, median rent, and percentage of cost-burdened households. The independent variables include median household income, poverty and unemployment rate, education </w:t>
      </w:r>
      <w:proofErr w:type="gramStart"/>
      <w:r>
        <w:t>level, and</w:t>
      </w:r>
      <w:proofErr w:type="gramEnd"/>
      <w:r>
        <w:t xml:space="preserve"> population density and change. Supplemental sources include the U.S. Census Bureau American Community Survey to verify </w:t>
      </w:r>
      <w:proofErr w:type="spellStart"/>
      <w:r>
        <w:t>PolicyMap</w:t>
      </w:r>
      <w:proofErr w:type="spellEnd"/>
      <w:r>
        <w:t xml:space="preserve"> data and additional demographic variables, and Zillow for housing price trends over time. The geographic scope will cover ZIP codes that </w:t>
      </w:r>
      <w:r>
        <w:lastRenderedPageBreak/>
        <w:t>are within Maricopa County, which will include about 80 ZIP codes for a sufficient sample size for regression analysis of the regional housing market.</w:t>
      </w:r>
    </w:p>
    <w:p w14:paraId="2F1B5FD5" w14:textId="77777777" w:rsidR="00592316" w:rsidRDefault="00592316">
      <w:pPr>
        <w:spacing w:line="480" w:lineRule="auto"/>
      </w:pPr>
    </w:p>
    <w:p w14:paraId="30A4F01F" w14:textId="1A5EC2EF" w:rsidR="00592316" w:rsidRDefault="00000000">
      <w:pPr>
        <w:spacing w:line="480" w:lineRule="auto"/>
      </w:pPr>
      <w:r>
        <w:rPr>
          <w:b/>
          <w:bCs/>
        </w:rPr>
        <w:t>Feasibility and Next Steps</w:t>
      </w:r>
    </w:p>
    <w:p w14:paraId="7E6004C1" w14:textId="18680C8E" w:rsidR="00592316" w:rsidRDefault="00000000" w:rsidP="000C2371">
      <w:pPr>
        <w:spacing w:line="480" w:lineRule="auto"/>
        <w:ind w:firstLine="720"/>
      </w:pPr>
      <w:r>
        <w:t xml:space="preserve">This project has strong feasibility due to the availability of extensive data with </w:t>
      </w:r>
      <w:proofErr w:type="spellStart"/>
      <w:r>
        <w:t>PolicyMap</w:t>
      </w:r>
      <w:proofErr w:type="spellEnd"/>
      <w:r>
        <w:t xml:space="preserve">. ZIP code level of analysis has a good level of granularity and data reliability. Most of the relevant socioeconomic factors are available with the American Community Survey. There is a realistic timeline for this project as I can accomplish data extraction, cleaning, </w:t>
      </w:r>
      <w:proofErr w:type="gramStart"/>
      <w:r>
        <w:t>exploratory</w:t>
      </w:r>
      <w:proofErr w:type="gramEnd"/>
      <w:r>
        <w:t xml:space="preserve"> analysis, and model development over the course of this class. Some possible challenges include missing data, multicollinearity, and chronological misalignment. I may use data imputation, exclude ZIP codes with lots of missing data, or evaluate variance inflation factors.</w:t>
      </w:r>
      <w:r w:rsidR="000C2371">
        <w:t xml:space="preserve"> </w:t>
      </w:r>
      <w:r>
        <w:t xml:space="preserve">After receiving instructor feedback, the next steps will be to download ZIP code level data from </w:t>
      </w:r>
      <w:proofErr w:type="spellStart"/>
      <w:r>
        <w:t>PolicyMap</w:t>
      </w:r>
      <w:proofErr w:type="spellEnd"/>
      <w:r>
        <w:t>, conduct exploratory analysis to identify outliers and evaluate missing data, determine which predictors to incorporate and whether any transformations are needed, build preliminary regression models and assess assumptions, evaluate how well the model works, and finally compile the findings to create visualizations and form recommendations based on the results.</w:t>
      </w:r>
    </w:p>
    <w:p w14:paraId="44A359F2" w14:textId="77777777" w:rsidR="00592316" w:rsidRDefault="00592316">
      <w:pPr>
        <w:spacing w:line="480" w:lineRule="auto"/>
      </w:pPr>
    </w:p>
    <w:p w14:paraId="0347A5DF" w14:textId="447302F2" w:rsidR="00592316" w:rsidRDefault="00000000">
      <w:pPr>
        <w:spacing w:line="480" w:lineRule="auto"/>
      </w:pPr>
      <w:r>
        <w:rPr>
          <w:b/>
          <w:bCs/>
        </w:rPr>
        <w:t>Literature Review (Revised)</w:t>
      </w:r>
    </w:p>
    <w:p w14:paraId="6EB313AE" w14:textId="77777777" w:rsidR="00592316" w:rsidRDefault="00000000">
      <w:pPr>
        <w:spacing w:line="480" w:lineRule="auto"/>
        <w:ind w:firstLine="720"/>
      </w:pPr>
      <w:r>
        <w:t xml:space="preserve">Housing affordability is one of the bigger socioeconomic challenges for fast growing metro areas in the United States. Phoenix is one of the fastest growing metros in the country, so it makes a strong case study for how demographic pressure, economic shifts, and market forces shape housing costs. This review pulls together peer reviewed research and professional studies </w:t>
      </w:r>
      <w:r>
        <w:lastRenderedPageBreak/>
        <w:t>to identify the patterns that lead into the hypotheses I test. After my first regression run hit multicollinearity issues with the original predictor set, I revised the predictors to median household income, percent of adults with at least a bachelor’s degree, and median year a housing unit was built. The new set has variance inflation factors all under 3.5 and explains a higher share of the variance in both dependent variables.</w:t>
      </w:r>
    </w:p>
    <w:p w14:paraId="6706F8D7" w14:textId="77777777" w:rsidR="00592316" w:rsidRDefault="00592316">
      <w:pPr>
        <w:spacing w:line="480" w:lineRule="auto"/>
      </w:pPr>
    </w:p>
    <w:p w14:paraId="3FF41490" w14:textId="0B44DB6E" w:rsidR="00592316" w:rsidRDefault="00000000">
      <w:pPr>
        <w:spacing w:line="480" w:lineRule="auto"/>
      </w:pPr>
      <w:r>
        <w:rPr>
          <w:b/>
          <w:bCs/>
        </w:rPr>
        <w:t>Income and Housing Costs</w:t>
      </w:r>
    </w:p>
    <w:p w14:paraId="11C5C1BD" w14:textId="77777777" w:rsidR="00592316" w:rsidRDefault="00000000">
      <w:pPr>
        <w:spacing w:line="480" w:lineRule="auto"/>
        <w:ind w:firstLine="720"/>
      </w:pPr>
      <w:r>
        <w:t xml:space="preserve">Household income shows up consistently in the literature as one of the strongest influences on housing costs. Quigley and Raphael in 2004 found that income growth is one of the most impactful predictors of both home value and rent in U.S. metro areas, especially in markets where supply restrictions hold back construction. Glaeser et al. in 2005 showed that in markets where supply is constrained, an increase in median income leads to a disproportionately greater increase in home values compared to less constrained markets. Phoenix likely demonstrates this pattern because of the recent growth of premium technology and finance jobs in the metro. Cost burden, which means spending more than 30 percent of income on housing, often happens in </w:t>
      </w:r>
      <w:proofErr w:type="gramStart"/>
      <w:r>
        <w:t>low income</w:t>
      </w:r>
      <w:proofErr w:type="gramEnd"/>
      <w:r>
        <w:t xml:space="preserve"> ZIP codes because the proportion of income going to rent there pushes past the threshold even in cheaper neighborhoods. The Harvard Joint Center for Housing Studies in 2023 documented this pattern across U.S. metros.</w:t>
      </w:r>
    </w:p>
    <w:p w14:paraId="6AA638F0" w14:textId="77777777" w:rsidR="00592316" w:rsidRDefault="00592316">
      <w:pPr>
        <w:spacing w:line="480" w:lineRule="auto"/>
      </w:pPr>
    </w:p>
    <w:p w14:paraId="7A5E5889" w14:textId="6BA2B272" w:rsidR="00592316" w:rsidRDefault="00000000">
      <w:pPr>
        <w:spacing w:line="480" w:lineRule="auto"/>
      </w:pPr>
      <w:r>
        <w:rPr>
          <w:b/>
          <w:bCs/>
        </w:rPr>
        <w:t>Education and Human Capital Spillover</w:t>
      </w:r>
    </w:p>
    <w:p w14:paraId="10776E4B" w14:textId="77777777" w:rsidR="00592316" w:rsidRDefault="00000000">
      <w:pPr>
        <w:spacing w:line="480" w:lineRule="auto"/>
        <w:ind w:firstLine="720"/>
      </w:pPr>
      <w:r>
        <w:t xml:space="preserve">Education affects housing markets through two related mechanisms. First, the personal income that comes with higher education feeds into the demand side income channel from above. Second, areas with more educated residents tend to draw investments, better public </w:t>
      </w:r>
      <w:r>
        <w:lastRenderedPageBreak/>
        <w:t xml:space="preserve">services, and retail development, which all push property values up past what income alone would explain. Moretti in 2004 found this effect at the neighborhood level. Glaeser and </w:t>
      </w:r>
      <w:proofErr w:type="spellStart"/>
      <w:r>
        <w:t>Gyourko</w:t>
      </w:r>
      <w:proofErr w:type="spellEnd"/>
      <w:r>
        <w:t xml:space="preserve"> in 2018 found that ZIP codes with rising shares of college graduates in Sun Belt metros showed significant home value appreciation after controlling for income, which is the human capital spillover effect. Moretti also showed that the return to higher education shows up partly in neighborhood level amenities and property values that benefit even non college residents living nearby. Phoenix has a wide range of educational </w:t>
      </w:r>
      <w:proofErr w:type="gramStart"/>
      <w:r>
        <w:t>attainment</w:t>
      </w:r>
      <w:proofErr w:type="gramEnd"/>
      <w:r>
        <w:t xml:space="preserve"> across ZIPs, which makes this predictor relevant for explaining variation in home values.</w:t>
      </w:r>
    </w:p>
    <w:p w14:paraId="50CEE3B9" w14:textId="77777777" w:rsidR="00592316" w:rsidRDefault="00592316">
      <w:pPr>
        <w:spacing w:line="480" w:lineRule="auto"/>
      </w:pPr>
    </w:p>
    <w:p w14:paraId="0EA4BD81" w14:textId="711CE984" w:rsidR="00592316" w:rsidRDefault="00000000">
      <w:pPr>
        <w:spacing w:line="480" w:lineRule="auto"/>
      </w:pPr>
      <w:r>
        <w:rPr>
          <w:b/>
          <w:bCs/>
        </w:rPr>
        <w:t>Housing Age and Urban Supply Elasticity</w:t>
      </w:r>
    </w:p>
    <w:p w14:paraId="6106BD1A" w14:textId="77777777" w:rsidR="00592316" w:rsidRDefault="00000000">
      <w:pPr>
        <w:spacing w:line="480" w:lineRule="auto"/>
        <w:ind w:firstLine="720"/>
      </w:pPr>
      <w:r>
        <w:t>The age of the housing stock in a ZIP code captures supply elasticity. Glaeser et al. 2005 and Saks 2008 both show that prices respond more sharply to demand shocks in markets where supply is constrained and the median year a structure was built works as a downstream proxy for that supply elasticity. ZIPs dominated by pre 1980 housing have already used most of their developable land and are constrained by zoning, infrastructure, and existing built form, so they are basically inelastic in supply. ZIPs with a recent median year built are still adding supply at scale and behave more elastically. Spader et al. in 2016 connected this to rent and vacancy dynamics, showing that older housing in growing metros sees faster rent and value appreciation when demand rises. The expected direction is different across owner and renter markets. For median home value, older housing should predict higher prices because of the supply constraint story. For median gross rent, newer housing should predict higher rents because of the amenity premium attached to recent multifamily construction.</w:t>
      </w:r>
    </w:p>
    <w:p w14:paraId="5A9173F9" w14:textId="77777777" w:rsidR="00592316" w:rsidRDefault="00592316">
      <w:pPr>
        <w:spacing w:line="480" w:lineRule="auto"/>
      </w:pPr>
    </w:p>
    <w:p w14:paraId="3A5CDA22" w14:textId="7D375F24" w:rsidR="00592316" w:rsidRDefault="00000000">
      <w:pPr>
        <w:spacing w:line="480" w:lineRule="auto"/>
      </w:pPr>
      <w:r>
        <w:rPr>
          <w:b/>
          <w:bCs/>
        </w:rPr>
        <w:lastRenderedPageBreak/>
        <w:t>Gaps Addressed</w:t>
      </w:r>
    </w:p>
    <w:p w14:paraId="17292CA9" w14:textId="77777777" w:rsidR="00592316" w:rsidRDefault="00000000">
      <w:pPr>
        <w:spacing w:line="480" w:lineRule="auto"/>
        <w:ind w:firstLine="720"/>
      </w:pPr>
      <w:r>
        <w:t>Most of the existing studies look at housing affordability at the metro level, which hides ZIP code variation that matters for local policy. Studies usually focus on either home or rent prices alone and not whether the same socioeconomic predictors hit both markets the same way. Few studies focus on Phoenix after the pandemic, which had some of the most intense housing cost inflation in the country. This project addresses these gaps by running parallel regression models for median home value and median rent using ZIP code data from Maricopa County. The predictor set covers all three of the major theoretical frameworks of demand side income, human capital spillover, and supply elasticity.</w:t>
      </w:r>
    </w:p>
    <w:p w14:paraId="21A30EDC" w14:textId="77777777" w:rsidR="00592316" w:rsidRDefault="00592316">
      <w:pPr>
        <w:spacing w:line="480" w:lineRule="auto"/>
      </w:pPr>
    </w:p>
    <w:p w14:paraId="03539F79" w14:textId="3D586FCD" w:rsidR="00592316" w:rsidRDefault="00000000">
      <w:pPr>
        <w:spacing w:line="480" w:lineRule="auto"/>
      </w:pPr>
      <w:r>
        <w:rPr>
          <w:b/>
          <w:bCs/>
        </w:rPr>
        <w:t>Hypothesis Development</w:t>
      </w:r>
    </w:p>
    <w:p w14:paraId="3A19A266" w14:textId="77777777" w:rsidR="00592316" w:rsidRDefault="00000000">
      <w:pPr>
        <w:spacing w:line="480" w:lineRule="auto"/>
        <w:ind w:firstLine="720"/>
      </w:pPr>
      <w:r>
        <w:t>Six hypotheses are tested across two parallel ordinary least squares regression models. Model 1 uses median home value as the dependent variable. Model 2 uses median gross rent. Both models share the same three predictors: median household income, percent of adults with at least a bachelor’s degree, and median year a housing unit was built.</w:t>
      </w:r>
    </w:p>
    <w:p w14:paraId="0477FACD" w14:textId="77777777" w:rsidR="00592316" w:rsidRDefault="00592316">
      <w:pPr>
        <w:spacing w:line="480" w:lineRule="auto"/>
      </w:pPr>
    </w:p>
    <w:p w14:paraId="09591109" w14:textId="5049E163" w:rsidR="00592316" w:rsidRDefault="00000000">
      <w:pPr>
        <w:spacing w:line="480" w:lineRule="auto"/>
      </w:pPr>
      <w:r>
        <w:rPr>
          <w:b/>
          <w:bCs/>
        </w:rPr>
        <w:t>Median Home Value</w:t>
      </w:r>
    </w:p>
    <w:p w14:paraId="4F168892" w14:textId="6AB670E9" w:rsidR="00592316" w:rsidRDefault="00000000" w:rsidP="000C2371">
      <w:pPr>
        <w:spacing w:line="480" w:lineRule="auto"/>
      </w:pPr>
      <w:r>
        <w:t>H01: There is no significant relationship between median household income and median home value for Phoenix metro ZIP codes, two tailed.</w:t>
      </w:r>
    </w:p>
    <w:p w14:paraId="545B028F" w14:textId="741685DD" w:rsidR="00592316" w:rsidRDefault="00000000" w:rsidP="000C2371">
      <w:pPr>
        <w:spacing w:line="480" w:lineRule="auto"/>
      </w:pPr>
      <w:r>
        <w:t>H11: There is a significant positive relationship between the two variables.</w:t>
      </w:r>
    </w:p>
    <w:p w14:paraId="7B22457E" w14:textId="1F1A6CB8" w:rsidR="00592316" w:rsidRPr="000C2371" w:rsidRDefault="00000000" w:rsidP="000C2371">
      <w:pPr>
        <w:spacing w:line="480" w:lineRule="auto"/>
      </w:pPr>
      <w:r w:rsidRPr="000C2371">
        <w:t>Rationale: Income is the strongest predictor of housing costs in the literature, supported by Quigley and Raphael 2004 and Glaeser et al. 2005.</w:t>
      </w:r>
    </w:p>
    <w:p w14:paraId="28D7DD9E" w14:textId="53C98504" w:rsidR="00592316" w:rsidRDefault="00000000" w:rsidP="000C2371">
      <w:pPr>
        <w:spacing w:line="480" w:lineRule="auto"/>
      </w:pPr>
      <w:r>
        <w:lastRenderedPageBreak/>
        <w:t>H02: There is no significant relationship between the percentage of adults with at least a bachelor’s degree and median home value for Phoenix metro ZIP codes, two tailed.</w:t>
      </w:r>
    </w:p>
    <w:p w14:paraId="34B75518" w14:textId="7500D0CD" w:rsidR="00592316" w:rsidRDefault="00000000" w:rsidP="000C2371">
      <w:pPr>
        <w:spacing w:line="480" w:lineRule="auto"/>
      </w:pPr>
      <w:r>
        <w:t>H12: There is a significant positive relationship between the two variables.</w:t>
      </w:r>
    </w:p>
    <w:p w14:paraId="07CBFCDE" w14:textId="3B574D52" w:rsidR="00592316" w:rsidRPr="000C2371" w:rsidRDefault="00000000" w:rsidP="000C2371">
      <w:pPr>
        <w:spacing w:line="480" w:lineRule="auto"/>
      </w:pPr>
      <w:r w:rsidRPr="000C2371">
        <w:t xml:space="preserve">Rationale: Education has an independent positive effect on home values beyond income through human capital spillover, supported by Moretti 2004 and Glaeser and </w:t>
      </w:r>
      <w:proofErr w:type="spellStart"/>
      <w:r w:rsidRPr="000C2371">
        <w:t>Gyourko</w:t>
      </w:r>
      <w:proofErr w:type="spellEnd"/>
      <w:r w:rsidRPr="000C2371">
        <w:t xml:space="preserve"> 2018.</w:t>
      </w:r>
    </w:p>
    <w:p w14:paraId="0C7B7243" w14:textId="1F3E1E94" w:rsidR="00592316" w:rsidRDefault="00000000" w:rsidP="000C2371">
      <w:pPr>
        <w:spacing w:line="480" w:lineRule="auto"/>
      </w:pPr>
      <w:r>
        <w:t>H03: There is no significant relationship between median year structure built and median home value for Phoenix metro ZIP codes, two tailed.</w:t>
      </w:r>
    </w:p>
    <w:p w14:paraId="51C400E3" w14:textId="2D27DACD" w:rsidR="00592316" w:rsidRDefault="00000000" w:rsidP="000C2371">
      <w:pPr>
        <w:spacing w:line="480" w:lineRule="auto"/>
      </w:pPr>
      <w:r>
        <w:t>H13: There is a significant negative relationship between the two variables. Older housing predicts higher home values, consistent with urban supply elasticity.</w:t>
      </w:r>
    </w:p>
    <w:p w14:paraId="6762F561" w14:textId="77777777" w:rsidR="00592316" w:rsidRPr="000C2371" w:rsidRDefault="00000000" w:rsidP="000C2371">
      <w:pPr>
        <w:spacing w:line="480" w:lineRule="auto"/>
      </w:pPr>
      <w:r w:rsidRPr="000C2371">
        <w:t>Rationale: ZIPs with older housing in fast growing Sun Belt metros are supply constrained and have accumulated demand pressure, leading to higher prices despite the older inventory. Supported by Glaeser et al. 2005, Saks 2008, and Spader et al. 2016.</w:t>
      </w:r>
    </w:p>
    <w:p w14:paraId="5A6C802D" w14:textId="77777777" w:rsidR="00592316" w:rsidRDefault="00592316">
      <w:pPr>
        <w:spacing w:line="480" w:lineRule="auto"/>
      </w:pPr>
    </w:p>
    <w:p w14:paraId="72E30193" w14:textId="04C5E757" w:rsidR="00592316" w:rsidRDefault="00000000">
      <w:pPr>
        <w:spacing w:line="480" w:lineRule="auto"/>
      </w:pPr>
      <w:r>
        <w:rPr>
          <w:b/>
          <w:bCs/>
        </w:rPr>
        <w:t>Median Gross Rent</w:t>
      </w:r>
    </w:p>
    <w:p w14:paraId="31318A7A" w14:textId="37489C3E" w:rsidR="00592316" w:rsidRDefault="00000000" w:rsidP="000C2371">
      <w:pPr>
        <w:spacing w:line="480" w:lineRule="auto"/>
      </w:pPr>
      <w:r>
        <w:t>H04: There is no significant relationship between median household income and median gross rent for Phoenix metro ZIP codes, two tailed.</w:t>
      </w:r>
    </w:p>
    <w:p w14:paraId="7334B804" w14:textId="488454E2" w:rsidR="000C2371" w:rsidRDefault="00000000" w:rsidP="000C2371">
      <w:pPr>
        <w:spacing w:line="480" w:lineRule="auto"/>
      </w:pPr>
      <w:r>
        <w:t>H14: There is a significant positive relationship between the two variables.</w:t>
      </w:r>
    </w:p>
    <w:p w14:paraId="2E500A8F" w14:textId="232DABA4" w:rsidR="00592316" w:rsidRPr="000C2371" w:rsidRDefault="00000000" w:rsidP="000C2371">
      <w:pPr>
        <w:spacing w:line="480" w:lineRule="auto"/>
      </w:pPr>
      <w:r w:rsidRPr="000C2371">
        <w:t>Rationale: Higher income neighborhoods maintain higher rents through demand side purchasing power, supported by Quigley and Raphael 2004.</w:t>
      </w:r>
    </w:p>
    <w:p w14:paraId="7546545D" w14:textId="2A1E6C0D" w:rsidR="00592316" w:rsidRDefault="00000000" w:rsidP="000C2371">
      <w:pPr>
        <w:spacing w:line="480" w:lineRule="auto"/>
      </w:pPr>
      <w:r>
        <w:t>H05: There is no significant relationship between the percentage of adults with at least a bachelor’s degree and median gross rent for Phoenix metro ZIP codes, two tailed.</w:t>
      </w:r>
    </w:p>
    <w:p w14:paraId="20BFB681" w14:textId="6C23EE69" w:rsidR="00592316" w:rsidRDefault="00000000" w:rsidP="000C2371">
      <w:pPr>
        <w:spacing w:line="480" w:lineRule="auto"/>
      </w:pPr>
      <w:r>
        <w:t>H15: There is a significant positive relationship between the two variables.</w:t>
      </w:r>
    </w:p>
    <w:p w14:paraId="413B047E" w14:textId="397E1B1F" w:rsidR="00592316" w:rsidRPr="000C2371" w:rsidRDefault="00000000" w:rsidP="000C2371">
      <w:pPr>
        <w:spacing w:line="480" w:lineRule="auto"/>
      </w:pPr>
      <w:r w:rsidRPr="000C2371">
        <w:lastRenderedPageBreak/>
        <w:t xml:space="preserve">Rationale: Educated populations attract amenities and services that lift rental prices through the same human capital spillover channel that operates in the owner market, supported by Moretti 2004 and Glaeser and </w:t>
      </w:r>
      <w:proofErr w:type="spellStart"/>
      <w:r w:rsidRPr="000C2371">
        <w:t>Gyourko</w:t>
      </w:r>
      <w:proofErr w:type="spellEnd"/>
      <w:r w:rsidRPr="000C2371">
        <w:t xml:space="preserve"> 2018.</w:t>
      </w:r>
    </w:p>
    <w:p w14:paraId="70CE6AAB" w14:textId="35E33A2C" w:rsidR="00592316" w:rsidRDefault="00000000" w:rsidP="000C2371">
      <w:pPr>
        <w:spacing w:line="480" w:lineRule="auto"/>
      </w:pPr>
      <w:r>
        <w:t>H06: There is no significant relationship between median year structure built and median gross rent for Phoenix metro ZIP codes, two tailed.</w:t>
      </w:r>
    </w:p>
    <w:p w14:paraId="40F2535D" w14:textId="693B6F84" w:rsidR="00592316" w:rsidRDefault="00000000" w:rsidP="000C2371">
      <w:pPr>
        <w:spacing w:line="480" w:lineRule="auto"/>
      </w:pPr>
      <w:r>
        <w:t>H16: There is a significant positive relationship between the two variables. Newer construction commands higher rent through amenity premium logic in the rental market.</w:t>
      </w:r>
    </w:p>
    <w:p w14:paraId="2B74F3B3" w14:textId="77777777" w:rsidR="00592316" w:rsidRPr="000C2371" w:rsidRDefault="00000000" w:rsidP="000C2371">
      <w:pPr>
        <w:spacing w:line="480" w:lineRule="auto"/>
      </w:pPr>
      <w:r w:rsidRPr="000C2371">
        <w:t>Rationale: Newer multifamily construction includes premium amenities, energy efficient features, and updated unit interiors that command higher market rents than older rental stock, supported by Spader et al. 2016.</w:t>
      </w:r>
    </w:p>
    <w:p w14:paraId="40B5D67F" w14:textId="77777777" w:rsidR="00592316" w:rsidRDefault="00592316">
      <w:pPr>
        <w:spacing w:line="480" w:lineRule="auto"/>
      </w:pPr>
    </w:p>
    <w:p w14:paraId="668BC709" w14:textId="28320A60" w:rsidR="00592316" w:rsidRDefault="00000000">
      <w:pPr>
        <w:spacing w:line="480" w:lineRule="auto"/>
      </w:pPr>
      <w:r>
        <w:rPr>
          <w:b/>
          <w:bCs/>
        </w:rPr>
        <w:t>Modeling Approach</w:t>
      </w:r>
    </w:p>
    <w:p w14:paraId="1B5F9F74" w14:textId="77777777" w:rsidR="00592316" w:rsidRDefault="00000000">
      <w:pPr>
        <w:spacing w:line="480" w:lineRule="auto"/>
        <w:ind w:firstLine="720"/>
      </w:pPr>
      <w:r>
        <w:t xml:space="preserve">Both models are estimated using ordinary least squares multiple linear regression on ZIP Code Tabulation Area data from Maricopa County. The data comes from the Census ACS 2020 to 2024 estimates accessed through </w:t>
      </w:r>
      <w:proofErr w:type="spellStart"/>
      <w:r>
        <w:t>PolicyMap</w:t>
      </w:r>
      <w:proofErr w:type="spellEnd"/>
      <w:r>
        <w:t>. The predictor set is the same across both models so I can directly compare how the same socioeconomic conditions shape ownership versus rental costs. Variance inflation factors are computed for all three predictors to confirm that multicollinearity is below conventional thresholds, meaning VIF less than 10. Cook’s distance, residual plots, and a top coded outlier exclusion for ZIP 85253 in Paradise Valley are used to verify that OLS assumptions are reasonably met.</w:t>
      </w:r>
    </w:p>
    <w:p w14:paraId="3E74F04B" w14:textId="77777777" w:rsidR="00592316" w:rsidRDefault="00592316">
      <w:pPr>
        <w:spacing w:line="480" w:lineRule="auto"/>
      </w:pPr>
    </w:p>
    <w:p w14:paraId="4657F93B" w14:textId="77777777" w:rsidR="000334FA" w:rsidRDefault="000334FA">
      <w:pPr>
        <w:spacing w:line="480" w:lineRule="auto"/>
        <w:rPr>
          <w:b/>
          <w:bCs/>
        </w:rPr>
      </w:pPr>
    </w:p>
    <w:p w14:paraId="1E5CE628" w14:textId="77777777" w:rsidR="000334FA" w:rsidRDefault="000334FA">
      <w:pPr>
        <w:spacing w:line="480" w:lineRule="auto"/>
        <w:rPr>
          <w:b/>
          <w:bCs/>
        </w:rPr>
      </w:pPr>
    </w:p>
    <w:p w14:paraId="022A924C" w14:textId="38012107" w:rsidR="00592316" w:rsidRDefault="00000000">
      <w:pPr>
        <w:spacing w:line="480" w:lineRule="auto"/>
      </w:pPr>
      <w:r>
        <w:rPr>
          <w:b/>
          <w:bCs/>
        </w:rPr>
        <w:lastRenderedPageBreak/>
        <w:t>Data Collection Strategy</w:t>
      </w:r>
    </w:p>
    <w:p w14:paraId="02D54C7E" w14:textId="65F304F4" w:rsidR="00592316" w:rsidRDefault="00000000" w:rsidP="000C2371">
      <w:pPr>
        <w:spacing w:line="480" w:lineRule="auto"/>
        <w:ind w:firstLine="720"/>
      </w:pPr>
      <w:r>
        <w:t xml:space="preserve">The main data source for this project is the U.S. Census Bureau’s American Community Survey, which I’m pulling through </w:t>
      </w:r>
      <w:proofErr w:type="spellStart"/>
      <w:r>
        <w:t>PolicyMap</w:t>
      </w:r>
      <w:proofErr w:type="spellEnd"/>
      <w:r>
        <w:t xml:space="preserve">. </w:t>
      </w:r>
      <w:proofErr w:type="spellStart"/>
      <w:r>
        <w:t>PolicyMap</w:t>
      </w:r>
      <w:proofErr w:type="spellEnd"/>
      <w:r>
        <w:t xml:space="preserve"> is a data platform that aggregates and visualizes ACS data at multiple geographic levels. It lets me locate, filter, and export specific ACS variables without having to dig through the Census Bureau’s raw data directly. Zillow Research is going to be a supplemental source for validation. Zillow aggregates real estate data and rental listings across the country and produces ZIP code level housing market metrics more frequently than ACS. The 5-year estimates group five years of survey responses to create estimates at the ZIP code level. </w:t>
      </w:r>
      <w:proofErr w:type="gramStart"/>
      <w:r>
        <w:t>All of</w:t>
      </w:r>
      <w:proofErr w:type="gramEnd"/>
      <w:r>
        <w:t xml:space="preserve"> the variables in this project are available from the ACS at the ZIP code level, which keeps the source, methodology, and geography consistent across the whole dataset.</w:t>
      </w:r>
      <w:r w:rsidR="000C2371">
        <w:t xml:space="preserve"> </w:t>
      </w:r>
      <w:r>
        <w:t>Zillow Research works as a credible supplemental source because it pulls from a large volume of real estate records that I can compare against the ACS estimates. The Zillow data will validate the ACS housing cost figures and strengthen the credibility of the dependent variables in both regression models.</w:t>
      </w:r>
      <w:r w:rsidR="000C2371">
        <w:t xml:space="preserve"> </w:t>
      </w:r>
      <w:r>
        <w:t xml:space="preserve">The geographic unit of analysis is the ZIP Code Tabulation Area within Maricopa County. ZCTAs are the Census Bureau’s geographic approximation of U.S. postal ZIP </w:t>
      </w:r>
      <w:proofErr w:type="gramStart"/>
      <w:r>
        <w:t>codes</w:t>
      </w:r>
      <w:proofErr w:type="gramEnd"/>
      <w:r>
        <w:t xml:space="preserve"> and they are the standard unit for ACS data at the ZIP code level. I picked Maricopa County because it covers the full Phoenix metropolitan area and has enough variation in income, education, and housing costs to support meaningful regression analysis. Most studies on Phoenix housing affordability look at the metro or county level, which hides the neighborhood level variation that matters for local policy according to Glaeser and </w:t>
      </w:r>
      <w:proofErr w:type="spellStart"/>
      <w:r>
        <w:t>Gyourko</w:t>
      </w:r>
      <w:proofErr w:type="spellEnd"/>
      <w:r>
        <w:t>, 2018. ZIP code level analysis fills that gap.</w:t>
      </w:r>
    </w:p>
    <w:p w14:paraId="4BE429D5" w14:textId="77777777" w:rsidR="00592316" w:rsidRDefault="00592316">
      <w:pPr>
        <w:spacing w:line="480" w:lineRule="auto"/>
      </w:pPr>
    </w:p>
    <w:p w14:paraId="6240DBD7" w14:textId="5113C04C" w:rsidR="00592316" w:rsidRDefault="00000000" w:rsidP="000C2371">
      <w:pPr>
        <w:spacing w:line="480" w:lineRule="auto"/>
        <w:ind w:firstLine="720"/>
      </w:pPr>
      <w:r>
        <w:lastRenderedPageBreak/>
        <w:t xml:space="preserve">All variables come from the ACS </w:t>
      </w:r>
      <w:proofErr w:type="gramStart"/>
      <w:r>
        <w:t>5 year</w:t>
      </w:r>
      <w:proofErr w:type="gramEnd"/>
      <w:r>
        <w:t xml:space="preserve"> estimates at the ZCTA level in Maricopa County. The three predictor variables are median household income, percent of adults with at least a bachelor’s degree, and median year structure built. The two dependent variables are median home value and median gross rent. These five variables fit directly into the six hypotheses arranged across the two parallel regression models.</w:t>
      </w:r>
      <w:r w:rsidR="000C2371">
        <w:t xml:space="preserve"> </w:t>
      </w:r>
      <w:r>
        <w:t xml:space="preserve">On the variable revision: my original Chapter 3 listed poverty rate and population density as predictors instead of bachelor’s degree and year built. After </w:t>
      </w:r>
      <w:proofErr w:type="gramStart"/>
      <w:r>
        <w:t>running the first regression</w:t>
      </w:r>
      <w:proofErr w:type="gramEnd"/>
      <w:r>
        <w:t xml:space="preserve"> I saw a sign flip on the poverty rate coefficient because of multicollinearity with income. The variance inflation factor on poverty was over 3.5 in the original spec. I revised the predictor set to bachelor’s degree, which is theoretically grounded in human capital spillover and only correlated with income at 0.71, and median year built, which directly proxies urban supply elasticity, the third theory my literature review covered. The new VIFs are all under 3.5 and Model 1 R squared went from 0.65 to 0.76 with the revised set.</w:t>
      </w:r>
      <w:r w:rsidR="000C2371">
        <w:t xml:space="preserve"> </w:t>
      </w:r>
      <w:r>
        <w:t xml:space="preserve">Each variable is saved as a separate CSV file organized by ZCTA after being exported from </w:t>
      </w:r>
      <w:proofErr w:type="spellStart"/>
      <w:r>
        <w:t>PolicyMap</w:t>
      </w:r>
      <w:proofErr w:type="spellEnd"/>
      <w:r>
        <w:t xml:space="preserve">. The files are merged into a single dataset using ZCTA as the common key. Before merging I check the files for missing values, inconsistent formatting, and outliers. ZIP codes with insufficient data flags in </w:t>
      </w:r>
      <w:proofErr w:type="spellStart"/>
      <w:r>
        <w:t>PolicyMap</w:t>
      </w:r>
      <w:proofErr w:type="spellEnd"/>
      <w:r>
        <w:t xml:space="preserve"> are excluded to avoid noise from unreliable observations. Remaining missing values are handled with listwise deletion based on how much is missing for each ZIP. The final dataset has one row per Maricopa County ZCTA and five columns for the predictor and dependent variables. Zillow data is used separately for validation and is not combined into the primary dataset.</w:t>
      </w:r>
    </w:p>
    <w:p w14:paraId="6D3EAE5B" w14:textId="77777777" w:rsidR="00592316" w:rsidRDefault="00592316">
      <w:pPr>
        <w:spacing w:line="480" w:lineRule="auto"/>
      </w:pPr>
    </w:p>
    <w:p w14:paraId="0A640922" w14:textId="77777777" w:rsidR="000C2371" w:rsidRDefault="000C2371">
      <w:pPr>
        <w:spacing w:line="480" w:lineRule="auto"/>
        <w:rPr>
          <w:b/>
          <w:bCs/>
        </w:rPr>
      </w:pPr>
    </w:p>
    <w:p w14:paraId="5DB0F6D2" w14:textId="77777777" w:rsidR="000C2371" w:rsidRDefault="000C2371">
      <w:pPr>
        <w:spacing w:line="480" w:lineRule="auto"/>
        <w:rPr>
          <w:b/>
          <w:bCs/>
        </w:rPr>
      </w:pPr>
    </w:p>
    <w:p w14:paraId="429D9F63" w14:textId="52D55880" w:rsidR="00592316" w:rsidRDefault="00000000">
      <w:pPr>
        <w:spacing w:line="480" w:lineRule="auto"/>
      </w:pPr>
      <w:r>
        <w:rPr>
          <w:b/>
          <w:bCs/>
        </w:rPr>
        <w:lastRenderedPageBreak/>
        <w:t>Modeling Strategy</w:t>
      </w:r>
    </w:p>
    <w:p w14:paraId="231A3B7A" w14:textId="5EB65FC1" w:rsidR="00592316" w:rsidRDefault="00000000" w:rsidP="000C2371">
      <w:pPr>
        <w:spacing w:line="480" w:lineRule="auto"/>
        <w:ind w:firstLine="720"/>
      </w:pPr>
      <w:r>
        <w:t>The project uses Ordinary Least Squares multiple linear regression as the modeling method. Two parallel OLS models are estimated, one with median home value as the dependent variable and one with median gross rent. Both models use the same independent variables, which lets me directly compare how each predictor affects ownership versus rental markets.</w:t>
      </w:r>
      <w:r w:rsidR="000C2371">
        <w:t xml:space="preserve"> </w:t>
      </w:r>
      <w:r>
        <w:t>OLS multiple regression is the right choice here for a few reasons. Both dependent variables are continuous dollar amounts, which is the basic requirement for linear regression. The hypotheses are structured around the direction and significance of individual predictor relationships and that is exactly what OLS coefficients, p values, and confidence intervals are designed to test.</w:t>
      </w:r>
      <w:r w:rsidR="000C2371">
        <w:t xml:space="preserve"> </w:t>
      </w:r>
      <w:r>
        <w:t>By holding the predictor set constant across both models, any differences in coefficient magnitude, direction, or significance between the two models can be directly attributed to differences in how the ownership and rental markets respond to the same conditions.</w:t>
      </w:r>
    </w:p>
    <w:p w14:paraId="40687A75" w14:textId="77777777" w:rsidR="00592316" w:rsidRDefault="00592316">
      <w:pPr>
        <w:spacing w:line="480" w:lineRule="auto"/>
      </w:pPr>
    </w:p>
    <w:p w14:paraId="015B7E5F" w14:textId="68F9CBB3" w:rsidR="00592316" w:rsidRDefault="00000000" w:rsidP="000C2371">
      <w:pPr>
        <w:spacing w:line="480" w:lineRule="auto"/>
        <w:ind w:firstLine="720"/>
      </w:pPr>
      <w:r>
        <w:t xml:space="preserve">The three predictor variables were selected based on their theoretical grounding in the literature review and their availability at the ZCTA level in the ACS. Median household income represents the demand side purchasing power of residents in each ZIP code, and it should be positively associated with both home values and rent because higher income areas can support higher housing prices. Percent of adults with a bachelor’s degree captures the human capital concentration in a ZIP and should be positively associated with both dependent variables through the spillover channel. Moretti in 2004 and Glaeser and </w:t>
      </w:r>
      <w:proofErr w:type="spellStart"/>
      <w:r>
        <w:t>Gyourko</w:t>
      </w:r>
      <w:proofErr w:type="spellEnd"/>
      <w:r>
        <w:t xml:space="preserve"> in 2018 both showed that this channel lifts neighborhood property values beyond what income alone explains. Median year </w:t>
      </w:r>
      <w:proofErr w:type="gramStart"/>
      <w:r>
        <w:t>structure built</w:t>
      </w:r>
      <w:proofErr w:type="gramEnd"/>
      <w:r>
        <w:t xml:space="preserve"> captures supply elasticity in the local housing market. For home value, the expected direction is negative because older housing predicts higher value when central </w:t>
      </w:r>
      <w:r>
        <w:lastRenderedPageBreak/>
        <w:t>neighborhoods are supply constrained. The expected direction for rent is positive because newer construction commands an amenity premium in the rental market.</w:t>
      </w:r>
      <w:r w:rsidR="000C2371">
        <w:t xml:space="preserve"> </w:t>
      </w:r>
      <w:r>
        <w:t>Regression diagnostics will be conducted for both models. I will calculate variance inflation factors to detect multicollinearity, examine residual plots to assess heteroskedasticity, and use Cook’s distance to identify influential observations. The Paradise Valley ZIP 85253 was excluded from the final analysis because its top coded median home value of 2,000,001 was breaking the linearity assumption.</w:t>
      </w:r>
    </w:p>
    <w:p w14:paraId="513FBB04" w14:textId="77777777" w:rsidR="000C2371" w:rsidRDefault="000C2371" w:rsidP="000C2371">
      <w:pPr>
        <w:spacing w:line="480" w:lineRule="auto"/>
        <w:rPr>
          <w:b/>
          <w:bCs/>
        </w:rPr>
      </w:pPr>
    </w:p>
    <w:p w14:paraId="3A7D7D1A" w14:textId="7E565675" w:rsidR="00592316" w:rsidRDefault="00000000" w:rsidP="000C2371">
      <w:pPr>
        <w:spacing w:line="480" w:lineRule="auto"/>
      </w:pPr>
      <w:r>
        <w:rPr>
          <w:b/>
          <w:bCs/>
        </w:rPr>
        <w:t>Power BI Dashboard Design and Implementation</w:t>
      </w:r>
    </w:p>
    <w:p w14:paraId="5AE1FCEB" w14:textId="40EDBCC6" w:rsidR="00592316" w:rsidRDefault="00000000" w:rsidP="000334FA">
      <w:pPr>
        <w:spacing w:line="480" w:lineRule="auto"/>
        <w:ind w:firstLine="720"/>
      </w:pPr>
      <w:r>
        <w:t>For my capstone project I built a Power BI dashboard to visualize the findings from two regression models. One predicts median home value and the other predicts median gross rent across ZIP codes in Maricopa County. Both models use the same three predictors: median household income, percent of adults with at least a bachelor’s degree, and median year structure built. Using the same predictors in both models lets me directly compare how the same factors affect ownership costs versus rental costs.</w:t>
      </w:r>
      <w:r w:rsidR="000334FA">
        <w:t xml:space="preserve"> </w:t>
      </w:r>
      <w:r>
        <w:t xml:space="preserve">The dashboard is split across seven pages. Page 1 is an overview with KPI cards. Page 2 is the geographic side with two choropleth maps. Pages 3 through 5 are </w:t>
      </w:r>
      <w:proofErr w:type="gramStart"/>
      <w:r>
        <w:t>scatter</w:t>
      </w:r>
      <w:proofErr w:type="gramEnd"/>
      <w:r>
        <w:t xml:space="preserve"> plot pages that show each predictor against both dependent variables. Page 6 is a detail table based on ZIP. Page 7 is where the regression results live. I used blue for home value and orange for rent throughout the dashboard to keep things visually consistent.</w:t>
      </w:r>
    </w:p>
    <w:p w14:paraId="2AB09724" w14:textId="77777777" w:rsidR="00592316" w:rsidRDefault="00592316">
      <w:pPr>
        <w:spacing w:line="480" w:lineRule="auto"/>
      </w:pPr>
    </w:p>
    <w:p w14:paraId="33935921" w14:textId="7B6FD42A" w:rsidR="00592316" w:rsidRDefault="00000000">
      <w:pPr>
        <w:spacing w:line="480" w:lineRule="auto"/>
      </w:pPr>
      <w:r>
        <w:rPr>
          <w:b/>
          <w:bCs/>
        </w:rPr>
        <w:t>Visualization 1: KPI Cards</w:t>
      </w:r>
    </w:p>
    <w:p w14:paraId="36CF1D3B" w14:textId="77777777" w:rsidR="00592316" w:rsidRDefault="00000000">
      <w:pPr>
        <w:spacing w:line="480" w:lineRule="auto"/>
        <w:ind w:firstLine="720"/>
      </w:pPr>
      <w:r>
        <w:t xml:space="preserve">On Page 1, I put three KPI cards showing the county wide averages for median home value, median gross rent, and the count of ZIPs included in the analysis. These don’t test any hypothesis, but they give the viewer a starting point before diving into the ZIP code level detail. </w:t>
      </w:r>
      <w:r>
        <w:lastRenderedPageBreak/>
        <w:t>Without knowing what the average looks like, it’s hard to tell whether a number on the map or a scatter plot is high or low. I chose the card format because each of these is just a single number and there’s no reason to make it more complicated. The cards show $484.35K average home value, $1.79k average rent, and 126 ZIP codes.</w:t>
      </w:r>
    </w:p>
    <w:p w14:paraId="42A13CE5" w14:textId="77777777" w:rsidR="00592316" w:rsidRDefault="00592316">
      <w:pPr>
        <w:spacing w:line="480" w:lineRule="auto"/>
      </w:pPr>
    </w:p>
    <w:p w14:paraId="1A4B7603" w14:textId="0C2B401A" w:rsidR="00592316" w:rsidRDefault="00000000">
      <w:pPr>
        <w:spacing w:line="480" w:lineRule="auto"/>
      </w:pPr>
      <w:r>
        <w:rPr>
          <w:b/>
          <w:bCs/>
        </w:rPr>
        <w:t>Visualization 2: Choropleth Maps</w:t>
      </w:r>
    </w:p>
    <w:p w14:paraId="5BFB0610" w14:textId="77777777" w:rsidR="00592316" w:rsidRDefault="00000000">
      <w:pPr>
        <w:spacing w:line="480" w:lineRule="auto"/>
        <w:ind w:firstLine="720"/>
      </w:pPr>
      <w:r>
        <w:t>On Page 2 I have two side by side choropleth maps of Maricopa County. The left map shades each ZIP code by median home value and the right map shades by median gross rent. These maps don’t test a specific hypothesis on their own, but they set up the whole story. Before looking at the regression results it helps to see that housing costs are spread unevenly across the county, because if every ZIP code looked the same there would be nothing to explain. The maps use color saturation to show cost levels, where darker shading means higher costs. When you hover over any ZIP code a tooltip pops up showing the housing cost value along with the three predictor values for that area.</w:t>
      </w:r>
    </w:p>
    <w:p w14:paraId="48247DC3" w14:textId="77777777" w:rsidR="00592316" w:rsidRDefault="00592316">
      <w:pPr>
        <w:spacing w:line="480" w:lineRule="auto"/>
      </w:pPr>
    </w:p>
    <w:p w14:paraId="0F1EDE7E" w14:textId="7246EE33" w:rsidR="00592316" w:rsidRDefault="00000000">
      <w:pPr>
        <w:spacing w:line="480" w:lineRule="auto"/>
      </w:pPr>
      <w:r>
        <w:rPr>
          <w:b/>
          <w:bCs/>
        </w:rPr>
        <w:t>Visualization 3: Scatter Plots</w:t>
      </w:r>
    </w:p>
    <w:p w14:paraId="2E4A3375" w14:textId="77777777" w:rsidR="00592316" w:rsidRDefault="00000000">
      <w:pPr>
        <w:spacing w:line="480" w:lineRule="auto"/>
        <w:ind w:firstLine="720"/>
      </w:pPr>
      <w:r>
        <w:t xml:space="preserve">The scatter plots are where each individual hypothesis gets its own visual. There are six scatter plots total, three for the home value model and three for the rent model, spread across Pages 3, 4, and 5. Each one plots a predictor on the x axis against the relevant dependent variable on the y axis, and each dot represents one ZIP code. The income and education plots should show a positive relationship with both housing outcomes. Higher income and more educated ZIPs tend to have higher costs. The </w:t>
      </w:r>
      <w:proofErr w:type="gramStart"/>
      <w:r>
        <w:t>year built</w:t>
      </w:r>
      <w:proofErr w:type="gramEnd"/>
      <w:r>
        <w:t xml:space="preserve"> plots show different directions in each model. For rent the expected direction is positive since newer buildings tend to have better amenities and the </w:t>
      </w:r>
      <w:r>
        <w:lastRenderedPageBreak/>
        <w:t xml:space="preserve">orange scatter shows this clearly. For home value the coefficient came out negative, which makes sense because older central neighborhoods can’t easily add new </w:t>
      </w:r>
      <w:proofErr w:type="gramStart"/>
      <w:r>
        <w:t>supply</w:t>
      </w:r>
      <w:proofErr w:type="gramEnd"/>
      <w:r>
        <w:t xml:space="preserve"> so prices stay high, but the blue scatter is </w:t>
      </w:r>
      <w:proofErr w:type="gramStart"/>
      <w:r>
        <w:t>pretty noisy</w:t>
      </w:r>
      <w:proofErr w:type="gramEnd"/>
      <w:r>
        <w:t xml:space="preserve">, and the trend isn’t </w:t>
      </w:r>
      <w:proofErr w:type="gramStart"/>
      <w:r>
        <w:t>really visible</w:t>
      </w:r>
      <w:proofErr w:type="gramEnd"/>
      <w:r>
        <w:t xml:space="preserve"> without the regression controlling for the other variables.</w:t>
      </w:r>
    </w:p>
    <w:p w14:paraId="6FA4E55F" w14:textId="77777777" w:rsidR="00592316" w:rsidRDefault="00592316">
      <w:pPr>
        <w:spacing w:line="480" w:lineRule="auto"/>
      </w:pPr>
    </w:p>
    <w:p w14:paraId="3AA9CED7" w14:textId="262D02AE" w:rsidR="00592316" w:rsidRDefault="00000000">
      <w:pPr>
        <w:spacing w:line="480" w:lineRule="auto"/>
      </w:pPr>
      <w:r>
        <w:rPr>
          <w:b/>
          <w:bCs/>
        </w:rPr>
        <w:t>Visualization 4: Coefficient Comparison Bar Chart</w:t>
      </w:r>
    </w:p>
    <w:p w14:paraId="1F70CF72" w14:textId="77777777" w:rsidR="00592316" w:rsidRDefault="00000000">
      <w:pPr>
        <w:spacing w:line="480" w:lineRule="auto"/>
        <w:ind w:firstLine="720"/>
      </w:pPr>
      <w:r>
        <w:t xml:space="preserve">This chart on Page 7 is probably the most important one on the regression page because it shows the actual regression results for both </w:t>
      </w:r>
      <w:proofErr w:type="gramStart"/>
      <w:r>
        <w:t>models</w:t>
      </w:r>
      <w:proofErr w:type="gramEnd"/>
      <w:r>
        <w:t xml:space="preserve"> side by side. For each of the three predictors there are two bars, one blue for the home value model and one orange for the rent model. I used standardized coefficients instead of raw ones because the three predictors are measured in completely different units and you can’t really compare them otherwise. The chart includes a vertical reference line at zero so </w:t>
      </w:r>
      <w:proofErr w:type="gramStart"/>
      <w:r>
        <w:t>it’s</w:t>
      </w:r>
      <w:proofErr w:type="gramEnd"/>
      <w:r>
        <w:t xml:space="preserve"> clear which results are </w:t>
      </w:r>
      <w:proofErr w:type="gramStart"/>
      <w:r>
        <w:t>positive</w:t>
      </w:r>
      <w:proofErr w:type="gramEnd"/>
      <w:r>
        <w:t xml:space="preserve"> and which are negative. Hovering over any bar shows the actual coefficient value, the standard error, and the p value. The standardized betas show that income is the strongest predictor in both models at 0.56 for home value and 0.66 for rent. Bachelor’s degree is the second strongest in Model 1 at 0.45 but it is not significant in Model 2. Year </w:t>
      </w:r>
      <w:proofErr w:type="gramStart"/>
      <w:r>
        <w:t>built</w:t>
      </w:r>
      <w:proofErr w:type="gramEnd"/>
      <w:r>
        <w:t xml:space="preserve"> shows the sign reversal at negative 0.15 for home value and positive 0.18 for rent.</w:t>
      </w:r>
    </w:p>
    <w:p w14:paraId="45D30AE0" w14:textId="77777777" w:rsidR="00592316" w:rsidRDefault="00592316">
      <w:pPr>
        <w:spacing w:line="480" w:lineRule="auto"/>
      </w:pPr>
    </w:p>
    <w:p w14:paraId="76926105" w14:textId="27CC9345" w:rsidR="00592316" w:rsidRDefault="00000000">
      <w:pPr>
        <w:spacing w:line="480" w:lineRule="auto"/>
      </w:pPr>
      <w:r>
        <w:rPr>
          <w:b/>
          <w:bCs/>
        </w:rPr>
        <w:t>Visualization 5: Statistics Tables</w:t>
      </w:r>
    </w:p>
    <w:p w14:paraId="68A0EF9B" w14:textId="77777777" w:rsidR="00592316" w:rsidRDefault="00000000">
      <w:pPr>
        <w:spacing w:line="480" w:lineRule="auto"/>
        <w:ind w:firstLine="720"/>
      </w:pPr>
      <w:r>
        <w:t xml:space="preserve">At the bottom of Page 7 I included two tables. The first one shows the overall fit statistics for both models, with R squared, adjusted R squared, the F statistic, and its p value. Adjusted R squared is the main metric I focused on since it accounts for the number of predictors in the model. Model 1 has an adjusted R squared of 0.7556 and Model 2 has 0.7163. Both F statistics </w:t>
      </w:r>
      <w:r>
        <w:lastRenderedPageBreak/>
        <w:t>are significant at p below .001. The second table shows variance inflation factor values for each predictor. Income comes in at 3.02, bachelor’s at 2.19, and year built at 1.59. All three are well below the conventional threshold of 10, so multicollinearity is not a concern for this specification. The original predictor set with poverty rate had VIFs above 5 for two predictors, which is part of why I revised the variable selection.</w:t>
      </w:r>
    </w:p>
    <w:p w14:paraId="0114F1A4" w14:textId="77777777" w:rsidR="00592316" w:rsidRDefault="00592316">
      <w:pPr>
        <w:spacing w:line="480" w:lineRule="auto"/>
      </w:pPr>
    </w:p>
    <w:p w14:paraId="1FC10068" w14:textId="6E3A9189" w:rsidR="00592316" w:rsidRDefault="00000000">
      <w:pPr>
        <w:spacing w:line="480" w:lineRule="auto"/>
      </w:pPr>
      <w:r>
        <w:rPr>
          <w:b/>
          <w:bCs/>
        </w:rPr>
        <w:t>Visualization 6: Slicers and Detail Table</w:t>
      </w:r>
    </w:p>
    <w:p w14:paraId="4A39573B" w14:textId="77777777" w:rsidR="00592316" w:rsidRDefault="00000000">
      <w:pPr>
        <w:spacing w:line="480" w:lineRule="auto"/>
        <w:ind w:firstLine="720"/>
      </w:pPr>
      <w:r>
        <w:t xml:space="preserve">I have a slicer on Page 3 that lets the user filter the bachelor’s vs home value scatter by income range, which is useful for asking questions like whether the education effect holds across </w:t>
      </w:r>
      <w:proofErr w:type="gramStart"/>
      <w:r>
        <w:t>high and low income</w:t>
      </w:r>
      <w:proofErr w:type="gramEnd"/>
      <w:r>
        <w:t xml:space="preserve"> ZIPs. Page 6 has a ZIP level detail table with one row per ZIP showing all five variables. The detail table is a fallback to see the underlying data after looking at the visualizations.</w:t>
      </w:r>
    </w:p>
    <w:p w14:paraId="14D45288" w14:textId="77777777" w:rsidR="00592316" w:rsidRDefault="00592316">
      <w:pPr>
        <w:spacing w:line="480" w:lineRule="auto"/>
      </w:pPr>
    </w:p>
    <w:p w14:paraId="2B0717A4" w14:textId="57EE1BF2" w:rsidR="00592316" w:rsidRDefault="00000000">
      <w:pPr>
        <w:spacing w:line="480" w:lineRule="auto"/>
      </w:pPr>
      <w:r>
        <w:rPr>
          <w:b/>
          <w:bCs/>
        </w:rPr>
        <w:t>Mobile Layout</w:t>
      </w:r>
    </w:p>
    <w:p w14:paraId="4A22C6D8" w14:textId="77777777" w:rsidR="00592316" w:rsidRDefault="00000000">
      <w:pPr>
        <w:spacing w:line="480" w:lineRule="auto"/>
        <w:ind w:firstLine="720"/>
      </w:pPr>
      <w:r>
        <w:t>All pages have mobile layouts where I dragged the visuals onto a phone canvas and stacked them vertically. The mobile views work for someone looking at the dashboard on a phone or tablet without losing the analytical content.</w:t>
      </w:r>
    </w:p>
    <w:p w14:paraId="33332543" w14:textId="77777777" w:rsidR="00592316" w:rsidRDefault="00592316">
      <w:pPr>
        <w:spacing w:line="480" w:lineRule="auto"/>
      </w:pPr>
    </w:p>
    <w:p w14:paraId="645D296E" w14:textId="77777777" w:rsidR="00592316" w:rsidRDefault="00592316">
      <w:pPr>
        <w:spacing w:line="480" w:lineRule="auto"/>
      </w:pPr>
    </w:p>
    <w:p w14:paraId="7E149706" w14:textId="64B2F166" w:rsidR="00592316" w:rsidRDefault="00000000">
      <w:pPr>
        <w:spacing w:line="480" w:lineRule="auto"/>
      </w:pPr>
      <w:r>
        <w:rPr>
          <w:b/>
          <w:bCs/>
        </w:rPr>
        <w:t>Theoretical Framework</w:t>
      </w:r>
    </w:p>
    <w:p w14:paraId="76F2C773" w14:textId="77777777" w:rsidR="00592316" w:rsidRDefault="00000000">
      <w:pPr>
        <w:spacing w:line="480" w:lineRule="auto"/>
        <w:ind w:firstLine="720"/>
      </w:pPr>
      <w:r>
        <w:t xml:space="preserve">Three theories shape how I read these results. Urban supply elasticity says that places where housing supply is hard to expand because of zoning, land, or water push prices up faster when demand rises. That fits a </w:t>
      </w:r>
      <w:proofErr w:type="gramStart"/>
      <w:r>
        <w:t>fast growing</w:t>
      </w:r>
      <w:proofErr w:type="gramEnd"/>
      <w:r>
        <w:t xml:space="preserve"> metro like Phoenix and ties to my median year built </w:t>
      </w:r>
      <w:r>
        <w:lastRenderedPageBreak/>
        <w:t>variable, which works as a supply elasticity proxy. Human capital spillover theory says that ZIPs with higher income and more educated households tend to attract more economic activity, and that lifts prices in nearby housing. The percent with a bachelor’s degree variable captures this effect. The demand side versus supply side framing reminds me that prices can move because more people want housing or because there is less of it. I use median household income as the demand side proxy.</w:t>
      </w:r>
    </w:p>
    <w:p w14:paraId="5ADA73CC" w14:textId="77777777" w:rsidR="00592316" w:rsidRDefault="00592316">
      <w:pPr>
        <w:spacing w:line="480" w:lineRule="auto"/>
      </w:pPr>
    </w:p>
    <w:p w14:paraId="56EDD2CF" w14:textId="3FE3B1C4" w:rsidR="00592316" w:rsidRDefault="00000000">
      <w:pPr>
        <w:spacing w:line="480" w:lineRule="auto"/>
      </w:pPr>
      <w:r>
        <w:rPr>
          <w:b/>
          <w:bCs/>
        </w:rPr>
        <w:t>Summary of Hypotheses and Results</w:t>
      </w:r>
    </w:p>
    <w:p w14:paraId="7CBD2C7B" w14:textId="77777777" w:rsidR="00592316" w:rsidRDefault="00000000">
      <w:pPr>
        <w:spacing w:line="480" w:lineRule="auto"/>
        <w:ind w:firstLine="720"/>
      </w:pPr>
      <w:r>
        <w:t xml:space="preserve">I tested six hypotheses across two parallel ordinary least squares regression models using 126 Maricopa County ZIP Code Tabulation Areas with complete data from the Census ACS 2020 to 2024 estimates accessed through </w:t>
      </w:r>
      <w:proofErr w:type="spellStart"/>
      <w:r>
        <w:t>PolicyMap</w:t>
      </w:r>
      <w:proofErr w:type="spellEnd"/>
      <w:r>
        <w:t>. Predictors were median household income, percent of adults with at least a bachelor’s degree, and median year a housing unit was built. Dependent variables were median home value in Model 1 and median gross rent in Model 2. Model 1 explained 76 percent of the variance in median home value, with F of 129.84 at a p value below .001. Model 2 explained 72 percent of the variance in median gross rent, with F of 106.20 at a p value below .001.</w:t>
      </w:r>
    </w:p>
    <w:p w14:paraId="0060705C" w14:textId="77777777" w:rsidR="00592316" w:rsidRDefault="00592316">
      <w:pPr>
        <w:spacing w:line="480" w:lineRule="auto"/>
      </w:pPr>
    </w:p>
    <w:p w14:paraId="0EC32EB3" w14:textId="77777777" w:rsidR="00592316" w:rsidRDefault="00000000">
      <w:pPr>
        <w:spacing w:line="480" w:lineRule="auto"/>
        <w:ind w:firstLine="720"/>
      </w:pPr>
      <w:r>
        <w:t>H01 income on home value: Rejected. Median household income predicted home value with a coefficient of 3.62, t of 7.26, and p below .001. The alternative hypothesis was supported.</w:t>
      </w:r>
    </w:p>
    <w:p w14:paraId="70E3421F" w14:textId="77777777" w:rsidR="00592316" w:rsidRDefault="00592316">
      <w:pPr>
        <w:spacing w:line="480" w:lineRule="auto"/>
      </w:pPr>
    </w:p>
    <w:p w14:paraId="596C9734" w14:textId="77777777" w:rsidR="00592316" w:rsidRDefault="00000000">
      <w:pPr>
        <w:spacing w:line="480" w:lineRule="auto"/>
        <w:ind w:firstLine="720"/>
      </w:pPr>
      <w:r>
        <w:t xml:space="preserve">H02 bachelor’s degree on home value: Rejected. Each percentage point increase in adults with a bachelor’s degree was associated with about $5,109 higher median home value, with t of </w:t>
      </w:r>
      <w:r>
        <w:lastRenderedPageBreak/>
        <w:t>6.88 and p below .001. This was the second strongest predictor in Model 1 and is consistent with human capital spillover theory.</w:t>
      </w:r>
    </w:p>
    <w:p w14:paraId="35F1802E" w14:textId="77777777" w:rsidR="00592316" w:rsidRDefault="00592316">
      <w:pPr>
        <w:spacing w:line="480" w:lineRule="auto"/>
      </w:pPr>
    </w:p>
    <w:p w14:paraId="0CCF39D5" w14:textId="77777777" w:rsidR="00592316" w:rsidRDefault="00000000">
      <w:pPr>
        <w:spacing w:line="480" w:lineRule="auto"/>
        <w:ind w:firstLine="720"/>
      </w:pPr>
      <w:r>
        <w:t xml:space="preserve">H03 year built on home value: Rejected. Each </w:t>
      </w:r>
      <w:proofErr w:type="gramStart"/>
      <w:r>
        <w:t>one year</w:t>
      </w:r>
      <w:proofErr w:type="gramEnd"/>
      <w:r>
        <w:t xml:space="preserve"> increase in median year built was associated with about $2,199 lower median home value, with t of 2.75 and p of .007. The negative direction is the interesting part. Older housing predicts higher home values, which lines up with urban supply elasticity. ZIPs with older housing in Phoenix are mostly central neighborhoods like Arcadia and Encanto where you cannot just build new homes, so accumulated demand drives </w:t>
      </w:r>
      <w:proofErr w:type="gramStart"/>
      <w:r>
        <w:t>values up</w:t>
      </w:r>
      <w:proofErr w:type="gramEnd"/>
      <w:r>
        <w:t>.</w:t>
      </w:r>
    </w:p>
    <w:p w14:paraId="04EA610C" w14:textId="77777777" w:rsidR="00592316" w:rsidRDefault="00592316">
      <w:pPr>
        <w:spacing w:line="480" w:lineRule="auto"/>
      </w:pPr>
    </w:p>
    <w:p w14:paraId="2E99B378" w14:textId="77777777" w:rsidR="00592316" w:rsidRDefault="00000000">
      <w:pPr>
        <w:spacing w:line="480" w:lineRule="auto"/>
        <w:ind w:firstLine="720"/>
      </w:pPr>
      <w:r>
        <w:t>H04 income on rent: Rejected. Income predicted rent with a coefficient of about $0.0097 per dollar of income, t of 8.01, and p below .001. Higher income ZIPs charge higher rent, which is what you would expect.</w:t>
      </w:r>
    </w:p>
    <w:p w14:paraId="5986DF94" w14:textId="77777777" w:rsidR="00592316" w:rsidRDefault="00592316">
      <w:pPr>
        <w:spacing w:line="480" w:lineRule="auto"/>
      </w:pPr>
    </w:p>
    <w:p w14:paraId="263C1A91" w14:textId="77777777" w:rsidR="00592316" w:rsidRDefault="00000000">
      <w:pPr>
        <w:spacing w:line="480" w:lineRule="auto"/>
        <w:ind w:firstLine="720"/>
      </w:pPr>
      <w:r>
        <w:t>H05 bachelor’s degree on rent: Failed to reject. Once income and year built were in the model, bachelor’s degree did not significantly predict rent at p of .159. The relationship was directionally positive but not strong enough to be statistically meaningful in this dataset.</w:t>
      </w:r>
    </w:p>
    <w:p w14:paraId="6AD3F26F" w14:textId="77777777" w:rsidR="00592316" w:rsidRDefault="00592316">
      <w:pPr>
        <w:spacing w:line="480" w:lineRule="auto"/>
      </w:pPr>
    </w:p>
    <w:p w14:paraId="60086A48" w14:textId="77777777" w:rsidR="00592316" w:rsidRDefault="00000000">
      <w:pPr>
        <w:spacing w:line="480" w:lineRule="auto"/>
        <w:ind w:firstLine="720"/>
      </w:pPr>
      <w:r>
        <w:t xml:space="preserve">H06 year built on rent: Rejected. Each </w:t>
      </w:r>
      <w:proofErr w:type="gramStart"/>
      <w:r>
        <w:t>one year</w:t>
      </w:r>
      <w:proofErr w:type="gramEnd"/>
      <w:r>
        <w:t xml:space="preserve"> increase in median year built was associated with about $5.85 higher rent, with t of 3.01 and p of .003. Newer construction means higher rent, which is the opposite direction from the home value finding. The reason is the rental market rewards newer apartment buildings with their amenities and updated interiors, which is a different mechanism than the supply elasticity story for owners.</w:t>
      </w:r>
    </w:p>
    <w:p w14:paraId="3DE243F8" w14:textId="77777777" w:rsidR="00592316" w:rsidRDefault="00592316">
      <w:pPr>
        <w:spacing w:line="480" w:lineRule="auto"/>
      </w:pPr>
    </w:p>
    <w:p w14:paraId="2C564594" w14:textId="77777777" w:rsidR="00592316" w:rsidRDefault="00000000">
      <w:pPr>
        <w:spacing w:line="480" w:lineRule="auto"/>
        <w:ind w:firstLine="720"/>
      </w:pPr>
      <w:r>
        <w:t xml:space="preserve">Five of the six hypotheses were rejected at alpha .05. The bachelor’s on rent test was the only one I failed to reject, and even that was directionally consistent. The contrast in the </w:t>
      </w:r>
      <w:proofErr w:type="gramStart"/>
      <w:r>
        <w:t>year built</w:t>
      </w:r>
      <w:proofErr w:type="gramEnd"/>
      <w:r>
        <w:t xml:space="preserve"> sign across the two models is one of the more interesting findings in the whole project.</w:t>
      </w:r>
    </w:p>
    <w:p w14:paraId="04B8195C" w14:textId="77777777" w:rsidR="00592316" w:rsidRDefault="00592316">
      <w:pPr>
        <w:spacing w:line="480" w:lineRule="auto"/>
      </w:pPr>
    </w:p>
    <w:p w14:paraId="25EF707B" w14:textId="1D2792A2" w:rsidR="00592316" w:rsidRDefault="00000000">
      <w:pPr>
        <w:spacing w:line="480" w:lineRule="auto"/>
      </w:pPr>
      <w:r>
        <w:rPr>
          <w:b/>
          <w:bCs/>
        </w:rPr>
        <w:t>Project Summary and Reflection</w:t>
      </w:r>
    </w:p>
    <w:p w14:paraId="6DBAF0A7" w14:textId="462418BC" w:rsidR="00592316" w:rsidRDefault="00921004">
      <w:pPr>
        <w:spacing w:line="480" w:lineRule="auto"/>
        <w:ind w:firstLine="720"/>
      </w:pPr>
      <w:r w:rsidRPr="00921004">
        <w:t>This project started because I</w:t>
      </w:r>
      <w:r>
        <w:t>’</w:t>
      </w:r>
      <w:r w:rsidRPr="00921004">
        <w:t xml:space="preserve">ve lived in Phoenix my whole life and have watched housing costs climb year after year. I picked Maricopa County because it is one of the fastest growing metros in the country and has a </w:t>
      </w:r>
      <w:proofErr w:type="gramStart"/>
      <w:r w:rsidRPr="00921004">
        <w:t>really wide</w:t>
      </w:r>
      <w:proofErr w:type="gramEnd"/>
      <w:r w:rsidRPr="00921004">
        <w:t xml:space="preserve"> range of income across its ZIP codes.</w:t>
      </w:r>
      <w:r>
        <w:t xml:space="preserve"> </w:t>
      </w:r>
      <w:proofErr w:type="gramStart"/>
      <w:r w:rsidR="00000000">
        <w:t>I</w:t>
      </w:r>
      <w:proofErr w:type="gramEnd"/>
      <w:r w:rsidR="00000000">
        <w:t xml:space="preserve"> went through two rounds of variable selection. The first round used poverty rate and population density alongside income, and that produced a sign flip on poverty because of multicollinearity with income. The second round swapped in bachelor’s degree and median year built. That final round had 5 of 6 hypotheses </w:t>
      </w:r>
      <w:proofErr w:type="gramStart"/>
      <w:r w:rsidR="00000000">
        <w:t>reject</w:t>
      </w:r>
      <w:proofErr w:type="gramEnd"/>
      <w:r w:rsidR="00000000">
        <w:t xml:space="preserve"> and gave me a </w:t>
      </w:r>
      <w:proofErr w:type="gramStart"/>
      <w:r w:rsidR="00000000">
        <w:t>year built</w:t>
      </w:r>
      <w:proofErr w:type="gramEnd"/>
      <w:r w:rsidR="00000000">
        <w:t xml:space="preserve"> variable that directly tests urban supply elasticity theory. It also bumped Model 1 R squared from 0.65 to 0.76, so the swap was worth it.</w:t>
      </w:r>
    </w:p>
    <w:p w14:paraId="37AF2BEE" w14:textId="77777777" w:rsidR="00592316" w:rsidRDefault="00592316">
      <w:pPr>
        <w:spacing w:line="480" w:lineRule="auto"/>
      </w:pPr>
    </w:p>
    <w:p w14:paraId="0A05323F" w14:textId="7F3D6823" w:rsidR="00592316" w:rsidRDefault="00000000" w:rsidP="000334FA">
      <w:pPr>
        <w:spacing w:line="480" w:lineRule="auto"/>
        <w:ind w:firstLine="720"/>
      </w:pPr>
      <w:r>
        <w:t xml:space="preserve">The biggest thing I learned is that variable selection matters more than I thought going in. Same dependent variable, same regression method, same sample size, but completely different results once I picked better predictors. I also learned to recognize multicollinearity from a sign flip. It was a red flag when my poverty rate coefficient came back positive after I controlled for income. The simple bivariate scatter shows poverty negative on home value, but the multivariable regression flipped it because income and poverty are correlated around 0.7 to 0.8. I had to </w:t>
      </w:r>
      <w:proofErr w:type="gramStart"/>
      <w:r>
        <w:t>actually go</w:t>
      </w:r>
      <w:proofErr w:type="gramEnd"/>
      <w:r>
        <w:t xml:space="preserve"> look at the variance inflation factors and the simple plots to figure that out, </w:t>
      </w:r>
      <w:r>
        <w:lastRenderedPageBreak/>
        <w:t>and I would not have caught it if I had just trusted the first model output.</w:t>
      </w:r>
      <w:r w:rsidR="000334FA">
        <w:t xml:space="preserve"> </w:t>
      </w:r>
      <w:r>
        <w:t xml:space="preserve">Practical challenges were mostly around the data work. </w:t>
      </w:r>
      <w:proofErr w:type="spellStart"/>
      <w:r>
        <w:t>PolicyMap</w:t>
      </w:r>
      <w:proofErr w:type="spellEnd"/>
      <w:r>
        <w:t xml:space="preserve"> only lets you download one variable at a time, so I had to pull five separate CSVs and merge them </w:t>
      </w:r>
      <w:proofErr w:type="gramStart"/>
      <w:r>
        <w:t>by</w:t>
      </w:r>
      <w:proofErr w:type="gramEnd"/>
      <w:r>
        <w:t xml:space="preserve"> ZIP code. A few ZIPs had N/A in one or more variables and the Paradise Valley ZIP at 85253 had a top coded median home value of $2,000,001 that was breaking the linearity, so I dropped those rows. Cleaning the data took longer than the actual modeling, which I now know is normal but caught me off guard.</w:t>
      </w:r>
    </w:p>
    <w:p w14:paraId="04655017" w14:textId="77777777" w:rsidR="00592316" w:rsidRDefault="00592316">
      <w:pPr>
        <w:spacing w:line="480" w:lineRule="auto"/>
      </w:pPr>
    </w:p>
    <w:p w14:paraId="44F04061" w14:textId="71D113E1" w:rsidR="00592316" w:rsidRDefault="00000000">
      <w:pPr>
        <w:spacing w:line="480" w:lineRule="auto"/>
      </w:pPr>
      <w:r>
        <w:rPr>
          <w:b/>
          <w:bCs/>
        </w:rPr>
        <w:t>Real World Implications</w:t>
      </w:r>
    </w:p>
    <w:p w14:paraId="3617CFF4" w14:textId="4AF9098B" w:rsidR="00592316" w:rsidRDefault="00000000" w:rsidP="000334FA">
      <w:pPr>
        <w:spacing w:line="480" w:lineRule="auto"/>
        <w:ind w:firstLine="720"/>
      </w:pPr>
      <w:r>
        <w:t xml:space="preserve">The strongest practical takeaway is that two predictors carry the weight in this dataset. Income matters in both </w:t>
      </w:r>
      <w:proofErr w:type="gramStart"/>
      <w:r>
        <w:t>markets</w:t>
      </w:r>
      <w:proofErr w:type="gramEnd"/>
      <w:r>
        <w:t xml:space="preserve"> and education matters mostly for home value. Year built is the more novel finding because it operates with opposite signs in the two markets, which directly speaks to how supply and demand interact in a </w:t>
      </w:r>
      <w:proofErr w:type="gramStart"/>
      <w:r>
        <w:t>fast growing</w:t>
      </w:r>
      <w:proofErr w:type="gramEnd"/>
      <w:r>
        <w:t xml:space="preserve"> metro.</w:t>
      </w:r>
      <w:r w:rsidR="000334FA">
        <w:t xml:space="preserve"> </w:t>
      </w:r>
      <w:r>
        <w:t>The income result is the most stable finding and connects to housing affordability policy in an obvious way. Higher income ZIPs have higher prices and higher rents. Lower income households like seniors on Social Security and minimum wage workers get pushed out. Programs like LIHTC, HUD Section 8, and Section 202 senior housing exist exactly for this. The data here suggests these programs need to be targeted at ZIPs where income and education are both high, since those are the ZIPs where prices are climbing fastest and lower income residents are most at risk of displacement. Maricopa County and the City of Phoenix should expand income restricted units in these areas before prices lock in further.</w:t>
      </w:r>
    </w:p>
    <w:p w14:paraId="4A9182E1" w14:textId="77777777" w:rsidR="00592316" w:rsidRDefault="00592316">
      <w:pPr>
        <w:spacing w:line="480" w:lineRule="auto"/>
      </w:pPr>
    </w:p>
    <w:p w14:paraId="0B9B2F06" w14:textId="699E5626" w:rsidR="00592316" w:rsidRDefault="00000000" w:rsidP="000334FA">
      <w:pPr>
        <w:spacing w:line="480" w:lineRule="auto"/>
        <w:ind w:firstLine="720"/>
      </w:pPr>
      <w:r>
        <w:t xml:space="preserve">The education result </w:t>
      </w:r>
      <w:proofErr w:type="gramStart"/>
      <w:r>
        <w:t>connects</w:t>
      </w:r>
      <w:proofErr w:type="gramEnd"/>
      <w:r>
        <w:t xml:space="preserve"> to economic development policy. Each percentage point of bachelor’s degree attainment in a ZIP predicts about $5,100 higher median home value once </w:t>
      </w:r>
      <w:r>
        <w:lastRenderedPageBreak/>
        <w:t xml:space="preserve">income is controlled. If you accept the human capital spillover story, then strategies that pull skilled jobs and educated workers into specific ZIPs are also indirectly housing cost strategies. The flip side is ZIPs with low education attainment get left behind in the housing boom. Investing in K to 12 outcomes and college access in lower attainment ZIPs is a </w:t>
      </w:r>
      <w:proofErr w:type="gramStart"/>
      <w:r>
        <w:t>long term</w:t>
      </w:r>
      <w:proofErr w:type="gramEnd"/>
      <w:r>
        <w:t xml:space="preserve"> housing equity policy because it affects the demand side of the housing market years down the road.</w:t>
      </w:r>
      <w:r w:rsidR="000334FA">
        <w:t xml:space="preserve"> </w:t>
      </w:r>
      <w:r>
        <w:t xml:space="preserve">The </w:t>
      </w:r>
      <w:proofErr w:type="gramStart"/>
      <w:r>
        <w:t>year built</w:t>
      </w:r>
      <w:proofErr w:type="gramEnd"/>
      <w:r>
        <w:t xml:space="preserve"> finding has the cleanest connection to urban supply elasticity theory. Older housing means higher prices because central neighborhoods cannot easily add supply </w:t>
      </w:r>
      <w:proofErr w:type="gramStart"/>
      <w:r>
        <w:t>in</w:t>
      </w:r>
      <w:proofErr w:type="gramEnd"/>
      <w:r>
        <w:t xml:space="preserve"> the owner market. The fix from a policy standpoint is upzoning, allowing accessory dwelling units, and approving missing middle housing in older central ZIPs to relieve the supply constraint. Phoenix is still adding population fast and has time to do this before prices get out of hand. In the rental market the dynamic is different because newer apartments command higher rents through the amenity premium, which means new rental supply alone will not solve affordability for lower income renters. Any new construction would need to be income restricted or paired with subsidies to reach the population that needs it most.</w:t>
      </w:r>
    </w:p>
    <w:p w14:paraId="5B67B51F" w14:textId="77777777" w:rsidR="00592316" w:rsidRDefault="00592316">
      <w:pPr>
        <w:spacing w:line="480" w:lineRule="auto"/>
      </w:pPr>
    </w:p>
    <w:p w14:paraId="413E41CB" w14:textId="31E5A77D" w:rsidR="00592316" w:rsidRDefault="00000000" w:rsidP="000334FA">
      <w:pPr>
        <w:spacing w:line="480" w:lineRule="auto"/>
        <w:ind w:firstLine="720"/>
      </w:pPr>
      <w:r>
        <w:t>The results reinforce the point that data driven housing policy needs to combine demand side and supply side levers. Income and education work on the demand side. Year built proxies the supply side. Together they explain over three quarters of the variance in home values across Phoenix ZIPs. A policy that pairs income and education support with supply side reforms like upzoning and faster permitting would address all three theoretical mechanisms at once.</w:t>
      </w:r>
      <w:r w:rsidR="000334FA">
        <w:t xml:space="preserve"> </w:t>
      </w:r>
      <w:r>
        <w:t xml:space="preserve">There are also implications for how researchers and community organizations use platforms like </w:t>
      </w:r>
      <w:proofErr w:type="spellStart"/>
      <w:r>
        <w:t>PolicyMap</w:t>
      </w:r>
      <w:proofErr w:type="spellEnd"/>
      <w:r>
        <w:t xml:space="preserve">. The data is extensive, but multivariable analysis at the ZIP level requires careful attention to variable selection, multicollinearity, top coded values, and the choice of theoretically </w:t>
      </w:r>
      <w:r>
        <w:lastRenderedPageBreak/>
        <w:t xml:space="preserve">grounded predictors. Pulling a single variable from </w:t>
      </w:r>
      <w:proofErr w:type="spellStart"/>
      <w:r>
        <w:t>PolicyMap</w:t>
      </w:r>
      <w:proofErr w:type="spellEnd"/>
      <w:r>
        <w:t xml:space="preserve"> and presenting it on its own can miss interaction effects like the one I found with year built operating in opposite directions across owner and renter markets. The full value of these data sources comes from combining multiple variables and testing them together.</w:t>
      </w:r>
    </w:p>
    <w:p w14:paraId="0C6EECA1" w14:textId="77777777" w:rsidR="00592316" w:rsidRDefault="00592316">
      <w:pPr>
        <w:spacing w:line="480" w:lineRule="auto"/>
      </w:pPr>
    </w:p>
    <w:p w14:paraId="2AF29FFF" w14:textId="77777777" w:rsidR="00592316" w:rsidRDefault="00592316">
      <w:pPr>
        <w:spacing w:line="480" w:lineRule="auto"/>
        <w:rPr>
          <w:b/>
          <w:bCs/>
        </w:rPr>
      </w:pPr>
    </w:p>
    <w:p w14:paraId="077475B3" w14:textId="77777777" w:rsidR="00991951" w:rsidRDefault="00991951">
      <w:pPr>
        <w:spacing w:line="480" w:lineRule="auto"/>
        <w:rPr>
          <w:b/>
          <w:bCs/>
        </w:rPr>
      </w:pPr>
    </w:p>
    <w:p w14:paraId="767E4E0A" w14:textId="77777777" w:rsidR="00991951" w:rsidRDefault="00991951">
      <w:pPr>
        <w:spacing w:line="480" w:lineRule="auto"/>
        <w:rPr>
          <w:b/>
          <w:bCs/>
        </w:rPr>
      </w:pPr>
    </w:p>
    <w:p w14:paraId="118D9E99" w14:textId="77777777" w:rsidR="00991951" w:rsidRDefault="00991951">
      <w:pPr>
        <w:spacing w:line="480" w:lineRule="auto"/>
        <w:rPr>
          <w:b/>
          <w:bCs/>
        </w:rPr>
      </w:pPr>
    </w:p>
    <w:p w14:paraId="79A0B1E7" w14:textId="77777777" w:rsidR="00991951" w:rsidRDefault="00991951">
      <w:pPr>
        <w:spacing w:line="480" w:lineRule="auto"/>
        <w:rPr>
          <w:b/>
          <w:bCs/>
        </w:rPr>
      </w:pPr>
    </w:p>
    <w:p w14:paraId="3ACCE274" w14:textId="77777777" w:rsidR="00991951" w:rsidRDefault="00991951">
      <w:pPr>
        <w:spacing w:line="480" w:lineRule="auto"/>
        <w:rPr>
          <w:b/>
          <w:bCs/>
        </w:rPr>
      </w:pPr>
    </w:p>
    <w:p w14:paraId="79EFDAA9" w14:textId="77777777" w:rsidR="00991951" w:rsidRDefault="00991951">
      <w:pPr>
        <w:spacing w:line="480" w:lineRule="auto"/>
        <w:rPr>
          <w:b/>
          <w:bCs/>
        </w:rPr>
      </w:pPr>
    </w:p>
    <w:p w14:paraId="1D084E8A" w14:textId="77777777" w:rsidR="00991951" w:rsidRDefault="00991951">
      <w:pPr>
        <w:spacing w:line="480" w:lineRule="auto"/>
        <w:rPr>
          <w:b/>
          <w:bCs/>
        </w:rPr>
      </w:pPr>
    </w:p>
    <w:p w14:paraId="0BF63FA1" w14:textId="77777777" w:rsidR="00991951" w:rsidRDefault="00991951">
      <w:pPr>
        <w:spacing w:line="480" w:lineRule="auto"/>
        <w:rPr>
          <w:b/>
          <w:bCs/>
        </w:rPr>
      </w:pPr>
    </w:p>
    <w:p w14:paraId="232EB757" w14:textId="77777777" w:rsidR="00991951" w:rsidRDefault="00991951">
      <w:pPr>
        <w:spacing w:line="480" w:lineRule="auto"/>
        <w:rPr>
          <w:b/>
          <w:bCs/>
        </w:rPr>
      </w:pPr>
    </w:p>
    <w:p w14:paraId="6F25CDEC" w14:textId="77777777" w:rsidR="00991951" w:rsidRDefault="00991951">
      <w:pPr>
        <w:spacing w:line="480" w:lineRule="auto"/>
        <w:rPr>
          <w:b/>
          <w:bCs/>
        </w:rPr>
      </w:pPr>
    </w:p>
    <w:p w14:paraId="4A246086" w14:textId="77777777" w:rsidR="00991951" w:rsidRDefault="00991951">
      <w:pPr>
        <w:spacing w:line="480" w:lineRule="auto"/>
        <w:rPr>
          <w:b/>
          <w:bCs/>
        </w:rPr>
      </w:pPr>
    </w:p>
    <w:p w14:paraId="0945483A" w14:textId="77777777" w:rsidR="00991951" w:rsidRDefault="00991951">
      <w:pPr>
        <w:spacing w:line="480" w:lineRule="auto"/>
        <w:rPr>
          <w:b/>
          <w:bCs/>
        </w:rPr>
      </w:pPr>
    </w:p>
    <w:p w14:paraId="4515DF7A" w14:textId="77777777" w:rsidR="00991951" w:rsidRDefault="00991951">
      <w:pPr>
        <w:spacing w:line="480" w:lineRule="auto"/>
        <w:rPr>
          <w:b/>
          <w:bCs/>
        </w:rPr>
      </w:pPr>
    </w:p>
    <w:p w14:paraId="5BEF4887" w14:textId="77777777" w:rsidR="00991951" w:rsidRDefault="00991951">
      <w:pPr>
        <w:spacing w:line="480" w:lineRule="auto"/>
        <w:rPr>
          <w:b/>
          <w:bCs/>
        </w:rPr>
      </w:pPr>
    </w:p>
    <w:p w14:paraId="6F68EDCE" w14:textId="77777777" w:rsidR="00991951" w:rsidRDefault="00991951">
      <w:pPr>
        <w:spacing w:line="480" w:lineRule="auto"/>
        <w:rPr>
          <w:b/>
          <w:bCs/>
        </w:rPr>
      </w:pPr>
    </w:p>
    <w:p w14:paraId="3CECD1FD" w14:textId="77777777" w:rsidR="00991951" w:rsidRDefault="00991951">
      <w:pPr>
        <w:spacing w:line="480" w:lineRule="auto"/>
        <w:rPr>
          <w:b/>
          <w:bCs/>
        </w:rPr>
      </w:pPr>
    </w:p>
    <w:p w14:paraId="2036EE05" w14:textId="77777777" w:rsidR="00991951" w:rsidRDefault="00991951">
      <w:pPr>
        <w:spacing w:line="480" w:lineRule="auto"/>
        <w:rPr>
          <w:b/>
          <w:bCs/>
        </w:rPr>
      </w:pPr>
    </w:p>
    <w:p w14:paraId="5B92B502" w14:textId="30602DA8" w:rsidR="00991951" w:rsidRDefault="00991951">
      <w:pPr>
        <w:spacing w:line="480" w:lineRule="auto"/>
      </w:pPr>
      <w:r>
        <w:rPr>
          <w:b/>
          <w:bCs/>
        </w:rPr>
        <w:lastRenderedPageBreak/>
        <w:t>References</w:t>
      </w:r>
    </w:p>
    <w:p w14:paraId="38F0D3B4" w14:textId="77777777" w:rsidR="00592316" w:rsidRDefault="00000000">
      <w:pPr>
        <w:spacing w:line="480" w:lineRule="auto"/>
        <w:ind w:left="720" w:hanging="720"/>
      </w:pPr>
      <w:r>
        <w:t xml:space="preserve">Cohen, M. (n.d.). Elderly Americans and affordable housing. </w:t>
      </w:r>
      <w:proofErr w:type="spellStart"/>
      <w:r>
        <w:rPr>
          <w:i/>
          <w:iCs/>
        </w:rPr>
        <w:t>PolicyMap</w:t>
      </w:r>
      <w:proofErr w:type="spellEnd"/>
      <w:r>
        <w:rPr>
          <w:i/>
          <w:iCs/>
        </w:rPr>
        <w:t xml:space="preserve"> Blog</w:t>
      </w:r>
      <w:r>
        <w:t>.</w:t>
      </w:r>
    </w:p>
    <w:p w14:paraId="09F6609C" w14:textId="77777777" w:rsidR="00592316" w:rsidRDefault="00592316">
      <w:pPr>
        <w:spacing w:line="480" w:lineRule="auto"/>
      </w:pPr>
    </w:p>
    <w:p w14:paraId="4BE4E756" w14:textId="77777777" w:rsidR="00592316" w:rsidRDefault="00000000">
      <w:pPr>
        <w:spacing w:line="480" w:lineRule="auto"/>
        <w:ind w:left="720" w:hanging="720"/>
      </w:pPr>
      <w:r>
        <w:t xml:space="preserve">Desmond, M., &amp; Shollenberger, T. (2015). Forced displacement from rental housing: Prevalence and neighborhood consequences. </w:t>
      </w:r>
      <w:r>
        <w:rPr>
          <w:i/>
          <w:iCs/>
        </w:rPr>
        <w:t>Demography, 52</w:t>
      </w:r>
      <w:r>
        <w:t>, 1751–1772.</w:t>
      </w:r>
    </w:p>
    <w:p w14:paraId="278B9D98" w14:textId="77777777" w:rsidR="00592316" w:rsidRDefault="00592316">
      <w:pPr>
        <w:spacing w:line="480" w:lineRule="auto"/>
      </w:pPr>
    </w:p>
    <w:p w14:paraId="32299168" w14:textId="77777777" w:rsidR="00592316" w:rsidRDefault="00000000">
      <w:pPr>
        <w:spacing w:line="480" w:lineRule="auto"/>
        <w:ind w:left="720" w:hanging="720"/>
      </w:pPr>
      <w:r>
        <w:t xml:space="preserve">Glaeser, E. L., &amp; </w:t>
      </w:r>
      <w:proofErr w:type="spellStart"/>
      <w:r>
        <w:t>Gyourko</w:t>
      </w:r>
      <w:proofErr w:type="spellEnd"/>
      <w:r>
        <w:t xml:space="preserve">, J. (2018). The economic implications of housing supply. </w:t>
      </w:r>
      <w:r>
        <w:rPr>
          <w:i/>
          <w:iCs/>
        </w:rPr>
        <w:t>Journal of Economic Perspectives, 32</w:t>
      </w:r>
      <w:r>
        <w:t>, 3–30.</w:t>
      </w:r>
    </w:p>
    <w:p w14:paraId="7FBC1DAA" w14:textId="77777777" w:rsidR="00592316" w:rsidRDefault="00592316">
      <w:pPr>
        <w:spacing w:line="480" w:lineRule="auto"/>
      </w:pPr>
    </w:p>
    <w:p w14:paraId="6ECB0F9F" w14:textId="77777777" w:rsidR="00592316" w:rsidRDefault="00000000">
      <w:pPr>
        <w:spacing w:line="480" w:lineRule="auto"/>
        <w:ind w:left="720" w:hanging="720"/>
      </w:pPr>
      <w:r>
        <w:t xml:space="preserve">Glaeser, E. L., </w:t>
      </w:r>
      <w:proofErr w:type="spellStart"/>
      <w:r>
        <w:t>Gyourko</w:t>
      </w:r>
      <w:proofErr w:type="spellEnd"/>
      <w:r>
        <w:t xml:space="preserve">, J., &amp; Saks, R. (2005). Why is Manhattan so expensive? Regulation and the rise in housing prices. </w:t>
      </w:r>
      <w:r>
        <w:rPr>
          <w:i/>
          <w:iCs/>
        </w:rPr>
        <w:t>Journal of Law and Economics, 48</w:t>
      </w:r>
      <w:r>
        <w:t>, 331–369.</w:t>
      </w:r>
    </w:p>
    <w:p w14:paraId="7F23332E" w14:textId="77777777" w:rsidR="00592316" w:rsidRDefault="00592316">
      <w:pPr>
        <w:spacing w:line="480" w:lineRule="auto"/>
      </w:pPr>
    </w:p>
    <w:p w14:paraId="046F65A0" w14:textId="77777777" w:rsidR="00592316" w:rsidRDefault="00000000">
      <w:pPr>
        <w:spacing w:line="480" w:lineRule="auto"/>
        <w:ind w:left="720" w:hanging="720"/>
      </w:pPr>
      <w:r>
        <w:t xml:space="preserve">Harvard Joint Center for Housing Studies. (2023). </w:t>
      </w:r>
      <w:r>
        <w:rPr>
          <w:i/>
          <w:iCs/>
        </w:rPr>
        <w:t>The state of the nation’s housing 2023</w:t>
      </w:r>
      <w:r>
        <w:t>. Harvard University.</w:t>
      </w:r>
    </w:p>
    <w:p w14:paraId="409A4C9E" w14:textId="77777777" w:rsidR="00592316" w:rsidRDefault="00592316">
      <w:pPr>
        <w:spacing w:line="480" w:lineRule="auto"/>
      </w:pPr>
    </w:p>
    <w:p w14:paraId="7A7A2AA7" w14:textId="77777777" w:rsidR="00592316" w:rsidRDefault="00000000">
      <w:pPr>
        <w:spacing w:line="480" w:lineRule="auto"/>
        <w:ind w:left="720" w:hanging="720"/>
      </w:pPr>
      <w:r>
        <w:t xml:space="preserve">Maricopa Association of Governments. (2023). </w:t>
      </w:r>
      <w:r>
        <w:rPr>
          <w:i/>
          <w:iCs/>
        </w:rPr>
        <w:t>Regional housing study: Phoenix metropolitan area</w:t>
      </w:r>
      <w:r>
        <w:t>. https://azmag.gov/Programs/Housing</w:t>
      </w:r>
    </w:p>
    <w:p w14:paraId="3BC34008" w14:textId="77777777" w:rsidR="00592316" w:rsidRDefault="00592316">
      <w:pPr>
        <w:spacing w:line="480" w:lineRule="auto"/>
      </w:pPr>
    </w:p>
    <w:p w14:paraId="4C7C3405" w14:textId="77777777" w:rsidR="00592316" w:rsidRDefault="00000000">
      <w:pPr>
        <w:spacing w:line="480" w:lineRule="auto"/>
        <w:ind w:left="720" w:hanging="720"/>
      </w:pPr>
      <w:r>
        <w:t xml:space="preserve">Moretti, E. (2004). Estimating the social return to higher education: Evidence from longitudinal and repeated </w:t>
      </w:r>
      <w:proofErr w:type="gramStart"/>
      <w:r>
        <w:t>cross sectional</w:t>
      </w:r>
      <w:proofErr w:type="gramEnd"/>
      <w:r>
        <w:t xml:space="preserve"> data. </w:t>
      </w:r>
      <w:r>
        <w:rPr>
          <w:i/>
          <w:iCs/>
        </w:rPr>
        <w:t>Journal of Econometrics, 121</w:t>
      </w:r>
      <w:r>
        <w:t>, 175–212.</w:t>
      </w:r>
    </w:p>
    <w:p w14:paraId="53E477BC" w14:textId="77777777" w:rsidR="00592316" w:rsidRDefault="00592316">
      <w:pPr>
        <w:spacing w:line="480" w:lineRule="auto"/>
      </w:pPr>
    </w:p>
    <w:p w14:paraId="7ED251EB" w14:textId="77777777" w:rsidR="00592316" w:rsidRDefault="00000000">
      <w:pPr>
        <w:spacing w:line="480" w:lineRule="auto"/>
        <w:ind w:left="720" w:hanging="720"/>
      </w:pPr>
      <w:proofErr w:type="spellStart"/>
      <w:r>
        <w:t>PolicyMap</w:t>
      </w:r>
      <w:proofErr w:type="spellEnd"/>
      <w:r>
        <w:t xml:space="preserve">. (n.d.). </w:t>
      </w:r>
      <w:r>
        <w:rPr>
          <w:i/>
          <w:iCs/>
        </w:rPr>
        <w:t>Data platform for housing and demographic analysis</w:t>
      </w:r>
      <w:r>
        <w:t>. https://www.policymap.com</w:t>
      </w:r>
    </w:p>
    <w:p w14:paraId="659D906A" w14:textId="77777777" w:rsidR="00592316" w:rsidRDefault="00592316">
      <w:pPr>
        <w:spacing w:line="480" w:lineRule="auto"/>
      </w:pPr>
    </w:p>
    <w:p w14:paraId="108E666E" w14:textId="33CB9B47" w:rsidR="00592316" w:rsidRDefault="00F4694D" w:rsidP="00F4694D">
      <w:pPr>
        <w:spacing w:line="480" w:lineRule="auto"/>
        <w:ind w:left="720" w:hanging="720"/>
      </w:pPr>
      <w:proofErr w:type="spellStart"/>
      <w:r w:rsidRPr="00F4694D">
        <w:t>PolicyMap</w:t>
      </w:r>
      <w:proofErr w:type="spellEnd"/>
      <w:r w:rsidRPr="00F4694D">
        <w:t xml:space="preserve">. (2025). </w:t>
      </w:r>
      <w:r w:rsidRPr="00F4694D">
        <w:rPr>
          <w:i/>
          <w:iCs/>
        </w:rPr>
        <w:t>American Community Survey 5-year estimates, 2020–2024</w:t>
      </w:r>
      <w:r w:rsidRPr="00F4694D">
        <w:t xml:space="preserve"> [Data layers: median household income, median home value, median gross rent, percent with bachelor's degree, median year structure built]. </w:t>
      </w:r>
      <w:r>
        <w:t>https://www.policymap.com</w:t>
      </w:r>
    </w:p>
    <w:p w14:paraId="2D08B9F9" w14:textId="77777777" w:rsidR="00F4694D" w:rsidRDefault="00F4694D">
      <w:pPr>
        <w:spacing w:line="480" w:lineRule="auto"/>
        <w:ind w:left="720" w:hanging="720"/>
      </w:pPr>
    </w:p>
    <w:p w14:paraId="41FC5544" w14:textId="54E9EBD2" w:rsidR="00592316" w:rsidRDefault="00000000">
      <w:pPr>
        <w:spacing w:line="480" w:lineRule="auto"/>
        <w:ind w:left="720" w:hanging="720"/>
      </w:pPr>
      <w:r>
        <w:t xml:space="preserve">Quigley, J. M., &amp; Raphael, S. (2004). Is housing unaffordable? Why isn’t it more affordable? </w:t>
      </w:r>
      <w:r>
        <w:rPr>
          <w:i/>
          <w:iCs/>
        </w:rPr>
        <w:t>Journal of Economic Perspectives, 18</w:t>
      </w:r>
      <w:r>
        <w:t>, 191–214.</w:t>
      </w:r>
    </w:p>
    <w:p w14:paraId="085FDA3D" w14:textId="77777777" w:rsidR="00592316" w:rsidRDefault="00592316">
      <w:pPr>
        <w:spacing w:line="480" w:lineRule="auto"/>
      </w:pPr>
    </w:p>
    <w:p w14:paraId="6044030A" w14:textId="77777777" w:rsidR="00592316" w:rsidRDefault="00000000">
      <w:pPr>
        <w:spacing w:line="480" w:lineRule="auto"/>
        <w:ind w:left="720" w:hanging="720"/>
      </w:pPr>
      <w:r>
        <w:t xml:space="preserve">Saks, R. E. (2008). Job creation and housing construction: Constraints on metropolitan area employment growth. </w:t>
      </w:r>
      <w:r>
        <w:rPr>
          <w:i/>
          <w:iCs/>
        </w:rPr>
        <w:t>Journal of Urban Economics, 64</w:t>
      </w:r>
      <w:r>
        <w:t>, 178–195.</w:t>
      </w:r>
    </w:p>
    <w:p w14:paraId="2C358F45" w14:textId="77777777" w:rsidR="00592316" w:rsidRDefault="00592316">
      <w:pPr>
        <w:spacing w:line="480" w:lineRule="auto"/>
      </w:pPr>
    </w:p>
    <w:p w14:paraId="1DC60E7A" w14:textId="77777777" w:rsidR="00592316" w:rsidRDefault="00000000">
      <w:pPr>
        <w:spacing w:line="480" w:lineRule="auto"/>
        <w:ind w:left="720" w:hanging="720"/>
      </w:pPr>
      <w:r>
        <w:t xml:space="preserve">Spader, J., Schuetz, J., &amp; Cortes, A. (2016). Fewer vacancies, higher rents: Linking housing affordability to residential mobility and homelessness. </w:t>
      </w:r>
      <w:r>
        <w:rPr>
          <w:i/>
          <w:iCs/>
        </w:rPr>
        <w:t>Cityscape: A Journal of Policy Development and Research, 18</w:t>
      </w:r>
      <w:r>
        <w:t>, 81–96.</w:t>
      </w:r>
    </w:p>
    <w:p w14:paraId="522631F1" w14:textId="77777777" w:rsidR="00592316" w:rsidRDefault="00592316">
      <w:pPr>
        <w:spacing w:line="480" w:lineRule="auto"/>
      </w:pPr>
    </w:p>
    <w:p w14:paraId="1E56B94E" w14:textId="77777777" w:rsidR="00592316" w:rsidRDefault="00000000">
      <w:pPr>
        <w:spacing w:line="480" w:lineRule="auto"/>
        <w:ind w:left="720" w:hanging="720"/>
      </w:pPr>
      <w:r>
        <w:t xml:space="preserve">U.S. Census Bureau. (2022). </w:t>
      </w:r>
      <w:r>
        <w:rPr>
          <w:i/>
          <w:iCs/>
        </w:rPr>
        <w:t>American Community Survey 5-year estimates 2017–2021</w:t>
      </w:r>
      <w:r>
        <w:t>. https://www.census.gov/programs-surveys/acs</w:t>
      </w:r>
    </w:p>
    <w:p w14:paraId="000F9525" w14:textId="77777777" w:rsidR="00592316" w:rsidRDefault="00592316">
      <w:pPr>
        <w:spacing w:line="480" w:lineRule="auto"/>
      </w:pPr>
    </w:p>
    <w:p w14:paraId="70D95B92" w14:textId="77777777" w:rsidR="00592316" w:rsidRDefault="00000000">
      <w:pPr>
        <w:spacing w:line="480" w:lineRule="auto"/>
        <w:ind w:left="720" w:hanging="720"/>
      </w:pPr>
      <w:r>
        <w:t xml:space="preserve">U.S. Census Bureau. (2024). </w:t>
      </w:r>
      <w:r>
        <w:rPr>
          <w:i/>
          <w:iCs/>
        </w:rPr>
        <w:t>American Community Survey 5-year estimates, 2020–2024</w:t>
      </w:r>
      <w:r>
        <w:t>.</w:t>
      </w:r>
    </w:p>
    <w:p w14:paraId="5D9AD38B" w14:textId="77777777" w:rsidR="00592316" w:rsidRDefault="00592316">
      <w:pPr>
        <w:spacing w:line="480" w:lineRule="auto"/>
      </w:pPr>
    </w:p>
    <w:p w14:paraId="17B26B84" w14:textId="77777777" w:rsidR="00592316" w:rsidRDefault="00000000">
      <w:pPr>
        <w:spacing w:line="480" w:lineRule="auto"/>
        <w:ind w:left="720" w:hanging="720"/>
      </w:pPr>
      <w:r>
        <w:t xml:space="preserve">Wachter, S. M., &amp; Wong, G. (2008). What is a tree worth? Green-city strategies, signaling and housing prices. </w:t>
      </w:r>
      <w:r>
        <w:rPr>
          <w:i/>
          <w:iCs/>
        </w:rPr>
        <w:t>Real Estate Economics, 36</w:t>
      </w:r>
      <w:r>
        <w:t>(2), 213–239.</w:t>
      </w:r>
    </w:p>
    <w:p w14:paraId="32D36FA2" w14:textId="77777777" w:rsidR="00592316" w:rsidRDefault="00592316">
      <w:pPr>
        <w:spacing w:line="480" w:lineRule="auto"/>
      </w:pPr>
    </w:p>
    <w:p w14:paraId="746E7B08" w14:textId="77777777" w:rsidR="00592316" w:rsidRDefault="00000000">
      <w:pPr>
        <w:spacing w:line="480" w:lineRule="auto"/>
        <w:ind w:left="720" w:hanging="720"/>
      </w:pPr>
      <w:r>
        <w:lastRenderedPageBreak/>
        <w:t xml:space="preserve">Zillow Research. (n.d.). </w:t>
      </w:r>
      <w:r>
        <w:rPr>
          <w:i/>
          <w:iCs/>
        </w:rPr>
        <w:t>Housing data and research</w:t>
      </w:r>
      <w:r>
        <w:t>. https://www.zillow.com/research/data/</w:t>
      </w:r>
    </w:p>
    <w:sectPr w:rsidR="00592316">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BA7D" w14:textId="77777777" w:rsidR="00036998" w:rsidRDefault="00036998">
      <w:r>
        <w:separator/>
      </w:r>
    </w:p>
  </w:endnote>
  <w:endnote w:type="continuationSeparator" w:id="0">
    <w:p w14:paraId="72A604CE" w14:textId="77777777" w:rsidR="00036998" w:rsidRDefault="00036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CB8F" w14:textId="77777777" w:rsidR="00036998" w:rsidRDefault="00036998">
      <w:r>
        <w:separator/>
      </w:r>
    </w:p>
  </w:footnote>
  <w:footnote w:type="continuationSeparator" w:id="0">
    <w:p w14:paraId="1B0B1137" w14:textId="77777777" w:rsidR="00036998" w:rsidRDefault="000369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1D40A" w14:textId="77777777" w:rsidR="00592316" w:rsidRDefault="00000000">
    <w:pPr>
      <w:tabs>
        <w:tab w:val="right" w:pos="9360"/>
      </w:tabs>
      <w:spacing w:line="480" w:lineRule="auto"/>
    </w:pPr>
    <w:r>
      <w:t>MARICOPA COUNTY HOUSING AFFORDABILITY</w:t>
    </w:r>
    <w:r>
      <w:tab/>
    </w:r>
    <w:r>
      <w:pgNum/>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5E16"/>
    <w:multiLevelType w:val="hybridMultilevel"/>
    <w:tmpl w:val="4C84E85A"/>
    <w:lvl w:ilvl="0" w:tplc="641844E2">
      <w:start w:val="1"/>
      <w:numFmt w:val="bullet"/>
      <w:lvlText w:val="●"/>
      <w:lvlJc w:val="left"/>
      <w:pPr>
        <w:ind w:left="720" w:hanging="360"/>
      </w:pPr>
    </w:lvl>
    <w:lvl w:ilvl="1" w:tplc="1F0A4ACE">
      <w:start w:val="1"/>
      <w:numFmt w:val="bullet"/>
      <w:lvlText w:val="○"/>
      <w:lvlJc w:val="left"/>
      <w:pPr>
        <w:ind w:left="1440" w:hanging="360"/>
      </w:pPr>
    </w:lvl>
    <w:lvl w:ilvl="2" w:tplc="2CECA832">
      <w:start w:val="1"/>
      <w:numFmt w:val="bullet"/>
      <w:lvlText w:val="■"/>
      <w:lvlJc w:val="left"/>
      <w:pPr>
        <w:ind w:left="2160" w:hanging="360"/>
      </w:pPr>
    </w:lvl>
    <w:lvl w:ilvl="3" w:tplc="341C73AA">
      <w:start w:val="1"/>
      <w:numFmt w:val="bullet"/>
      <w:lvlText w:val="●"/>
      <w:lvlJc w:val="left"/>
      <w:pPr>
        <w:ind w:left="2880" w:hanging="360"/>
      </w:pPr>
    </w:lvl>
    <w:lvl w:ilvl="4" w:tplc="B6CC6918">
      <w:start w:val="1"/>
      <w:numFmt w:val="bullet"/>
      <w:lvlText w:val="○"/>
      <w:lvlJc w:val="left"/>
      <w:pPr>
        <w:ind w:left="3600" w:hanging="360"/>
      </w:pPr>
    </w:lvl>
    <w:lvl w:ilvl="5" w:tplc="2D323186">
      <w:start w:val="1"/>
      <w:numFmt w:val="bullet"/>
      <w:lvlText w:val="■"/>
      <w:lvlJc w:val="left"/>
      <w:pPr>
        <w:ind w:left="4320" w:hanging="360"/>
      </w:pPr>
    </w:lvl>
    <w:lvl w:ilvl="6" w:tplc="3B44203E">
      <w:start w:val="1"/>
      <w:numFmt w:val="bullet"/>
      <w:lvlText w:val="●"/>
      <w:lvlJc w:val="left"/>
      <w:pPr>
        <w:ind w:left="5040" w:hanging="360"/>
      </w:pPr>
    </w:lvl>
    <w:lvl w:ilvl="7" w:tplc="4E1602CE">
      <w:start w:val="1"/>
      <w:numFmt w:val="bullet"/>
      <w:lvlText w:val="●"/>
      <w:lvlJc w:val="left"/>
      <w:pPr>
        <w:ind w:left="5760" w:hanging="360"/>
      </w:pPr>
    </w:lvl>
    <w:lvl w:ilvl="8" w:tplc="189A4A1A">
      <w:start w:val="1"/>
      <w:numFmt w:val="bullet"/>
      <w:lvlText w:val="●"/>
      <w:lvlJc w:val="left"/>
      <w:pPr>
        <w:ind w:left="6480" w:hanging="360"/>
      </w:pPr>
    </w:lvl>
  </w:abstractNum>
  <w:num w:numId="1" w16cid:durableId="1109159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316"/>
    <w:rsid w:val="000334FA"/>
    <w:rsid w:val="00036998"/>
    <w:rsid w:val="000C2371"/>
    <w:rsid w:val="00592316"/>
    <w:rsid w:val="00747382"/>
    <w:rsid w:val="00921004"/>
    <w:rsid w:val="00991951"/>
    <w:rsid w:val="00F4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C77A"/>
  <w15:docId w15:val="{FD81778C-5FA9-43C3-A5BD-073BEA3A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rPr>
  </w:style>
  <w:style w:type="paragraph" w:styleId="Heading2">
    <w:name w:val="heading 2"/>
    <w:uiPriority w:val="9"/>
    <w:semiHidden/>
    <w:unhideWhenUsed/>
    <w:qFormat/>
    <w:pPr>
      <w:spacing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4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25</Pages>
  <Words>5544</Words>
  <Characters>31602</Characters>
  <Application>Microsoft Office Word</Application>
  <DocSecurity>0</DocSecurity>
  <Lines>263</Lines>
  <Paragraphs>74</Paragraphs>
  <ScaleCrop>false</ScaleCrop>
  <Company/>
  <LinksUpToDate>false</LinksUpToDate>
  <CharactersWithSpaces>37072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Lee,Hayden Thomas</cp:lastModifiedBy>
  <cp:revision>7</cp:revision>
  <dcterms:created xsi:type="dcterms:W3CDTF">2026-05-01T15:49:00Z</dcterms:created>
  <dcterms:modified xsi:type="dcterms:W3CDTF">2026-05-01T16:11:00Z</dcterms:modified>
</cp:coreProperties>
</file>