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7219" w:rsidRPr="004A7CF6" w:rsidRDefault="00127219" w:rsidP="00127219">
      <w:pPr>
        <w:spacing w:before="100" w:beforeAutospacing="1" w:after="100" w:afterAutospacing="1" w:line="240" w:lineRule="auto"/>
        <w:rPr>
          <w:rFonts w:eastAsia="Times New Roman" w:cstheme="minorHAnsi"/>
          <w:sz w:val="24"/>
          <w:szCs w:val="24"/>
          <w:lang w:eastAsia="fr-FR"/>
        </w:rPr>
      </w:pPr>
      <w:r w:rsidRPr="004A7CF6">
        <w:rPr>
          <w:rFonts w:eastAsia="Times New Roman" w:cstheme="minorHAnsi"/>
          <w:b/>
          <w:bCs/>
          <w:sz w:val="24"/>
          <w:szCs w:val="24"/>
          <w:lang w:eastAsia="fr-FR"/>
        </w:rPr>
        <w:t>Dans un showroom automobile, les risques professionnels concernent surtout les produits chimiques, les postures contraignantes et les accidents physiques. Les conditions de travail doivent garantir sécurité, hygiène et ergonomie, tandis que le non-respect des règles peut engager la responsabilité sociale via la CNSS.</w:t>
      </w:r>
    </w:p>
    <w:p w:rsidR="00127219" w:rsidRPr="004A7CF6" w:rsidRDefault="004A7CF6" w:rsidP="00127219">
      <w:pPr>
        <w:spacing w:after="0" w:line="240" w:lineRule="auto"/>
        <w:rPr>
          <w:rFonts w:eastAsia="Times New Roman" w:cstheme="minorHAnsi"/>
          <w:sz w:val="24"/>
          <w:szCs w:val="24"/>
          <w:lang w:eastAsia="fr-FR"/>
        </w:rPr>
      </w:pPr>
      <w:r w:rsidRPr="004A7CF6">
        <w:rPr>
          <w:rFonts w:eastAsia="Times New Roman" w:cstheme="minorHAnsi"/>
          <w:sz w:val="24"/>
          <w:szCs w:val="24"/>
          <w:lang w:eastAsia="fr-FR"/>
        </w:rPr>
        <w:pict>
          <v:rect id="_x0000_i1025" style="width:0;height:1.5pt" o:hralign="center" o:hrstd="t" o:hr="t" fillcolor="#a0a0a0" stroked="f"/>
        </w:pict>
      </w:r>
    </w:p>
    <w:p w:rsidR="00127219" w:rsidRPr="004A7CF6" w:rsidRDefault="00127219" w:rsidP="00127219">
      <w:pPr>
        <w:spacing w:before="100" w:beforeAutospacing="1" w:after="100" w:afterAutospacing="1" w:line="240" w:lineRule="auto"/>
        <w:outlineLvl w:val="1"/>
        <w:rPr>
          <w:rFonts w:eastAsia="Times New Roman" w:cstheme="minorHAnsi"/>
          <w:b/>
          <w:bCs/>
          <w:sz w:val="24"/>
          <w:szCs w:val="24"/>
          <w:lang w:eastAsia="fr-FR"/>
        </w:rPr>
      </w:pPr>
      <w:r w:rsidRPr="004A7CF6">
        <w:rPr>
          <w:rFonts w:eastAsia="Times New Roman" w:cstheme="minorHAnsi"/>
          <w:b/>
          <w:bCs/>
          <w:sz w:val="24"/>
          <w:szCs w:val="24"/>
          <w:lang w:eastAsia="fr-FR"/>
        </w:rPr>
        <w:t xml:space="preserve">1. Prévention contre les risques professionnels </w:t>
      </w:r>
      <w:r w:rsidRPr="004A7CF6">
        <w:rPr>
          <w:rFonts w:ascii="Segoe UI Symbol" w:eastAsia="Times New Roman" w:hAnsi="Segoe UI Symbol" w:cs="Segoe UI Symbol"/>
          <w:b/>
          <w:bCs/>
          <w:sz w:val="24"/>
          <w:szCs w:val="24"/>
          <w:lang w:eastAsia="fr-FR"/>
        </w:rPr>
        <w:t>🚧</w:t>
      </w:r>
      <w:bookmarkStart w:id="0" w:name="_GoBack"/>
      <w:bookmarkEnd w:id="0"/>
    </w:p>
    <w:p w:rsidR="00127219" w:rsidRPr="004A7CF6" w:rsidRDefault="00127219" w:rsidP="00127219">
      <w:pPr>
        <w:spacing w:before="100" w:beforeAutospacing="1" w:after="100" w:afterAutospacing="1" w:line="240" w:lineRule="auto"/>
        <w:rPr>
          <w:rFonts w:eastAsia="Times New Roman" w:cstheme="minorHAnsi"/>
          <w:sz w:val="24"/>
          <w:szCs w:val="24"/>
          <w:lang w:eastAsia="fr-FR"/>
        </w:rPr>
      </w:pPr>
      <w:r w:rsidRPr="004A7CF6">
        <w:rPr>
          <w:rFonts w:eastAsia="Times New Roman" w:cstheme="minorHAnsi"/>
          <w:sz w:val="24"/>
          <w:szCs w:val="24"/>
          <w:lang w:eastAsia="fr-FR"/>
        </w:rPr>
        <w:t>Les principaux risques dans un showroom ou garage automobile sont :</w:t>
      </w:r>
    </w:p>
    <w:p w:rsidR="00127219" w:rsidRPr="004A7CF6" w:rsidRDefault="00127219" w:rsidP="00127219">
      <w:pPr>
        <w:numPr>
          <w:ilvl w:val="0"/>
          <w:numId w:val="1"/>
        </w:numPr>
        <w:spacing w:before="100" w:beforeAutospacing="1" w:after="100" w:afterAutospacing="1" w:line="240" w:lineRule="auto"/>
        <w:rPr>
          <w:rFonts w:eastAsia="Times New Roman" w:cstheme="minorHAnsi"/>
          <w:sz w:val="24"/>
          <w:szCs w:val="24"/>
          <w:lang w:eastAsia="fr-FR"/>
        </w:rPr>
      </w:pPr>
      <w:r w:rsidRPr="004A7CF6">
        <w:rPr>
          <w:rFonts w:eastAsia="Times New Roman" w:cstheme="minorHAnsi"/>
          <w:b/>
          <w:bCs/>
          <w:sz w:val="24"/>
          <w:szCs w:val="24"/>
          <w:lang w:eastAsia="fr-FR"/>
        </w:rPr>
        <w:t>Produits chimiques</w:t>
      </w:r>
      <w:r w:rsidRPr="004A7CF6">
        <w:rPr>
          <w:rFonts w:eastAsia="Times New Roman" w:cstheme="minorHAnsi"/>
          <w:sz w:val="24"/>
          <w:szCs w:val="24"/>
          <w:lang w:eastAsia="fr-FR"/>
        </w:rPr>
        <w:t xml:space="preserve"> : solvants, peintures, carburants, gaz d’échappement → risques d’intoxication, allergies, cancers.</w:t>
      </w:r>
    </w:p>
    <w:p w:rsidR="00127219" w:rsidRPr="004A7CF6" w:rsidRDefault="00127219" w:rsidP="00127219">
      <w:pPr>
        <w:numPr>
          <w:ilvl w:val="0"/>
          <w:numId w:val="1"/>
        </w:numPr>
        <w:spacing w:before="100" w:beforeAutospacing="1" w:after="100" w:afterAutospacing="1" w:line="240" w:lineRule="auto"/>
        <w:rPr>
          <w:rFonts w:eastAsia="Times New Roman" w:cstheme="minorHAnsi"/>
          <w:sz w:val="24"/>
          <w:szCs w:val="24"/>
          <w:lang w:eastAsia="fr-FR"/>
        </w:rPr>
      </w:pPr>
      <w:r w:rsidRPr="004A7CF6">
        <w:rPr>
          <w:rFonts w:eastAsia="Times New Roman" w:cstheme="minorHAnsi"/>
          <w:b/>
          <w:bCs/>
          <w:sz w:val="24"/>
          <w:szCs w:val="24"/>
          <w:lang w:eastAsia="fr-FR"/>
        </w:rPr>
        <w:t>Accidents physiques</w:t>
      </w:r>
      <w:r w:rsidRPr="004A7CF6">
        <w:rPr>
          <w:rFonts w:eastAsia="Times New Roman" w:cstheme="minorHAnsi"/>
          <w:sz w:val="24"/>
          <w:szCs w:val="24"/>
          <w:lang w:eastAsia="fr-FR"/>
        </w:rPr>
        <w:t xml:space="preserve"> : chutes de plain-pied, glissades sur sols huileux, chutes de hauteur, brûlures, électrocution.</w:t>
      </w:r>
    </w:p>
    <w:p w:rsidR="00127219" w:rsidRPr="004A7CF6" w:rsidRDefault="00127219" w:rsidP="00127219">
      <w:pPr>
        <w:numPr>
          <w:ilvl w:val="0"/>
          <w:numId w:val="1"/>
        </w:numPr>
        <w:spacing w:before="100" w:beforeAutospacing="1" w:after="100" w:afterAutospacing="1" w:line="240" w:lineRule="auto"/>
        <w:rPr>
          <w:rFonts w:eastAsia="Times New Roman" w:cstheme="minorHAnsi"/>
          <w:sz w:val="24"/>
          <w:szCs w:val="24"/>
          <w:lang w:eastAsia="fr-FR"/>
        </w:rPr>
      </w:pPr>
      <w:r w:rsidRPr="004A7CF6">
        <w:rPr>
          <w:rFonts w:eastAsia="Times New Roman" w:cstheme="minorHAnsi"/>
          <w:b/>
          <w:bCs/>
          <w:sz w:val="24"/>
          <w:szCs w:val="24"/>
          <w:lang w:eastAsia="fr-FR"/>
        </w:rPr>
        <w:t>Troubles musculo-squelettiques (TMS)</w:t>
      </w:r>
      <w:r w:rsidRPr="004A7CF6">
        <w:rPr>
          <w:rFonts w:eastAsia="Times New Roman" w:cstheme="minorHAnsi"/>
          <w:sz w:val="24"/>
          <w:szCs w:val="24"/>
          <w:lang w:eastAsia="fr-FR"/>
        </w:rPr>
        <w:t xml:space="preserve"> : liés à la manutention manuelle, postures contraignantes, gestes répétitifs.</w:t>
      </w:r>
    </w:p>
    <w:p w:rsidR="00127219" w:rsidRPr="004A7CF6" w:rsidRDefault="00127219" w:rsidP="00127219">
      <w:pPr>
        <w:numPr>
          <w:ilvl w:val="0"/>
          <w:numId w:val="1"/>
        </w:numPr>
        <w:spacing w:before="100" w:beforeAutospacing="1" w:after="100" w:afterAutospacing="1" w:line="240" w:lineRule="auto"/>
        <w:rPr>
          <w:rFonts w:eastAsia="Times New Roman" w:cstheme="minorHAnsi"/>
          <w:sz w:val="24"/>
          <w:szCs w:val="24"/>
          <w:lang w:eastAsia="fr-FR"/>
        </w:rPr>
      </w:pPr>
      <w:r w:rsidRPr="004A7CF6">
        <w:rPr>
          <w:rFonts w:eastAsia="Times New Roman" w:cstheme="minorHAnsi"/>
          <w:b/>
          <w:bCs/>
          <w:sz w:val="24"/>
          <w:szCs w:val="24"/>
          <w:lang w:eastAsia="fr-FR"/>
        </w:rPr>
        <w:t>Nuisances sonores et thermiques</w:t>
      </w:r>
      <w:r w:rsidRPr="004A7CF6">
        <w:rPr>
          <w:rFonts w:eastAsia="Times New Roman" w:cstheme="minorHAnsi"/>
          <w:sz w:val="24"/>
          <w:szCs w:val="24"/>
          <w:lang w:eastAsia="fr-FR"/>
        </w:rPr>
        <w:t xml:space="preserve"> : bruit des machines, chaleur excessive.</w:t>
      </w:r>
    </w:p>
    <w:p w:rsidR="00127219" w:rsidRPr="004A7CF6" w:rsidRDefault="00127219" w:rsidP="00127219">
      <w:pPr>
        <w:spacing w:before="100" w:beforeAutospacing="1" w:after="100" w:afterAutospacing="1" w:line="240" w:lineRule="auto"/>
        <w:rPr>
          <w:rFonts w:eastAsia="Times New Roman" w:cstheme="minorHAnsi"/>
          <w:sz w:val="24"/>
          <w:szCs w:val="24"/>
          <w:lang w:eastAsia="fr-FR"/>
        </w:rPr>
      </w:pPr>
      <w:r w:rsidRPr="004A7CF6">
        <w:rPr>
          <w:rFonts w:ascii="Segoe UI Symbol" w:eastAsia="Times New Roman" w:hAnsi="Segoe UI Symbol" w:cs="Segoe UI Symbol"/>
          <w:sz w:val="24"/>
          <w:szCs w:val="24"/>
          <w:lang w:eastAsia="fr-FR"/>
        </w:rPr>
        <w:t>👉</w:t>
      </w:r>
      <w:r w:rsidRPr="004A7CF6">
        <w:rPr>
          <w:rFonts w:eastAsia="Times New Roman" w:cstheme="minorHAnsi"/>
          <w:sz w:val="24"/>
          <w:szCs w:val="24"/>
          <w:lang w:eastAsia="fr-FR"/>
        </w:rPr>
        <w:t xml:space="preserve"> Préventions :</w:t>
      </w:r>
    </w:p>
    <w:p w:rsidR="00127219" w:rsidRPr="004A7CF6" w:rsidRDefault="00127219" w:rsidP="00127219">
      <w:pPr>
        <w:numPr>
          <w:ilvl w:val="0"/>
          <w:numId w:val="2"/>
        </w:numPr>
        <w:spacing w:before="100" w:beforeAutospacing="1" w:after="100" w:afterAutospacing="1" w:line="240" w:lineRule="auto"/>
        <w:rPr>
          <w:rFonts w:eastAsia="Times New Roman" w:cstheme="minorHAnsi"/>
          <w:sz w:val="24"/>
          <w:szCs w:val="24"/>
          <w:lang w:eastAsia="fr-FR"/>
        </w:rPr>
      </w:pPr>
      <w:r w:rsidRPr="004A7CF6">
        <w:rPr>
          <w:rFonts w:eastAsia="Times New Roman" w:cstheme="minorHAnsi"/>
          <w:sz w:val="24"/>
          <w:szCs w:val="24"/>
          <w:lang w:eastAsia="fr-FR"/>
        </w:rPr>
        <w:t>Ventilation et extraction des gaz.</w:t>
      </w:r>
    </w:p>
    <w:p w:rsidR="00127219" w:rsidRPr="004A7CF6" w:rsidRDefault="00127219" w:rsidP="00127219">
      <w:pPr>
        <w:numPr>
          <w:ilvl w:val="0"/>
          <w:numId w:val="2"/>
        </w:numPr>
        <w:spacing w:before="100" w:beforeAutospacing="1" w:after="100" w:afterAutospacing="1" w:line="240" w:lineRule="auto"/>
        <w:rPr>
          <w:rFonts w:eastAsia="Times New Roman" w:cstheme="minorHAnsi"/>
          <w:sz w:val="24"/>
          <w:szCs w:val="24"/>
          <w:lang w:eastAsia="fr-FR"/>
        </w:rPr>
      </w:pPr>
      <w:r w:rsidRPr="004A7CF6">
        <w:rPr>
          <w:rFonts w:eastAsia="Times New Roman" w:cstheme="minorHAnsi"/>
          <w:sz w:val="24"/>
          <w:szCs w:val="24"/>
          <w:lang w:eastAsia="fr-FR"/>
        </w:rPr>
        <w:t>Équipements de protection individuelle (EPI) : gants, lunettes, masques, chaussures de sécurité.</w:t>
      </w:r>
    </w:p>
    <w:p w:rsidR="00127219" w:rsidRPr="004A7CF6" w:rsidRDefault="00127219" w:rsidP="00127219">
      <w:pPr>
        <w:numPr>
          <w:ilvl w:val="0"/>
          <w:numId w:val="2"/>
        </w:numPr>
        <w:spacing w:before="100" w:beforeAutospacing="1" w:after="100" w:afterAutospacing="1" w:line="240" w:lineRule="auto"/>
        <w:rPr>
          <w:rFonts w:eastAsia="Times New Roman" w:cstheme="minorHAnsi"/>
          <w:sz w:val="24"/>
          <w:szCs w:val="24"/>
          <w:lang w:eastAsia="fr-FR"/>
        </w:rPr>
      </w:pPr>
      <w:r w:rsidRPr="004A7CF6">
        <w:rPr>
          <w:rFonts w:eastAsia="Times New Roman" w:cstheme="minorHAnsi"/>
          <w:sz w:val="24"/>
          <w:szCs w:val="24"/>
          <w:lang w:eastAsia="fr-FR"/>
        </w:rPr>
        <w:t>Formation du personnel aux gestes sûrs.</w:t>
      </w:r>
    </w:p>
    <w:p w:rsidR="00127219" w:rsidRPr="004A7CF6" w:rsidRDefault="00127219" w:rsidP="00127219">
      <w:pPr>
        <w:numPr>
          <w:ilvl w:val="0"/>
          <w:numId w:val="2"/>
        </w:numPr>
        <w:spacing w:before="100" w:beforeAutospacing="1" w:after="100" w:afterAutospacing="1" w:line="240" w:lineRule="auto"/>
        <w:rPr>
          <w:rFonts w:eastAsia="Times New Roman" w:cstheme="minorHAnsi"/>
          <w:sz w:val="24"/>
          <w:szCs w:val="24"/>
          <w:lang w:eastAsia="fr-FR"/>
        </w:rPr>
      </w:pPr>
      <w:r w:rsidRPr="004A7CF6">
        <w:rPr>
          <w:rFonts w:eastAsia="Times New Roman" w:cstheme="minorHAnsi"/>
          <w:sz w:val="24"/>
          <w:szCs w:val="24"/>
          <w:lang w:eastAsia="fr-FR"/>
        </w:rPr>
        <w:t>Signalisation et entretien des sols.</w:t>
      </w:r>
    </w:p>
    <w:p w:rsidR="00127219" w:rsidRPr="004A7CF6" w:rsidRDefault="00127219" w:rsidP="00127219">
      <w:pPr>
        <w:numPr>
          <w:ilvl w:val="0"/>
          <w:numId w:val="2"/>
        </w:numPr>
        <w:spacing w:before="100" w:beforeAutospacing="1" w:after="100" w:afterAutospacing="1" w:line="240" w:lineRule="auto"/>
        <w:rPr>
          <w:rFonts w:eastAsia="Times New Roman" w:cstheme="minorHAnsi"/>
          <w:sz w:val="24"/>
          <w:szCs w:val="24"/>
          <w:lang w:eastAsia="fr-FR"/>
        </w:rPr>
      </w:pPr>
      <w:r w:rsidRPr="004A7CF6">
        <w:rPr>
          <w:rFonts w:eastAsia="Times New Roman" w:cstheme="minorHAnsi"/>
          <w:sz w:val="24"/>
          <w:szCs w:val="24"/>
          <w:lang w:eastAsia="fr-FR"/>
        </w:rPr>
        <w:t xml:space="preserve">Évaluation régulière des risques (document unique). </w:t>
      </w:r>
    </w:p>
    <w:p w:rsidR="00127219" w:rsidRPr="004A7CF6" w:rsidRDefault="004A7CF6" w:rsidP="00127219">
      <w:pPr>
        <w:spacing w:after="0" w:line="240" w:lineRule="auto"/>
        <w:rPr>
          <w:rFonts w:eastAsia="Times New Roman" w:cstheme="minorHAnsi"/>
          <w:sz w:val="24"/>
          <w:szCs w:val="24"/>
          <w:lang w:eastAsia="fr-FR"/>
        </w:rPr>
      </w:pPr>
      <w:r w:rsidRPr="004A7CF6">
        <w:rPr>
          <w:rFonts w:eastAsia="Times New Roman" w:cstheme="minorHAnsi"/>
          <w:sz w:val="24"/>
          <w:szCs w:val="24"/>
          <w:lang w:eastAsia="fr-FR"/>
        </w:rPr>
        <w:pict>
          <v:rect id="_x0000_i1026" style="width:0;height:1.5pt" o:hralign="center" o:hrstd="t" o:hr="t" fillcolor="#a0a0a0" stroked="f"/>
        </w:pict>
      </w:r>
    </w:p>
    <w:p w:rsidR="00127219" w:rsidRPr="004A7CF6" w:rsidRDefault="00127219" w:rsidP="00127219">
      <w:pPr>
        <w:spacing w:before="100" w:beforeAutospacing="1" w:after="100" w:afterAutospacing="1" w:line="240" w:lineRule="auto"/>
        <w:outlineLvl w:val="1"/>
        <w:rPr>
          <w:rFonts w:eastAsia="Times New Roman" w:cstheme="minorHAnsi"/>
          <w:b/>
          <w:bCs/>
          <w:sz w:val="24"/>
          <w:szCs w:val="24"/>
          <w:lang w:eastAsia="fr-FR"/>
        </w:rPr>
      </w:pPr>
      <w:r w:rsidRPr="004A7CF6">
        <w:rPr>
          <w:rFonts w:eastAsia="Times New Roman" w:cstheme="minorHAnsi"/>
          <w:b/>
          <w:bCs/>
          <w:sz w:val="24"/>
          <w:szCs w:val="24"/>
          <w:lang w:eastAsia="fr-FR"/>
        </w:rPr>
        <w:t xml:space="preserve">2. Conditions des milieux de travail </w:t>
      </w:r>
      <w:r w:rsidRPr="004A7CF6">
        <w:rPr>
          <w:rFonts w:ascii="Segoe UI Symbol" w:eastAsia="Times New Roman" w:hAnsi="Segoe UI Symbol" w:cs="Segoe UI Symbol"/>
          <w:b/>
          <w:bCs/>
          <w:sz w:val="24"/>
          <w:szCs w:val="24"/>
          <w:lang w:eastAsia="fr-FR"/>
        </w:rPr>
        <w:t>🏢</w:t>
      </w:r>
    </w:p>
    <w:p w:rsidR="00127219" w:rsidRPr="004A7CF6" w:rsidRDefault="00127219" w:rsidP="00127219">
      <w:pPr>
        <w:spacing w:before="100" w:beforeAutospacing="1" w:after="100" w:afterAutospacing="1" w:line="240" w:lineRule="auto"/>
        <w:rPr>
          <w:rFonts w:eastAsia="Times New Roman" w:cstheme="minorHAnsi"/>
          <w:sz w:val="24"/>
          <w:szCs w:val="24"/>
          <w:lang w:eastAsia="fr-FR"/>
        </w:rPr>
      </w:pPr>
      <w:r w:rsidRPr="004A7CF6">
        <w:rPr>
          <w:rFonts w:eastAsia="Times New Roman" w:cstheme="minorHAnsi"/>
          <w:sz w:val="24"/>
          <w:szCs w:val="24"/>
          <w:lang w:eastAsia="fr-FR"/>
        </w:rPr>
        <w:t>Un showroom ou atelier doit respecter des conditions minimales :</w:t>
      </w:r>
    </w:p>
    <w:p w:rsidR="00127219" w:rsidRPr="004A7CF6" w:rsidRDefault="00127219" w:rsidP="00127219">
      <w:pPr>
        <w:numPr>
          <w:ilvl w:val="0"/>
          <w:numId w:val="3"/>
        </w:numPr>
        <w:spacing w:before="100" w:beforeAutospacing="1" w:after="100" w:afterAutospacing="1" w:line="240" w:lineRule="auto"/>
        <w:rPr>
          <w:rFonts w:eastAsia="Times New Roman" w:cstheme="minorHAnsi"/>
          <w:sz w:val="24"/>
          <w:szCs w:val="24"/>
          <w:lang w:eastAsia="fr-FR"/>
        </w:rPr>
      </w:pPr>
      <w:r w:rsidRPr="004A7CF6">
        <w:rPr>
          <w:rFonts w:eastAsia="Times New Roman" w:cstheme="minorHAnsi"/>
          <w:b/>
          <w:bCs/>
          <w:sz w:val="24"/>
          <w:szCs w:val="24"/>
          <w:lang w:eastAsia="fr-FR"/>
        </w:rPr>
        <w:t>Hygiène</w:t>
      </w:r>
      <w:r w:rsidRPr="004A7CF6">
        <w:rPr>
          <w:rFonts w:eastAsia="Times New Roman" w:cstheme="minorHAnsi"/>
          <w:sz w:val="24"/>
          <w:szCs w:val="24"/>
          <w:lang w:eastAsia="fr-FR"/>
        </w:rPr>
        <w:t xml:space="preserve"> : locaux propres, zones de stockage sécurisées pour produits dangereux.</w:t>
      </w:r>
    </w:p>
    <w:p w:rsidR="00127219" w:rsidRPr="004A7CF6" w:rsidRDefault="00127219" w:rsidP="00127219">
      <w:pPr>
        <w:numPr>
          <w:ilvl w:val="0"/>
          <w:numId w:val="3"/>
        </w:numPr>
        <w:spacing w:before="100" w:beforeAutospacing="1" w:after="100" w:afterAutospacing="1" w:line="240" w:lineRule="auto"/>
        <w:rPr>
          <w:rFonts w:eastAsia="Times New Roman" w:cstheme="minorHAnsi"/>
          <w:sz w:val="24"/>
          <w:szCs w:val="24"/>
          <w:lang w:eastAsia="fr-FR"/>
        </w:rPr>
      </w:pPr>
      <w:r w:rsidRPr="004A7CF6">
        <w:rPr>
          <w:rFonts w:eastAsia="Times New Roman" w:cstheme="minorHAnsi"/>
          <w:b/>
          <w:bCs/>
          <w:sz w:val="24"/>
          <w:szCs w:val="24"/>
          <w:lang w:eastAsia="fr-FR"/>
        </w:rPr>
        <w:t>Sécurité</w:t>
      </w:r>
      <w:r w:rsidRPr="004A7CF6">
        <w:rPr>
          <w:rFonts w:eastAsia="Times New Roman" w:cstheme="minorHAnsi"/>
          <w:sz w:val="24"/>
          <w:szCs w:val="24"/>
          <w:lang w:eastAsia="fr-FR"/>
        </w:rPr>
        <w:t xml:space="preserve"> : extincteurs, issues de secours, éclairage adapté, sols antidérapants.</w:t>
      </w:r>
    </w:p>
    <w:p w:rsidR="00127219" w:rsidRPr="004A7CF6" w:rsidRDefault="00127219" w:rsidP="00127219">
      <w:pPr>
        <w:numPr>
          <w:ilvl w:val="0"/>
          <w:numId w:val="3"/>
        </w:numPr>
        <w:spacing w:before="100" w:beforeAutospacing="1" w:after="100" w:afterAutospacing="1" w:line="240" w:lineRule="auto"/>
        <w:rPr>
          <w:rFonts w:eastAsia="Times New Roman" w:cstheme="minorHAnsi"/>
          <w:sz w:val="24"/>
          <w:szCs w:val="24"/>
          <w:lang w:eastAsia="fr-FR"/>
        </w:rPr>
      </w:pPr>
      <w:r w:rsidRPr="004A7CF6">
        <w:rPr>
          <w:rFonts w:eastAsia="Times New Roman" w:cstheme="minorHAnsi"/>
          <w:b/>
          <w:bCs/>
          <w:sz w:val="24"/>
          <w:szCs w:val="24"/>
          <w:lang w:eastAsia="fr-FR"/>
        </w:rPr>
        <w:t>Ergonomie</w:t>
      </w:r>
      <w:r w:rsidRPr="004A7CF6">
        <w:rPr>
          <w:rFonts w:eastAsia="Times New Roman" w:cstheme="minorHAnsi"/>
          <w:sz w:val="24"/>
          <w:szCs w:val="24"/>
          <w:lang w:eastAsia="fr-FR"/>
        </w:rPr>
        <w:t xml:space="preserve"> : postes de travail adaptés pour limiter les TMS.</w:t>
      </w:r>
    </w:p>
    <w:p w:rsidR="00127219" w:rsidRPr="004A7CF6" w:rsidRDefault="00127219" w:rsidP="00127219">
      <w:pPr>
        <w:numPr>
          <w:ilvl w:val="0"/>
          <w:numId w:val="3"/>
        </w:numPr>
        <w:spacing w:before="100" w:beforeAutospacing="1" w:after="100" w:afterAutospacing="1" w:line="240" w:lineRule="auto"/>
        <w:rPr>
          <w:rFonts w:eastAsia="Times New Roman" w:cstheme="minorHAnsi"/>
          <w:sz w:val="24"/>
          <w:szCs w:val="24"/>
          <w:lang w:eastAsia="fr-FR"/>
        </w:rPr>
      </w:pPr>
      <w:r w:rsidRPr="004A7CF6">
        <w:rPr>
          <w:rFonts w:eastAsia="Times New Roman" w:cstheme="minorHAnsi"/>
          <w:b/>
          <w:bCs/>
          <w:sz w:val="24"/>
          <w:szCs w:val="24"/>
          <w:lang w:eastAsia="fr-FR"/>
        </w:rPr>
        <w:t>Organisation</w:t>
      </w:r>
      <w:r w:rsidRPr="004A7CF6">
        <w:rPr>
          <w:rFonts w:eastAsia="Times New Roman" w:cstheme="minorHAnsi"/>
          <w:sz w:val="24"/>
          <w:szCs w:val="24"/>
          <w:lang w:eastAsia="fr-FR"/>
        </w:rPr>
        <w:t xml:space="preserve"> : séparation claire des zones (exposition, atelier, stockage).</w:t>
      </w:r>
    </w:p>
    <w:p w:rsidR="00127219" w:rsidRPr="004A7CF6" w:rsidRDefault="00127219" w:rsidP="00127219">
      <w:pPr>
        <w:numPr>
          <w:ilvl w:val="0"/>
          <w:numId w:val="3"/>
        </w:numPr>
        <w:spacing w:before="100" w:beforeAutospacing="1" w:after="100" w:afterAutospacing="1" w:line="240" w:lineRule="auto"/>
        <w:rPr>
          <w:rFonts w:eastAsia="Times New Roman" w:cstheme="minorHAnsi"/>
          <w:sz w:val="24"/>
          <w:szCs w:val="24"/>
          <w:lang w:eastAsia="fr-FR"/>
        </w:rPr>
      </w:pPr>
      <w:r w:rsidRPr="004A7CF6">
        <w:rPr>
          <w:rFonts w:eastAsia="Times New Roman" w:cstheme="minorHAnsi"/>
          <w:b/>
          <w:bCs/>
          <w:sz w:val="24"/>
          <w:szCs w:val="24"/>
          <w:lang w:eastAsia="fr-FR"/>
        </w:rPr>
        <w:t>Surveillance médicale</w:t>
      </w:r>
      <w:r w:rsidRPr="004A7CF6">
        <w:rPr>
          <w:rFonts w:eastAsia="Times New Roman" w:cstheme="minorHAnsi"/>
          <w:sz w:val="24"/>
          <w:szCs w:val="24"/>
          <w:lang w:eastAsia="fr-FR"/>
        </w:rPr>
        <w:t xml:space="preserve"> : suivi de la santé des travailleurs exposés à des produits chimiques.</w:t>
      </w:r>
    </w:p>
    <w:p w:rsidR="00127219" w:rsidRPr="004A7CF6" w:rsidRDefault="004A7CF6" w:rsidP="00127219">
      <w:pPr>
        <w:spacing w:after="0" w:line="240" w:lineRule="auto"/>
        <w:rPr>
          <w:rFonts w:eastAsia="Times New Roman" w:cstheme="minorHAnsi"/>
          <w:sz w:val="24"/>
          <w:szCs w:val="24"/>
          <w:lang w:eastAsia="fr-FR"/>
        </w:rPr>
      </w:pPr>
      <w:r w:rsidRPr="004A7CF6">
        <w:rPr>
          <w:rFonts w:eastAsia="Times New Roman" w:cstheme="minorHAnsi"/>
          <w:sz w:val="24"/>
          <w:szCs w:val="24"/>
          <w:lang w:eastAsia="fr-FR"/>
        </w:rPr>
        <w:pict>
          <v:rect id="_x0000_i1027" style="width:0;height:1.5pt" o:hralign="center" o:hrstd="t" o:hr="t" fillcolor="#a0a0a0" stroked="f"/>
        </w:pict>
      </w:r>
    </w:p>
    <w:p w:rsidR="00127219" w:rsidRPr="004A7CF6" w:rsidRDefault="00127219" w:rsidP="00127219">
      <w:pPr>
        <w:spacing w:before="100" w:beforeAutospacing="1" w:after="100" w:afterAutospacing="1" w:line="240" w:lineRule="auto"/>
        <w:outlineLvl w:val="1"/>
        <w:rPr>
          <w:rFonts w:eastAsia="Times New Roman" w:cstheme="minorHAnsi"/>
          <w:b/>
          <w:bCs/>
          <w:sz w:val="24"/>
          <w:szCs w:val="24"/>
          <w:lang w:eastAsia="fr-FR"/>
        </w:rPr>
      </w:pPr>
      <w:r w:rsidRPr="004A7CF6">
        <w:rPr>
          <w:rFonts w:eastAsia="Times New Roman" w:cstheme="minorHAnsi"/>
          <w:b/>
          <w:bCs/>
          <w:sz w:val="24"/>
          <w:szCs w:val="24"/>
          <w:lang w:eastAsia="fr-FR"/>
        </w:rPr>
        <w:t xml:space="preserve">3. Importance des tenues de travail </w:t>
      </w:r>
      <w:r w:rsidRPr="004A7CF6">
        <w:rPr>
          <w:rFonts w:ascii="Segoe UI Symbol" w:eastAsia="Times New Roman" w:hAnsi="Segoe UI Symbol" w:cs="Segoe UI Symbol"/>
          <w:b/>
          <w:bCs/>
          <w:sz w:val="24"/>
          <w:szCs w:val="24"/>
          <w:lang w:eastAsia="fr-FR"/>
        </w:rPr>
        <w:t>👷</w:t>
      </w:r>
    </w:p>
    <w:p w:rsidR="00127219" w:rsidRPr="004A7CF6" w:rsidRDefault="00127219" w:rsidP="00127219">
      <w:pPr>
        <w:spacing w:before="100" w:beforeAutospacing="1" w:after="100" w:afterAutospacing="1" w:line="240" w:lineRule="auto"/>
        <w:rPr>
          <w:rFonts w:eastAsia="Times New Roman" w:cstheme="minorHAnsi"/>
          <w:sz w:val="24"/>
          <w:szCs w:val="24"/>
          <w:lang w:eastAsia="fr-FR"/>
        </w:rPr>
      </w:pPr>
      <w:r w:rsidRPr="004A7CF6">
        <w:rPr>
          <w:rFonts w:eastAsia="Times New Roman" w:cstheme="minorHAnsi"/>
          <w:sz w:val="24"/>
          <w:szCs w:val="24"/>
          <w:lang w:eastAsia="fr-FR"/>
        </w:rPr>
        <w:t>Les tenues de travail (combinaisons, chaussures, gants, casques) sont essentielles pour :</w:t>
      </w:r>
    </w:p>
    <w:p w:rsidR="00127219" w:rsidRPr="004A7CF6" w:rsidRDefault="00127219" w:rsidP="00127219">
      <w:pPr>
        <w:numPr>
          <w:ilvl w:val="0"/>
          <w:numId w:val="4"/>
        </w:numPr>
        <w:spacing w:before="100" w:beforeAutospacing="1" w:after="100" w:afterAutospacing="1" w:line="240" w:lineRule="auto"/>
        <w:rPr>
          <w:rFonts w:eastAsia="Times New Roman" w:cstheme="minorHAnsi"/>
          <w:sz w:val="24"/>
          <w:szCs w:val="24"/>
          <w:lang w:eastAsia="fr-FR"/>
        </w:rPr>
      </w:pPr>
      <w:r w:rsidRPr="004A7CF6">
        <w:rPr>
          <w:rFonts w:eastAsia="Times New Roman" w:cstheme="minorHAnsi"/>
          <w:b/>
          <w:bCs/>
          <w:sz w:val="24"/>
          <w:szCs w:val="24"/>
          <w:lang w:eastAsia="fr-FR"/>
        </w:rPr>
        <w:t>Limiter les brûlures</w:t>
      </w:r>
      <w:r w:rsidRPr="004A7CF6">
        <w:rPr>
          <w:rFonts w:eastAsia="Times New Roman" w:cstheme="minorHAnsi"/>
          <w:sz w:val="24"/>
          <w:szCs w:val="24"/>
          <w:lang w:eastAsia="fr-FR"/>
        </w:rPr>
        <w:t xml:space="preserve"> (produits chimiques, chaleur, soudure).</w:t>
      </w:r>
    </w:p>
    <w:p w:rsidR="00127219" w:rsidRPr="004A7CF6" w:rsidRDefault="00127219" w:rsidP="00127219">
      <w:pPr>
        <w:numPr>
          <w:ilvl w:val="0"/>
          <w:numId w:val="4"/>
        </w:numPr>
        <w:spacing w:before="100" w:beforeAutospacing="1" w:after="100" w:afterAutospacing="1" w:line="240" w:lineRule="auto"/>
        <w:rPr>
          <w:rFonts w:eastAsia="Times New Roman" w:cstheme="minorHAnsi"/>
          <w:sz w:val="24"/>
          <w:szCs w:val="24"/>
          <w:lang w:eastAsia="fr-FR"/>
        </w:rPr>
      </w:pPr>
      <w:r w:rsidRPr="004A7CF6">
        <w:rPr>
          <w:rFonts w:eastAsia="Times New Roman" w:cstheme="minorHAnsi"/>
          <w:b/>
          <w:bCs/>
          <w:sz w:val="24"/>
          <w:szCs w:val="24"/>
          <w:lang w:eastAsia="fr-FR"/>
        </w:rPr>
        <w:lastRenderedPageBreak/>
        <w:t>Éviter les coupures et écrasements</w:t>
      </w:r>
      <w:r w:rsidRPr="004A7CF6">
        <w:rPr>
          <w:rFonts w:eastAsia="Times New Roman" w:cstheme="minorHAnsi"/>
          <w:sz w:val="24"/>
          <w:szCs w:val="24"/>
          <w:lang w:eastAsia="fr-FR"/>
        </w:rPr>
        <w:t xml:space="preserve"> (outils, pièces mécaniques).</w:t>
      </w:r>
    </w:p>
    <w:p w:rsidR="00127219" w:rsidRPr="004A7CF6" w:rsidRDefault="00127219" w:rsidP="00127219">
      <w:pPr>
        <w:numPr>
          <w:ilvl w:val="0"/>
          <w:numId w:val="4"/>
        </w:numPr>
        <w:spacing w:before="100" w:beforeAutospacing="1" w:after="100" w:afterAutospacing="1" w:line="240" w:lineRule="auto"/>
        <w:rPr>
          <w:rFonts w:eastAsia="Times New Roman" w:cstheme="minorHAnsi"/>
          <w:sz w:val="24"/>
          <w:szCs w:val="24"/>
          <w:lang w:eastAsia="fr-FR"/>
        </w:rPr>
      </w:pPr>
      <w:r w:rsidRPr="004A7CF6">
        <w:rPr>
          <w:rFonts w:eastAsia="Times New Roman" w:cstheme="minorHAnsi"/>
          <w:b/>
          <w:bCs/>
          <w:sz w:val="24"/>
          <w:szCs w:val="24"/>
          <w:lang w:eastAsia="fr-FR"/>
        </w:rPr>
        <w:t>Réduire les glissades</w:t>
      </w:r>
      <w:r w:rsidRPr="004A7CF6">
        <w:rPr>
          <w:rFonts w:eastAsia="Times New Roman" w:cstheme="minorHAnsi"/>
          <w:sz w:val="24"/>
          <w:szCs w:val="24"/>
          <w:lang w:eastAsia="fr-FR"/>
        </w:rPr>
        <w:t xml:space="preserve"> grâce aux chaussures de sécurité.</w:t>
      </w:r>
    </w:p>
    <w:p w:rsidR="00127219" w:rsidRPr="004A7CF6" w:rsidRDefault="00127219" w:rsidP="00127219">
      <w:pPr>
        <w:numPr>
          <w:ilvl w:val="0"/>
          <w:numId w:val="4"/>
        </w:numPr>
        <w:spacing w:before="100" w:beforeAutospacing="1" w:after="100" w:afterAutospacing="1" w:line="240" w:lineRule="auto"/>
        <w:rPr>
          <w:rFonts w:eastAsia="Times New Roman" w:cstheme="minorHAnsi"/>
          <w:sz w:val="24"/>
          <w:szCs w:val="24"/>
          <w:lang w:eastAsia="fr-FR"/>
        </w:rPr>
      </w:pPr>
      <w:r w:rsidRPr="004A7CF6">
        <w:rPr>
          <w:rFonts w:eastAsia="Times New Roman" w:cstheme="minorHAnsi"/>
          <w:b/>
          <w:bCs/>
          <w:sz w:val="24"/>
          <w:szCs w:val="24"/>
          <w:lang w:eastAsia="fr-FR"/>
        </w:rPr>
        <w:t>Protéger contre l’inhalation</w:t>
      </w:r>
      <w:r w:rsidRPr="004A7CF6">
        <w:rPr>
          <w:rFonts w:eastAsia="Times New Roman" w:cstheme="minorHAnsi"/>
          <w:sz w:val="24"/>
          <w:szCs w:val="24"/>
          <w:lang w:eastAsia="fr-FR"/>
        </w:rPr>
        <w:t xml:space="preserve"> de poussières ou gaz toxiques.</w:t>
      </w:r>
    </w:p>
    <w:p w:rsidR="00127219" w:rsidRPr="004A7CF6" w:rsidRDefault="00127219" w:rsidP="00127219">
      <w:pPr>
        <w:spacing w:before="100" w:beforeAutospacing="1" w:after="100" w:afterAutospacing="1" w:line="240" w:lineRule="auto"/>
        <w:rPr>
          <w:rFonts w:eastAsia="Times New Roman" w:cstheme="minorHAnsi"/>
          <w:sz w:val="24"/>
          <w:szCs w:val="24"/>
          <w:lang w:eastAsia="fr-FR"/>
        </w:rPr>
      </w:pPr>
      <w:r w:rsidRPr="004A7CF6">
        <w:rPr>
          <w:rFonts w:ascii="Segoe UI Symbol" w:eastAsia="Times New Roman" w:hAnsi="Segoe UI Symbol" w:cs="Segoe UI Symbol"/>
          <w:sz w:val="24"/>
          <w:szCs w:val="24"/>
          <w:lang w:eastAsia="fr-FR"/>
        </w:rPr>
        <w:t>👉</w:t>
      </w:r>
      <w:r w:rsidRPr="004A7CF6">
        <w:rPr>
          <w:rFonts w:eastAsia="Times New Roman" w:cstheme="minorHAnsi"/>
          <w:sz w:val="24"/>
          <w:szCs w:val="24"/>
          <w:lang w:eastAsia="fr-FR"/>
        </w:rPr>
        <w:t xml:space="preserve"> Sans ces tenues, les risques d’accidents augmentent fortement, pouvant entraîner des arrêts de travail ou des maladies professionnelles. </w:t>
      </w:r>
    </w:p>
    <w:p w:rsidR="00127219" w:rsidRPr="004A7CF6" w:rsidRDefault="004A7CF6" w:rsidP="00127219">
      <w:pPr>
        <w:spacing w:after="0" w:line="240" w:lineRule="auto"/>
        <w:rPr>
          <w:rFonts w:eastAsia="Times New Roman" w:cstheme="minorHAnsi"/>
          <w:sz w:val="24"/>
          <w:szCs w:val="24"/>
          <w:lang w:eastAsia="fr-FR"/>
        </w:rPr>
      </w:pPr>
      <w:r w:rsidRPr="004A7CF6">
        <w:rPr>
          <w:rFonts w:eastAsia="Times New Roman" w:cstheme="minorHAnsi"/>
          <w:sz w:val="24"/>
          <w:szCs w:val="24"/>
          <w:lang w:eastAsia="fr-FR"/>
        </w:rPr>
        <w:pict>
          <v:rect id="_x0000_i1028" style="width:0;height:1.5pt" o:hralign="center" o:hrstd="t" o:hr="t" fillcolor="#a0a0a0" stroked="f"/>
        </w:pict>
      </w:r>
    </w:p>
    <w:p w:rsidR="00127219" w:rsidRPr="004A7CF6" w:rsidRDefault="00127219" w:rsidP="00127219">
      <w:pPr>
        <w:spacing w:before="100" w:beforeAutospacing="1" w:after="100" w:afterAutospacing="1" w:line="240" w:lineRule="auto"/>
        <w:outlineLvl w:val="1"/>
        <w:rPr>
          <w:rFonts w:eastAsia="Times New Roman" w:cstheme="minorHAnsi"/>
          <w:b/>
          <w:bCs/>
          <w:sz w:val="24"/>
          <w:szCs w:val="24"/>
          <w:lang w:eastAsia="fr-FR"/>
        </w:rPr>
      </w:pPr>
      <w:r w:rsidRPr="004A7CF6">
        <w:rPr>
          <w:rFonts w:eastAsia="Times New Roman" w:cstheme="minorHAnsi"/>
          <w:b/>
          <w:bCs/>
          <w:sz w:val="24"/>
          <w:szCs w:val="24"/>
          <w:lang w:eastAsia="fr-FR"/>
        </w:rPr>
        <w:t xml:space="preserve">4. Actes dangereux et responsabilité CNSS </w:t>
      </w:r>
      <w:r w:rsidRPr="004A7CF6">
        <w:rPr>
          <w:rFonts w:ascii="Segoe UI Symbol" w:eastAsia="Times New Roman" w:hAnsi="Segoe UI Symbol" w:cs="Segoe UI Symbol"/>
          <w:b/>
          <w:bCs/>
          <w:sz w:val="24"/>
          <w:szCs w:val="24"/>
          <w:lang w:eastAsia="fr-FR"/>
        </w:rPr>
        <w:t>⚖️</w:t>
      </w:r>
    </w:p>
    <w:p w:rsidR="00127219" w:rsidRPr="004A7CF6" w:rsidRDefault="00127219" w:rsidP="00127219">
      <w:pPr>
        <w:spacing w:before="100" w:beforeAutospacing="1" w:after="100" w:afterAutospacing="1" w:line="240" w:lineRule="auto"/>
        <w:rPr>
          <w:rFonts w:eastAsia="Times New Roman" w:cstheme="minorHAnsi"/>
          <w:sz w:val="24"/>
          <w:szCs w:val="24"/>
          <w:lang w:eastAsia="fr-FR"/>
        </w:rPr>
      </w:pPr>
      <w:r w:rsidRPr="004A7CF6">
        <w:rPr>
          <w:rFonts w:eastAsia="Times New Roman" w:cstheme="minorHAnsi"/>
          <w:sz w:val="24"/>
          <w:szCs w:val="24"/>
          <w:lang w:eastAsia="fr-FR"/>
        </w:rPr>
        <w:t>Lorsqu’un travailleur commet un acte qui met en danger sa santé ou celle des autres (ex. non-port des EPI, manipulation imprudente de produits chimiques, non-respect des consignes de sécurité) :</w:t>
      </w:r>
    </w:p>
    <w:p w:rsidR="00127219" w:rsidRPr="004A7CF6" w:rsidRDefault="00127219" w:rsidP="00127219">
      <w:pPr>
        <w:numPr>
          <w:ilvl w:val="0"/>
          <w:numId w:val="5"/>
        </w:numPr>
        <w:spacing w:before="100" w:beforeAutospacing="1" w:after="100" w:afterAutospacing="1" w:line="240" w:lineRule="auto"/>
        <w:rPr>
          <w:rFonts w:eastAsia="Times New Roman" w:cstheme="minorHAnsi"/>
          <w:sz w:val="24"/>
          <w:szCs w:val="24"/>
          <w:lang w:eastAsia="fr-FR"/>
        </w:rPr>
      </w:pPr>
      <w:r w:rsidRPr="004A7CF6">
        <w:rPr>
          <w:rFonts w:eastAsia="Times New Roman" w:cstheme="minorHAnsi"/>
          <w:sz w:val="24"/>
          <w:szCs w:val="24"/>
          <w:lang w:eastAsia="fr-FR"/>
        </w:rPr>
        <w:t xml:space="preserve">Cela peut être considéré comme une </w:t>
      </w:r>
      <w:r w:rsidRPr="004A7CF6">
        <w:rPr>
          <w:rFonts w:eastAsia="Times New Roman" w:cstheme="minorHAnsi"/>
          <w:b/>
          <w:bCs/>
          <w:sz w:val="24"/>
          <w:szCs w:val="24"/>
          <w:lang w:eastAsia="fr-FR"/>
        </w:rPr>
        <w:t>faute professionnelle</w:t>
      </w:r>
      <w:r w:rsidRPr="004A7CF6">
        <w:rPr>
          <w:rFonts w:eastAsia="Times New Roman" w:cstheme="minorHAnsi"/>
          <w:sz w:val="24"/>
          <w:szCs w:val="24"/>
          <w:lang w:eastAsia="fr-FR"/>
        </w:rPr>
        <w:t>.</w:t>
      </w:r>
    </w:p>
    <w:p w:rsidR="00127219" w:rsidRPr="004A7CF6" w:rsidRDefault="00127219" w:rsidP="00127219">
      <w:pPr>
        <w:numPr>
          <w:ilvl w:val="0"/>
          <w:numId w:val="5"/>
        </w:numPr>
        <w:spacing w:before="100" w:beforeAutospacing="1" w:after="100" w:afterAutospacing="1" w:line="240" w:lineRule="auto"/>
        <w:rPr>
          <w:rFonts w:eastAsia="Times New Roman" w:cstheme="minorHAnsi"/>
          <w:sz w:val="24"/>
          <w:szCs w:val="24"/>
          <w:lang w:eastAsia="fr-FR"/>
        </w:rPr>
      </w:pPr>
      <w:r w:rsidRPr="004A7CF6">
        <w:rPr>
          <w:rFonts w:eastAsia="Times New Roman" w:cstheme="minorHAnsi"/>
          <w:sz w:val="24"/>
          <w:szCs w:val="24"/>
          <w:lang w:eastAsia="fr-FR"/>
        </w:rPr>
        <w:t xml:space="preserve">En cas d’accident, la </w:t>
      </w:r>
      <w:r w:rsidRPr="004A7CF6">
        <w:rPr>
          <w:rFonts w:eastAsia="Times New Roman" w:cstheme="minorHAnsi"/>
          <w:b/>
          <w:bCs/>
          <w:sz w:val="24"/>
          <w:szCs w:val="24"/>
          <w:lang w:eastAsia="fr-FR"/>
        </w:rPr>
        <w:t>CNSS (Caisse Nationale de Sécurité Sociale)</w:t>
      </w:r>
      <w:r w:rsidRPr="004A7CF6">
        <w:rPr>
          <w:rFonts w:eastAsia="Times New Roman" w:cstheme="minorHAnsi"/>
          <w:sz w:val="24"/>
          <w:szCs w:val="24"/>
          <w:lang w:eastAsia="fr-FR"/>
        </w:rPr>
        <w:t xml:space="preserve"> prend en charge les soins et indemnités, mais l’entreprise peut être sanctionnée si elle n’a pas respecté ses obligations de prévention.</w:t>
      </w:r>
    </w:p>
    <w:p w:rsidR="00127219" w:rsidRPr="004A7CF6" w:rsidRDefault="00127219" w:rsidP="00127219">
      <w:pPr>
        <w:numPr>
          <w:ilvl w:val="0"/>
          <w:numId w:val="5"/>
        </w:numPr>
        <w:spacing w:before="100" w:beforeAutospacing="1" w:after="100" w:afterAutospacing="1" w:line="240" w:lineRule="auto"/>
        <w:rPr>
          <w:rFonts w:eastAsia="Times New Roman" w:cstheme="minorHAnsi"/>
          <w:sz w:val="24"/>
          <w:szCs w:val="24"/>
          <w:lang w:eastAsia="fr-FR"/>
        </w:rPr>
      </w:pPr>
      <w:r w:rsidRPr="004A7CF6">
        <w:rPr>
          <w:rFonts w:eastAsia="Times New Roman" w:cstheme="minorHAnsi"/>
          <w:sz w:val="24"/>
          <w:szCs w:val="24"/>
          <w:lang w:eastAsia="fr-FR"/>
        </w:rPr>
        <w:t xml:space="preserve">L’impact est double : </w:t>
      </w:r>
    </w:p>
    <w:p w:rsidR="00127219" w:rsidRPr="004A7CF6" w:rsidRDefault="00127219" w:rsidP="00127219">
      <w:pPr>
        <w:numPr>
          <w:ilvl w:val="1"/>
          <w:numId w:val="5"/>
        </w:numPr>
        <w:spacing w:before="100" w:beforeAutospacing="1" w:after="100" w:afterAutospacing="1" w:line="240" w:lineRule="auto"/>
        <w:rPr>
          <w:rFonts w:eastAsia="Times New Roman" w:cstheme="minorHAnsi"/>
          <w:sz w:val="24"/>
          <w:szCs w:val="24"/>
          <w:lang w:eastAsia="fr-FR"/>
        </w:rPr>
      </w:pPr>
      <w:r w:rsidRPr="004A7CF6">
        <w:rPr>
          <w:rFonts w:eastAsia="Times New Roman" w:cstheme="minorHAnsi"/>
          <w:b/>
          <w:bCs/>
          <w:sz w:val="24"/>
          <w:szCs w:val="24"/>
          <w:lang w:eastAsia="fr-FR"/>
        </w:rPr>
        <w:t>Sur la santé du salarié</w:t>
      </w:r>
      <w:r w:rsidRPr="004A7CF6">
        <w:rPr>
          <w:rFonts w:eastAsia="Times New Roman" w:cstheme="minorHAnsi"/>
          <w:sz w:val="24"/>
          <w:szCs w:val="24"/>
          <w:lang w:eastAsia="fr-FR"/>
        </w:rPr>
        <w:t xml:space="preserve"> (accident, maladie professionnelle).</w:t>
      </w:r>
    </w:p>
    <w:p w:rsidR="00127219" w:rsidRPr="004A7CF6" w:rsidRDefault="00127219" w:rsidP="00127219">
      <w:pPr>
        <w:numPr>
          <w:ilvl w:val="1"/>
          <w:numId w:val="5"/>
        </w:numPr>
        <w:spacing w:before="100" w:beforeAutospacing="1" w:after="100" w:afterAutospacing="1" w:line="240" w:lineRule="auto"/>
        <w:rPr>
          <w:rFonts w:eastAsia="Times New Roman" w:cstheme="minorHAnsi"/>
          <w:sz w:val="24"/>
          <w:szCs w:val="24"/>
          <w:lang w:eastAsia="fr-FR"/>
        </w:rPr>
      </w:pPr>
      <w:r w:rsidRPr="004A7CF6">
        <w:rPr>
          <w:rFonts w:eastAsia="Times New Roman" w:cstheme="minorHAnsi"/>
          <w:b/>
          <w:bCs/>
          <w:sz w:val="24"/>
          <w:szCs w:val="24"/>
          <w:lang w:eastAsia="fr-FR"/>
        </w:rPr>
        <w:t>Sur la sécurité sociale</w:t>
      </w:r>
      <w:r w:rsidRPr="004A7CF6">
        <w:rPr>
          <w:rFonts w:eastAsia="Times New Roman" w:cstheme="minorHAnsi"/>
          <w:sz w:val="24"/>
          <w:szCs w:val="24"/>
          <w:lang w:eastAsia="fr-FR"/>
        </w:rPr>
        <w:t xml:space="preserve"> (augmentation des cotisations, impact sur la matricule sociale de la filière).</w:t>
      </w:r>
    </w:p>
    <w:p w:rsidR="00127219" w:rsidRPr="004A7CF6" w:rsidRDefault="00127219" w:rsidP="00127219">
      <w:pPr>
        <w:spacing w:before="100" w:beforeAutospacing="1" w:after="100" w:afterAutospacing="1" w:line="240" w:lineRule="auto"/>
        <w:rPr>
          <w:rFonts w:eastAsia="Times New Roman" w:cstheme="minorHAnsi"/>
          <w:sz w:val="24"/>
          <w:szCs w:val="24"/>
          <w:lang w:eastAsia="fr-FR"/>
        </w:rPr>
      </w:pPr>
      <w:r w:rsidRPr="004A7CF6">
        <w:rPr>
          <w:rFonts w:ascii="Segoe UI Symbol" w:eastAsia="Times New Roman" w:hAnsi="Segoe UI Symbol" w:cs="Segoe UI Symbol"/>
          <w:sz w:val="24"/>
          <w:szCs w:val="24"/>
          <w:lang w:eastAsia="fr-FR"/>
        </w:rPr>
        <w:t>👉</w:t>
      </w:r>
      <w:r w:rsidRPr="004A7CF6">
        <w:rPr>
          <w:rFonts w:eastAsia="Times New Roman" w:cstheme="minorHAnsi"/>
          <w:sz w:val="24"/>
          <w:szCs w:val="24"/>
          <w:lang w:eastAsia="fr-FR"/>
        </w:rPr>
        <w:t xml:space="preserve"> En résumé : la prévention est une obligation légale et sociale. Le non-respect des règles de sécurité engage la responsabilité de l’employeur et du salarié. </w:t>
      </w:r>
    </w:p>
    <w:p w:rsidR="00127219" w:rsidRPr="004A7CF6" w:rsidRDefault="004A7CF6" w:rsidP="00127219">
      <w:pPr>
        <w:spacing w:after="0" w:line="240" w:lineRule="auto"/>
        <w:rPr>
          <w:rFonts w:eastAsia="Times New Roman" w:cstheme="minorHAnsi"/>
          <w:sz w:val="24"/>
          <w:szCs w:val="24"/>
          <w:lang w:eastAsia="fr-FR"/>
        </w:rPr>
      </w:pPr>
      <w:r w:rsidRPr="004A7CF6">
        <w:rPr>
          <w:rFonts w:eastAsia="Times New Roman" w:cstheme="minorHAnsi"/>
          <w:sz w:val="24"/>
          <w:szCs w:val="24"/>
          <w:lang w:eastAsia="fr-FR"/>
        </w:rPr>
        <w:pict>
          <v:rect id="_x0000_i1029" style="width:0;height:1.5pt" o:hralign="center" o:hrstd="t" o:hr="t" fillcolor="#a0a0a0" stroked="f"/>
        </w:pict>
      </w:r>
    </w:p>
    <w:p w:rsidR="00E61FF1" w:rsidRPr="004A7CF6" w:rsidRDefault="004A7CF6">
      <w:pPr>
        <w:rPr>
          <w:rFonts w:cstheme="minorHAnsi"/>
          <w:sz w:val="24"/>
          <w:szCs w:val="24"/>
        </w:rPr>
      </w:pPr>
    </w:p>
    <w:sectPr w:rsidR="00E61FF1" w:rsidRPr="004A7C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A2A03"/>
    <w:multiLevelType w:val="multilevel"/>
    <w:tmpl w:val="BB1A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4452F"/>
    <w:multiLevelType w:val="multilevel"/>
    <w:tmpl w:val="A7CA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4F4B86"/>
    <w:multiLevelType w:val="multilevel"/>
    <w:tmpl w:val="49BE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006CAD"/>
    <w:multiLevelType w:val="multilevel"/>
    <w:tmpl w:val="D52A2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387798"/>
    <w:multiLevelType w:val="multilevel"/>
    <w:tmpl w:val="A342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2E28"/>
    <w:rsid w:val="00127219"/>
    <w:rsid w:val="002C2E28"/>
    <w:rsid w:val="004A7CF6"/>
    <w:rsid w:val="00985F4C"/>
    <w:rsid w:val="00FB59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AC4C13-AB6F-4D86-9093-4CA9E260E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12721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127219"/>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12721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127219"/>
    <w:rPr>
      <w:b/>
      <w:bCs/>
    </w:rPr>
  </w:style>
  <w:style w:type="character" w:styleId="Lienhypertexte">
    <w:name w:val="Hyperlink"/>
    <w:basedOn w:val="Policepardfaut"/>
    <w:uiPriority w:val="99"/>
    <w:semiHidden/>
    <w:unhideWhenUsed/>
    <w:rsid w:val="0012721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2111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462</Words>
  <Characters>2543</Characters>
  <Application>Microsoft Office Word</Application>
  <DocSecurity>0</DocSecurity>
  <Lines>21</Lines>
  <Paragraphs>5</Paragraphs>
  <ScaleCrop>false</ScaleCrop>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hayder</dc:creator>
  <cp:keywords/>
  <dc:description/>
  <cp:lastModifiedBy>hayder</cp:lastModifiedBy>
  <cp:revision>5</cp:revision>
  <dcterms:created xsi:type="dcterms:W3CDTF">2026-05-15T10:32:00Z</dcterms:created>
  <dcterms:modified xsi:type="dcterms:W3CDTF">2026-06-07T22:24:00Z</dcterms:modified>
</cp:coreProperties>
</file>