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6C0C3" w14:textId="77777777" w:rsidR="00F432F5" w:rsidRDefault="00000000">
      <w:pPr>
        <w:pStyle w:val="Title"/>
        <w:keepNext/>
      </w:pPr>
      <w:r>
        <w:t>Hourly Temperature Forecasting at RDU</w:t>
      </w:r>
    </w:p>
    <w:p w14:paraId="114DCC8A" w14:textId="61498FB8" w:rsidR="00F432F5" w:rsidRDefault="00000000">
      <w:pPr>
        <w:keepNext/>
        <w:spacing w:after="20"/>
      </w:pPr>
      <w:r>
        <w:rPr>
          <w:sz w:val="24"/>
        </w:rPr>
        <w:t>Forecast period September 17</w:t>
      </w:r>
      <w:r w:rsidR="00152445" w:rsidRPr="00152445">
        <w:rPr>
          <w:sz w:val="24"/>
          <w:vertAlign w:val="superscript"/>
        </w:rPr>
        <w:t>th</w:t>
      </w:r>
      <w:r>
        <w:rPr>
          <w:sz w:val="24"/>
        </w:rPr>
        <w:t xml:space="preserve"> through September 30</w:t>
      </w:r>
      <w:r w:rsidR="00152445" w:rsidRPr="00152445">
        <w:rPr>
          <w:sz w:val="24"/>
          <w:vertAlign w:val="superscript"/>
        </w:rPr>
        <w:t>th</w:t>
      </w:r>
      <w:proofErr w:type="gramStart"/>
      <w:r>
        <w:rPr>
          <w:sz w:val="24"/>
        </w:rPr>
        <w:t xml:space="preserve"> 2026</w:t>
      </w:r>
      <w:proofErr w:type="gramEnd"/>
    </w:p>
    <w:p w14:paraId="70AC797C" w14:textId="77777777" w:rsidR="00F432F5" w:rsidRDefault="00000000">
      <w:pPr>
        <w:keepNext/>
        <w:spacing w:after="140"/>
      </w:pPr>
      <w:r>
        <w:rPr>
          <w:color w:val="666666"/>
          <w:sz w:val="18"/>
        </w:rPr>
        <w:t>Team 3  |  George Deng, Cheney Li, Haydn Stucker  |  AIPI 520</w:t>
      </w:r>
    </w:p>
    <w:p w14:paraId="23BD8275" w14:textId="655CF069" w:rsidR="00F432F5" w:rsidRDefault="001E3A1A">
      <w:pPr>
        <w:keepLines/>
        <w:spacing w:after="100"/>
      </w:pPr>
      <w:r>
        <w:rPr>
          <w:sz w:val="21"/>
        </w:rPr>
        <w:t>Our task was to forecast 336 hourly temperatures at RDU Airport using only information available before the forecast window began. We started with NOAA’s Global Forecast System (GFS), which provides a physics-based weather forecast before the prediction window. We then trained several models to correct the errors GFS tends to make at RDU. Across 19 paired rolling-origin folds, the GFS-informed linear regression model achieved the lowest mean absolute error at 2.71 °C, improving on raw GFS by 0.52 °C. XGBoost also improved on raw GFS, reducing MAE by 0.41 °C. The GFS Prophet model performed best on the two September-only folds, but two cases are not enough to support a stable model selection. We therefore selected the linear GFS model based on the broader rolling evidence and treat the seasonal result as an important source of uncertainty.</w:t>
      </w:r>
    </w:p>
    <w:p w14:paraId="38429873" w14:textId="77777777" w:rsidR="00F432F5" w:rsidRDefault="00000000">
      <w:pPr>
        <w:pStyle w:val="Heading1"/>
        <w:keepNext/>
        <w:keepLines/>
        <w:spacing w:before="160"/>
      </w:pPr>
      <w:r>
        <w:t>1 The Problem and Our Approach</w:t>
      </w:r>
    </w:p>
    <w:p w14:paraId="6DDF345D" w14:textId="6B8967FE" w:rsidR="00F432F5" w:rsidRDefault="00000000">
      <w:r>
        <w:t>A two-week temperature forecast has to do two things. It must reproduce the normal day-night temperature cycle, and it must respond to the weather moving through RDU during those two weeks. A model trained only on historical temperatures can learn what late September usually looks like, but it cannot know whether September 2026 will be warmer, cooler, wetter, or cloudier than usual without information about the approaching weather.</w:t>
      </w:r>
    </w:p>
    <w:p w14:paraId="26E8C3A8" w14:textId="71C969A2" w:rsidR="00F432F5" w:rsidRDefault="00000000">
      <w:pPr>
        <w:spacing w:after="80"/>
      </w:pPr>
      <w:r>
        <w:t>Our univariate results showed this limitation. Across 104 rolling folds, Prophet and a day-of-year-by-hour climatology differed by only 0.05 °C, and the confidence interval included zero. In other words, the historical time series alone did not give Prophet a clear advantage over a simple seasonal average.</w:t>
      </w:r>
    </w:p>
    <w:p w14:paraId="52C972D6" w14:textId="77777777" w:rsidR="00F432F5" w:rsidRDefault="00000000">
      <w:pPr>
        <w:spacing w:after="80"/>
      </w:pPr>
      <w:r>
        <w:t>We therefore separated the problem into two parts. Five years of RDU observations supplied the local climatology and the history needed to estimate forecast bias. A GFS run initialized before the cutoff supplied information about the upcoming atmospheric conditions. Our models corrected that physical forecast rather than trying to reconstruct weather dynamics from a small local data set. This approach also gave us a meaningful benchmark: a learned correction is useful only if it beats raw GFS on the same held-out fortnights.</w:t>
      </w:r>
    </w:p>
    <w:p w14:paraId="4AA6BEDA" w14:textId="77777777" w:rsidR="00F432F5" w:rsidRDefault="00000000">
      <w:pPr>
        <w:pStyle w:val="Heading1"/>
        <w:keepNext/>
        <w:keepLines/>
        <w:spacing w:before="160"/>
      </w:pPr>
      <w:r>
        <w:t>2 Data and Pipeline</w:t>
      </w:r>
    </w:p>
    <w:p w14:paraId="79F47B39" w14:textId="0FF75EB9" w:rsidR="00F432F5" w:rsidRDefault="00000000">
      <w:pPr>
        <w:spacing w:after="40"/>
      </w:pPr>
      <w:r>
        <w:t>Our observation window runs from September 17</w:t>
      </w:r>
      <w:r w:rsidR="00952832" w:rsidRPr="00952832">
        <w:rPr>
          <w:vertAlign w:val="superscript"/>
        </w:rPr>
        <w:t>th</w:t>
      </w:r>
      <w:r>
        <w:t>, 2021, through the cutoff at midnight on September 17</w:t>
      </w:r>
      <w:r w:rsidR="00952832" w:rsidRPr="00952832">
        <w:rPr>
          <w:vertAlign w:val="superscript"/>
        </w:rPr>
        <w:t>th</w:t>
      </w:r>
      <w:r>
        <w:t>, 2026. This produces an hourly grid of 43,824 timestamps. Before constructing the RDU target series, the pipeline standardizes source schemas, units, station identifiers, timestamps, and quality flags.</w:t>
      </w:r>
    </w:p>
    <w:p w14:paraId="3328253B" w14:textId="77777777" w:rsidR="00F432F5" w:rsidRDefault="00000000">
      <w:pPr>
        <w:spacing w:after="36" w:line="250" w:lineRule="auto"/>
        <w:ind w:left="317" w:hanging="202"/>
      </w:pPr>
      <w:r>
        <w:rPr>
          <w:sz w:val="19"/>
        </w:rPr>
        <w:t>•  For observed temperatures, we combined NOAA GHCN-hourly, the Iowa Environmental Mesonet, NC State ECONet, and Open-Meteo ERA5-Seamless. The final RDU target uses quality-controlled GHCN-hourly readings, fills gaps with IEM when possible, and leaves any remaining uncovered hours missing rather than inventing observations.</w:t>
      </w:r>
    </w:p>
    <w:p w14:paraId="26291516" w14:textId="78CED988" w:rsidR="00F432F5" w:rsidRDefault="00000000">
      <w:pPr>
        <w:spacing w:after="36" w:line="250" w:lineRule="auto"/>
        <w:ind w:left="317" w:hanging="202"/>
      </w:pPr>
      <w:r>
        <w:rPr>
          <w:sz w:val="19"/>
        </w:rPr>
        <w:t>•  For forecast covariates, we collected 30 archived NOAA GFS runs from the 0.25-degree grid. Each run supplied temperature, dew point, precipitation rate, cloud cover, and eastward and northward wind components. After cleaning, the panel covered the entire 336-hour forecast horizon.</w:t>
      </w:r>
    </w:p>
    <w:p w14:paraId="111ABFDE" w14:textId="77777777" w:rsidR="00F432F5" w:rsidRDefault="00000000">
      <w:pPr>
        <w:spacing w:after="36" w:line="250" w:lineRule="auto"/>
        <w:ind w:left="317" w:hanging="202"/>
      </w:pPr>
      <w:r>
        <w:rPr>
          <w:sz w:val="19"/>
        </w:rPr>
        <w:t>•  To avoid downloading complete GFS files, the downloader read only the byte ranges containing the variables we needed. About 28 KB was retained from each run after roughly 0.76 GB of partial-field transfers. Per-lead checkpoints allowed interrupted downloads to resume instead of starting over.</w:t>
      </w:r>
    </w:p>
    <w:p w14:paraId="4A3F5714" w14:textId="77777777" w:rsidR="00F432F5" w:rsidRDefault="00000000">
      <w:pPr>
        <w:spacing w:after="36" w:line="250" w:lineRule="auto"/>
        <w:ind w:left="317" w:hanging="202"/>
      </w:pPr>
      <w:r>
        <w:rPr>
          <w:sz w:val="19"/>
        </w:rPr>
        <w:t>•  GFS provides hourly forecasts through lead hour 120 and three-hour forecasts after that point. We interpolated 154 of the 336 target hours. Wind was interpolated through its eastward and northward vector components before we calculated speed and direction, and we included an indicator showing which rows had been interpolated.</w:t>
      </w:r>
    </w:p>
    <w:p w14:paraId="7AFC7347" w14:textId="77777777" w:rsidR="00F432F5" w:rsidRDefault="00000000">
      <w:pPr>
        <w:spacing w:after="80"/>
      </w:pPr>
      <w:r>
        <w:t>The most important pipeline rule was that no backtest could use information issued after its cutoff. Each row retains both the GFS initialization time and the forecast valid time. A fold can use only runs initialized before its cutoff, and when multiple legitimate runs overlap, the pipeline selects the freshest one. Historical folds also receive forecasts with the same lead-in available for the real 2026 task. This prevents the backtests from benefiting from newer information than the deployed model will have.</w:t>
      </w:r>
    </w:p>
    <w:p w14:paraId="41DF62E7" w14:textId="77777777" w:rsidR="00F432F5" w:rsidRDefault="00000000">
      <w:pPr>
        <w:pStyle w:val="Heading1"/>
        <w:keepNext/>
        <w:keepLines/>
        <w:pageBreakBefore/>
        <w:spacing w:before="160"/>
      </w:pPr>
      <w:r>
        <w:lastRenderedPageBreak/>
        <w:t>3 Features</w:t>
      </w:r>
    </w:p>
    <w:p w14:paraId="15476C10" w14:textId="5E019D4D" w:rsidR="00F432F5" w:rsidRDefault="00000000">
      <w:pPr>
        <w:spacing w:after="80"/>
      </w:pPr>
      <w:r>
        <w:t>We kept the feature sets small and limited every variable to information that would be available when the forecast was made.</w:t>
      </w:r>
      <w:r w:rsidR="00DC5DC8">
        <w:t xml:space="preserve"> </w:t>
      </w:r>
      <w:r>
        <w:t>The calendar-only models use a linear trend, Fourier terms for the daily and annual cycles, and interactions that allow the daily temperature range to change with the season. The GFS-informed models then add different amounts of forecast information. XGBoost uses GFS temperature, dew point, precipitation, cloud cover, wind, forecast lead time, and the interpolation indicator. The GFS linear regression uses GFS temperature, lead time, their interactions, and smooth calendar terms. The GFS Prophet model uses GFS temperature as its only external regressor.</w:t>
      </w:r>
    </w:p>
    <w:p w14:paraId="70096000" w14:textId="77777777" w:rsidR="00F432F5" w:rsidRDefault="00000000">
      <w:pPr>
        <w:spacing w:after="80"/>
      </w:pPr>
      <w:r>
        <w:t>We encode hour, day of year, and wind direction as sine-and-cosine pairs because each variable is circular. For example, 11:00 p.m. and midnight are only one hour apart even though the values 23 and 0 appear far apart numerically. The same issue occurs at the beginning and end of the year and on opposite sides of a compass heading. XGBoost performs embedded feature selection using training rows only, so the validation period cannot influence which variables are selected. Across the rolling folds, its selected features focused on GFS temperature, seasonal position, precipitation, dew point, hour, forecast lead time, and interpolation status.</w:t>
      </w:r>
    </w:p>
    <w:p w14:paraId="49CD05C4" w14:textId="77777777" w:rsidR="00F432F5" w:rsidRDefault="00000000">
      <w:pPr>
        <w:pStyle w:val="Heading1"/>
        <w:keepNext/>
        <w:keepLines/>
        <w:spacing w:before="160"/>
      </w:pPr>
      <w:r>
        <w:t>4 Models</w:t>
      </w:r>
    </w:p>
    <w:p w14:paraId="59631E92" w14:textId="6B62CEB3" w:rsidR="00F432F5" w:rsidRDefault="00000000">
      <w:pPr>
        <w:spacing w:after="40"/>
      </w:pPr>
      <w:r>
        <w:t>We compared two baselines and four model families. The required linear model appears in both a history-only form and a GFS-informed form, allowing us to compare a traditional time-series regression with a model that also uses a numerical weather forecast.</w:t>
      </w:r>
    </w:p>
    <w:p w14:paraId="4A98B63B" w14:textId="77777777" w:rsidR="00F432F5" w:rsidRDefault="00000000">
      <w:pPr>
        <w:spacing w:after="36" w:line="250" w:lineRule="auto"/>
        <w:ind w:left="317" w:hanging="202"/>
      </w:pPr>
      <w:r>
        <w:rPr>
          <w:sz w:val="19"/>
        </w:rPr>
        <w:t xml:space="preserve">•  </w:t>
      </w:r>
      <w:r>
        <w:rPr>
          <w:b/>
          <w:sz w:val="19"/>
        </w:rPr>
        <w:t>Climatology and seasonal persistence:</w:t>
      </w:r>
      <w:r>
        <w:rPr>
          <w:sz w:val="19"/>
        </w:rPr>
        <w:t xml:space="preserve"> Climatology averages temperature by day of year and hour. Seasonal persistence repeats the most recent available seasonal pattern. These baselines show how well we can perform without fitting a more complex model.</w:t>
      </w:r>
    </w:p>
    <w:p w14:paraId="5F93E48D" w14:textId="1B176A5B" w:rsidR="00F432F5" w:rsidRDefault="00000000">
      <w:pPr>
        <w:spacing w:after="36" w:line="250" w:lineRule="auto"/>
        <w:ind w:left="317" w:hanging="202"/>
      </w:pPr>
      <w:r>
        <w:rPr>
          <w:sz w:val="19"/>
        </w:rPr>
        <w:t xml:space="preserve">•  </w:t>
      </w:r>
      <w:r>
        <w:rPr>
          <w:b/>
          <w:sz w:val="19"/>
        </w:rPr>
        <w:t>Calendar linear regression:</w:t>
      </w:r>
      <w:r>
        <w:rPr>
          <w:sz w:val="19"/>
        </w:rPr>
        <w:t xml:space="preserve"> This model combines a linear trend with daily and annual Fourier terms and their interaction. It also uses a recent residual that fades over the forecast horizon. If current temperatures are running above or below the usual seasonal pattern, the model begins with that adjustment and gradually reduces it as the forecast moves farther into the future.</w:t>
      </w:r>
    </w:p>
    <w:p w14:paraId="47B3DD5F" w14:textId="3164907A" w:rsidR="00F432F5" w:rsidRDefault="00000000">
      <w:pPr>
        <w:spacing w:after="36" w:line="250" w:lineRule="auto"/>
        <w:ind w:left="317" w:hanging="202"/>
      </w:pPr>
      <w:r>
        <w:rPr>
          <w:sz w:val="19"/>
        </w:rPr>
        <w:t xml:space="preserve">•  </w:t>
      </w:r>
      <w:r>
        <w:rPr>
          <w:b/>
          <w:sz w:val="19"/>
        </w:rPr>
        <w:t>Univariate Prophet:</w:t>
      </w:r>
      <w:r>
        <w:rPr>
          <w:sz w:val="19"/>
        </w:rPr>
        <w:t xml:space="preserve"> This model estimates trend and seasonality directly from the observed temperature series. It provides a more flexible history-only comparison with climatology and calendar linear regression.</w:t>
      </w:r>
    </w:p>
    <w:p w14:paraId="5A4071C8" w14:textId="02570B98" w:rsidR="00F432F5" w:rsidRDefault="00000000">
      <w:pPr>
        <w:spacing w:after="36" w:line="250" w:lineRule="auto"/>
        <w:ind w:left="317" w:hanging="202"/>
      </w:pPr>
      <w:r>
        <w:rPr>
          <w:sz w:val="19"/>
        </w:rPr>
        <w:t xml:space="preserve">•  </w:t>
      </w:r>
      <w:r>
        <w:rPr>
          <w:b/>
          <w:sz w:val="19"/>
        </w:rPr>
        <w:t>GFS linear regression:</w:t>
      </w:r>
      <w:r>
        <w:rPr>
          <w:sz w:val="19"/>
        </w:rPr>
        <w:t xml:space="preserve"> This model predicts observed temperature from GFS temperature, forecast lead time, their interaction, and smooth calendar terms. The lead-time interaction allows the correction to change as the GFS forecast extends farther into the future.</w:t>
      </w:r>
    </w:p>
    <w:p w14:paraId="7559F18D" w14:textId="4D2C5E6D" w:rsidR="00F432F5" w:rsidRDefault="00000000">
      <w:pPr>
        <w:spacing w:after="36" w:line="250" w:lineRule="auto"/>
        <w:ind w:left="317" w:hanging="202"/>
      </w:pPr>
      <w:r>
        <w:rPr>
          <w:sz w:val="19"/>
        </w:rPr>
        <w:t xml:space="preserve">•  </w:t>
      </w:r>
      <w:r>
        <w:rPr>
          <w:b/>
          <w:sz w:val="19"/>
        </w:rPr>
        <w:t>GFS Prophet:</w:t>
      </w:r>
      <w:r>
        <w:rPr>
          <w:sz w:val="19"/>
        </w:rPr>
        <w:t xml:space="preserve"> This model uses GFS temperature as a standardized regressor. We disabled Prophet’s internal trend and seasonal terms because the matched GFS archive is sparse. With that limited coverage, the added terms duplicated and distorted information already contained in GFS.</w:t>
      </w:r>
    </w:p>
    <w:p w14:paraId="16949DA5" w14:textId="650C32F4" w:rsidR="00F432F5" w:rsidRDefault="00000000">
      <w:pPr>
        <w:spacing w:after="36" w:line="250" w:lineRule="auto"/>
        <w:ind w:left="317" w:hanging="202"/>
      </w:pPr>
      <w:r>
        <w:rPr>
          <w:sz w:val="19"/>
        </w:rPr>
        <w:t xml:space="preserve">•  </w:t>
      </w:r>
      <w:r>
        <w:rPr>
          <w:b/>
          <w:sz w:val="19"/>
        </w:rPr>
        <w:t>XGBoost:</w:t>
      </w:r>
      <w:r>
        <w:rPr>
          <w:sz w:val="19"/>
        </w:rPr>
        <w:t xml:space="preserve"> This model learns the residual between the observed temperature and the GFS forecast. For example, if GFS predicts 25 °C and the observed temperature is 23 °C, the residual is -2 °C. XGBoost learns the conditions under which errors like this tend to occur and adds its predicted correction back to the raw GFS forecast.</w:t>
      </w:r>
    </w:p>
    <w:p w14:paraId="5E707A50" w14:textId="5347F1F7" w:rsidR="00F432F5" w:rsidRDefault="00000000">
      <w:pPr>
        <w:spacing w:after="80"/>
      </w:pPr>
      <w:r>
        <w:t>The three GFS-informed models are forms of model output statistics, or MOS. Instead of learning the weather from scratch, they learn how a numerical forecast tends to be wrong at RDU and how those errors change with lead time. This reduces the statistical burden on a training archive made of sampled fortnights. It also creates a useful bias-variance comparison: linear regression provides a lower-variance calibration, while XGBoost can learn more flexible nonlinear corrections but has more opportunity to overfit.</w:t>
      </w:r>
    </w:p>
    <w:p w14:paraId="1C1131D2" w14:textId="77777777" w:rsidR="00F432F5" w:rsidRDefault="00000000">
      <w:pPr>
        <w:pStyle w:val="Heading1"/>
        <w:keepNext/>
        <w:keepLines/>
        <w:spacing w:before="160"/>
      </w:pPr>
      <w:r>
        <w:t>5 Evaluation Approach</w:t>
      </w:r>
    </w:p>
    <w:p w14:paraId="5AB10833" w14:textId="3D43A1BC" w:rsidR="00F432F5" w:rsidRDefault="00000000">
      <w:r>
        <w:t>Random k-fold validation is not valid for this problem because it could allow observations from the future to influence predictions of the past. We used rolling-origin backtesting instead. At each cutoff, we refit every model from scratch using only the history available before that point. Each model then produced a complete 336-hour forecast. Mean absolute error was our primary metric because it summarizes the typical size of a miss in degrees Celsius. We also reported root mean squared error, which gives more weight to large misses, and signed bias, which shows whether a model tends to predict temperatures that are too warm or too cold.</w:t>
      </w:r>
    </w:p>
    <w:p w14:paraId="54946E3C" w14:textId="3D0147B2" w:rsidR="00F432F5" w:rsidRDefault="00000000">
      <w:r>
        <w:t xml:space="preserve">We used two groups of folds because they answer different questions. The seasonal folds repeat the actual September 17 task in earlier years. They are the closest match to the deployment period, but the sample is small: the full observation models have four folds, while the requirement for a year of matched GFS history leaves only two folds for the covariate models. The rolling folds move the cutoff forward every 14 days. They provide much more evidence, although they also average performance across seasons outside the deployment </w:t>
      </w:r>
      <w:r>
        <w:lastRenderedPageBreak/>
        <w:t>window. We can compare all GFS models on 19 common rolling folds and the same two seasonal folds. Reporting both sets avoids choosing between a highly relevant but very small test and a broader but less targeted one.</w:t>
      </w:r>
    </w:p>
    <w:p w14:paraId="5D55C83D" w14:textId="77777777" w:rsidR="00F432F5" w:rsidRDefault="00000000">
      <w:pPr>
        <w:spacing w:after="80"/>
      </w:pPr>
      <w:r>
        <w:t>We compared models on identical cutoffs because some forecast periods are harder than others. A fortnight containing a cold front, for example, may be difficult for every model. Comparing the models within that same fortnight controls for the shared difficulty and leaves the difference between their errors. We estimated 95% confidence intervals for mean MAE differences using 20,000 paired bootstrap resamples. If an interval contains zero, the observed folds do not provide enough evidence to distinguish the models.</w:t>
      </w:r>
    </w:p>
    <w:p w14:paraId="32B4D710" w14:textId="77777777" w:rsidR="00F432F5" w:rsidRDefault="00000000">
      <w:pPr>
        <w:spacing w:after="80"/>
      </w:pPr>
      <w:r>
        <w:t>For aggregate results, MAE and bias are weighted by the number of scored hours. RMSE is calculated by pooling the squared errors rather than averaging the fold-level root mean squared errors.</w:t>
      </w:r>
    </w:p>
    <w:p w14:paraId="3EEFC133" w14:textId="77777777" w:rsidR="00F432F5" w:rsidRDefault="00000000">
      <w:pPr>
        <w:pStyle w:val="Heading1"/>
        <w:keepNext/>
        <w:keepLines/>
        <w:spacing w:before="160"/>
      </w:pPr>
      <w:r>
        <w:t>6 Results</w:t>
      </w:r>
    </w:p>
    <w:p w14:paraId="0ED390BB" w14:textId="75285B9E" w:rsidR="00F432F5" w:rsidRDefault="00000000">
      <w:pPr>
        <w:keepNext/>
        <w:spacing w:before="40" w:line="240" w:lineRule="auto"/>
      </w:pPr>
      <w:r>
        <w:rPr>
          <w:i/>
          <w:color w:val="666666"/>
          <w:sz w:val="17"/>
        </w:rPr>
        <w:t>Table 1: Common rolling folds with 19 cutoffs and 6,376 scored hours. Negative MAE differences favor the row model over raw GFS.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1656"/>
        <w:gridCol w:w="1656"/>
        <w:gridCol w:w="1656"/>
        <w:gridCol w:w="1656"/>
        <w:gridCol w:w="3154"/>
      </w:tblGrid>
      <w:tr w:rsidR="00F432F5" w14:paraId="788C0308" w14:textId="77777777">
        <w:trPr>
          <w:cantSplit/>
          <w:tblHeader/>
          <w:jc w:val="center"/>
        </w:trPr>
        <w:tc>
          <w:tcPr>
            <w:tcW w:w="2088" w:type="dxa"/>
            <w:shd w:val="clear" w:color="auto" w:fill="1F4E78"/>
            <w:tcMar>
              <w:top w:w="80" w:type="dxa"/>
              <w:left w:w="90" w:type="dxa"/>
              <w:bottom w:w="80" w:type="dxa"/>
              <w:right w:w="90" w:type="dxa"/>
            </w:tcMar>
            <w:vAlign w:val="center"/>
          </w:tcPr>
          <w:p w14:paraId="6564092F" w14:textId="77777777" w:rsidR="00F432F5" w:rsidRDefault="00000000">
            <w:pPr>
              <w:spacing w:after="0" w:line="240" w:lineRule="auto"/>
            </w:pPr>
            <w:r>
              <w:rPr>
                <w:b/>
                <w:color w:val="FFFFFF"/>
                <w:sz w:val="17"/>
              </w:rPr>
              <w:t>Model</w:t>
            </w:r>
          </w:p>
        </w:tc>
        <w:tc>
          <w:tcPr>
            <w:tcW w:w="1037" w:type="dxa"/>
            <w:shd w:val="clear" w:color="auto" w:fill="1F4E78"/>
            <w:tcMar>
              <w:top w:w="80" w:type="dxa"/>
              <w:left w:w="90" w:type="dxa"/>
              <w:bottom w:w="80" w:type="dxa"/>
              <w:right w:w="90" w:type="dxa"/>
            </w:tcMar>
            <w:vAlign w:val="center"/>
          </w:tcPr>
          <w:p w14:paraId="49C13334" w14:textId="77777777" w:rsidR="00F432F5" w:rsidRDefault="00000000">
            <w:pPr>
              <w:spacing w:after="0" w:line="240" w:lineRule="auto"/>
              <w:jc w:val="center"/>
            </w:pPr>
            <w:r>
              <w:rPr>
                <w:b/>
                <w:color w:val="FFFFFF"/>
                <w:sz w:val="17"/>
              </w:rPr>
              <w:t>MAE °C</w:t>
            </w:r>
          </w:p>
        </w:tc>
        <w:tc>
          <w:tcPr>
            <w:tcW w:w="1094" w:type="dxa"/>
            <w:shd w:val="clear" w:color="auto" w:fill="1F4E78"/>
            <w:tcMar>
              <w:top w:w="80" w:type="dxa"/>
              <w:left w:w="90" w:type="dxa"/>
              <w:bottom w:w="80" w:type="dxa"/>
              <w:right w:w="90" w:type="dxa"/>
            </w:tcMar>
            <w:vAlign w:val="center"/>
          </w:tcPr>
          <w:p w14:paraId="13D637A5" w14:textId="77777777" w:rsidR="00F432F5" w:rsidRDefault="00000000">
            <w:pPr>
              <w:spacing w:after="0" w:line="240" w:lineRule="auto"/>
              <w:jc w:val="center"/>
            </w:pPr>
            <w:r>
              <w:rPr>
                <w:b/>
                <w:color w:val="FFFFFF"/>
                <w:sz w:val="17"/>
              </w:rPr>
              <w:t>RMSE °C</w:t>
            </w:r>
          </w:p>
        </w:tc>
        <w:tc>
          <w:tcPr>
            <w:tcW w:w="1008" w:type="dxa"/>
            <w:shd w:val="clear" w:color="auto" w:fill="1F4E78"/>
            <w:tcMar>
              <w:top w:w="80" w:type="dxa"/>
              <w:left w:w="90" w:type="dxa"/>
              <w:bottom w:w="80" w:type="dxa"/>
              <w:right w:w="90" w:type="dxa"/>
            </w:tcMar>
            <w:vAlign w:val="center"/>
          </w:tcPr>
          <w:p w14:paraId="1C21820C" w14:textId="77777777" w:rsidR="00F432F5" w:rsidRDefault="00000000">
            <w:pPr>
              <w:spacing w:after="0" w:line="240" w:lineRule="auto"/>
              <w:jc w:val="center"/>
            </w:pPr>
            <w:r>
              <w:rPr>
                <w:b/>
                <w:color w:val="FFFFFF"/>
                <w:sz w:val="17"/>
              </w:rPr>
              <w:t>Bias °C</w:t>
            </w:r>
          </w:p>
        </w:tc>
        <w:tc>
          <w:tcPr>
            <w:tcW w:w="1555" w:type="dxa"/>
            <w:shd w:val="clear" w:color="auto" w:fill="1F4E78"/>
            <w:tcMar>
              <w:top w:w="80" w:type="dxa"/>
              <w:left w:w="90" w:type="dxa"/>
              <w:bottom w:w="80" w:type="dxa"/>
              <w:right w:w="90" w:type="dxa"/>
            </w:tcMar>
            <w:vAlign w:val="center"/>
          </w:tcPr>
          <w:p w14:paraId="4C86B650" w14:textId="77777777" w:rsidR="00F432F5" w:rsidRDefault="00000000">
            <w:pPr>
              <w:spacing w:after="0" w:line="240" w:lineRule="auto"/>
              <w:jc w:val="center"/>
            </w:pPr>
            <w:r>
              <w:rPr>
                <w:b/>
                <w:color w:val="FFFFFF"/>
                <w:sz w:val="17"/>
              </w:rPr>
              <w:t>MAE difference</w:t>
            </w:r>
          </w:p>
        </w:tc>
        <w:tc>
          <w:tcPr>
            <w:tcW w:w="3154" w:type="dxa"/>
            <w:shd w:val="clear" w:color="auto" w:fill="1F4E78"/>
            <w:tcMar>
              <w:top w:w="80" w:type="dxa"/>
              <w:left w:w="90" w:type="dxa"/>
              <w:bottom w:w="80" w:type="dxa"/>
              <w:right w:w="90" w:type="dxa"/>
            </w:tcMar>
            <w:vAlign w:val="center"/>
          </w:tcPr>
          <w:p w14:paraId="670CFE7E" w14:textId="77777777" w:rsidR="00F432F5" w:rsidRDefault="00000000">
            <w:pPr>
              <w:spacing w:after="0" w:line="240" w:lineRule="auto"/>
              <w:jc w:val="center"/>
            </w:pPr>
            <w:r>
              <w:rPr>
                <w:b/>
                <w:color w:val="FFFFFF"/>
                <w:sz w:val="17"/>
              </w:rPr>
              <w:t>95% CI and wins</w:t>
            </w:r>
          </w:p>
        </w:tc>
      </w:tr>
      <w:tr w:rsidR="00F432F5" w14:paraId="41B516E1" w14:textId="77777777">
        <w:trPr>
          <w:cantSplit/>
          <w:jc w:val="center"/>
        </w:trPr>
        <w:tc>
          <w:tcPr>
            <w:tcW w:w="1656" w:type="dxa"/>
            <w:tcMar>
              <w:top w:w="70" w:type="dxa"/>
              <w:left w:w="90" w:type="dxa"/>
              <w:bottom w:w="70" w:type="dxa"/>
              <w:right w:w="90" w:type="dxa"/>
            </w:tcMar>
            <w:vAlign w:val="center"/>
          </w:tcPr>
          <w:p w14:paraId="2E5D5340" w14:textId="77777777" w:rsidR="00F432F5" w:rsidRDefault="00000000">
            <w:pPr>
              <w:spacing w:after="0" w:line="240" w:lineRule="auto"/>
            </w:pPr>
            <w:r>
              <w:rPr>
                <w:b/>
                <w:sz w:val="17"/>
              </w:rPr>
              <w:t>linear_gfs</w:t>
            </w:r>
          </w:p>
        </w:tc>
        <w:tc>
          <w:tcPr>
            <w:tcW w:w="1656" w:type="dxa"/>
            <w:tcMar>
              <w:top w:w="70" w:type="dxa"/>
              <w:left w:w="90" w:type="dxa"/>
              <w:bottom w:w="70" w:type="dxa"/>
              <w:right w:w="90" w:type="dxa"/>
            </w:tcMar>
            <w:vAlign w:val="center"/>
          </w:tcPr>
          <w:p w14:paraId="4D4F9624" w14:textId="77777777" w:rsidR="00F432F5" w:rsidRDefault="00000000">
            <w:pPr>
              <w:spacing w:after="0" w:line="240" w:lineRule="auto"/>
              <w:jc w:val="center"/>
            </w:pPr>
            <w:r>
              <w:rPr>
                <w:b/>
                <w:sz w:val="17"/>
              </w:rPr>
              <w:t>2.71</w:t>
            </w:r>
          </w:p>
        </w:tc>
        <w:tc>
          <w:tcPr>
            <w:tcW w:w="1656" w:type="dxa"/>
            <w:tcMar>
              <w:top w:w="70" w:type="dxa"/>
              <w:left w:w="90" w:type="dxa"/>
              <w:bottom w:w="70" w:type="dxa"/>
              <w:right w:w="90" w:type="dxa"/>
            </w:tcMar>
            <w:vAlign w:val="center"/>
          </w:tcPr>
          <w:p w14:paraId="013FBF65" w14:textId="77777777" w:rsidR="00F432F5" w:rsidRDefault="00000000">
            <w:pPr>
              <w:spacing w:after="0" w:line="240" w:lineRule="auto"/>
              <w:jc w:val="center"/>
            </w:pPr>
            <w:r>
              <w:rPr>
                <w:b/>
                <w:sz w:val="17"/>
              </w:rPr>
              <w:t>3.52</w:t>
            </w:r>
          </w:p>
        </w:tc>
        <w:tc>
          <w:tcPr>
            <w:tcW w:w="1656" w:type="dxa"/>
            <w:tcMar>
              <w:top w:w="70" w:type="dxa"/>
              <w:left w:w="90" w:type="dxa"/>
              <w:bottom w:w="70" w:type="dxa"/>
              <w:right w:w="90" w:type="dxa"/>
            </w:tcMar>
            <w:vAlign w:val="center"/>
          </w:tcPr>
          <w:p w14:paraId="059E30C7" w14:textId="77777777" w:rsidR="00F432F5" w:rsidRDefault="00000000">
            <w:pPr>
              <w:spacing w:after="0" w:line="240" w:lineRule="auto"/>
              <w:jc w:val="center"/>
            </w:pPr>
            <w:r>
              <w:rPr>
                <w:b/>
                <w:sz w:val="17"/>
              </w:rPr>
              <w:t>+0.45</w:t>
            </w:r>
          </w:p>
        </w:tc>
        <w:tc>
          <w:tcPr>
            <w:tcW w:w="1656" w:type="dxa"/>
            <w:tcMar>
              <w:top w:w="70" w:type="dxa"/>
              <w:left w:w="90" w:type="dxa"/>
              <w:bottom w:w="70" w:type="dxa"/>
              <w:right w:w="90" w:type="dxa"/>
            </w:tcMar>
            <w:vAlign w:val="center"/>
          </w:tcPr>
          <w:p w14:paraId="20C206C8" w14:textId="77777777" w:rsidR="00F432F5" w:rsidRDefault="00000000">
            <w:pPr>
              <w:spacing w:after="0" w:line="240" w:lineRule="auto"/>
              <w:jc w:val="center"/>
            </w:pPr>
            <w:r>
              <w:rPr>
                <w:b/>
                <w:sz w:val="17"/>
              </w:rPr>
              <w:t>-0.52</w:t>
            </w:r>
          </w:p>
        </w:tc>
        <w:tc>
          <w:tcPr>
            <w:tcW w:w="1656" w:type="dxa"/>
            <w:tcMar>
              <w:top w:w="70" w:type="dxa"/>
              <w:left w:w="90" w:type="dxa"/>
              <w:bottom w:w="70" w:type="dxa"/>
              <w:right w:w="90" w:type="dxa"/>
            </w:tcMar>
            <w:vAlign w:val="center"/>
          </w:tcPr>
          <w:p w14:paraId="4E8AE662" w14:textId="77777777" w:rsidR="00F432F5" w:rsidRDefault="00000000">
            <w:pPr>
              <w:spacing w:after="0" w:line="240" w:lineRule="auto"/>
              <w:jc w:val="center"/>
            </w:pPr>
            <w:r>
              <w:rPr>
                <w:b/>
                <w:sz w:val="17"/>
              </w:rPr>
              <w:t>[-0.86, -0.21]  13/19</w:t>
            </w:r>
          </w:p>
        </w:tc>
      </w:tr>
      <w:tr w:rsidR="00F432F5" w14:paraId="3C1EA7B3" w14:textId="77777777">
        <w:trPr>
          <w:cantSplit/>
          <w:jc w:val="center"/>
        </w:trPr>
        <w:tc>
          <w:tcPr>
            <w:tcW w:w="1656" w:type="dxa"/>
            <w:shd w:val="clear" w:color="auto" w:fill="F3F6FA"/>
            <w:tcMar>
              <w:top w:w="70" w:type="dxa"/>
              <w:left w:w="90" w:type="dxa"/>
              <w:bottom w:w="70" w:type="dxa"/>
              <w:right w:w="90" w:type="dxa"/>
            </w:tcMar>
            <w:vAlign w:val="center"/>
          </w:tcPr>
          <w:p w14:paraId="5B3B8CBB" w14:textId="77777777" w:rsidR="00F432F5" w:rsidRDefault="00000000">
            <w:pPr>
              <w:spacing w:after="0" w:line="240" w:lineRule="auto"/>
            </w:pPr>
            <w:r>
              <w:rPr>
                <w:b/>
                <w:sz w:val="17"/>
              </w:rPr>
              <w:t>xgboost</w:t>
            </w:r>
          </w:p>
        </w:tc>
        <w:tc>
          <w:tcPr>
            <w:tcW w:w="1656" w:type="dxa"/>
            <w:shd w:val="clear" w:color="auto" w:fill="F3F6FA"/>
            <w:tcMar>
              <w:top w:w="70" w:type="dxa"/>
              <w:left w:w="90" w:type="dxa"/>
              <w:bottom w:w="70" w:type="dxa"/>
              <w:right w:w="90" w:type="dxa"/>
            </w:tcMar>
            <w:vAlign w:val="center"/>
          </w:tcPr>
          <w:p w14:paraId="1692B75B" w14:textId="77777777" w:rsidR="00F432F5" w:rsidRDefault="00000000">
            <w:pPr>
              <w:spacing w:after="0" w:line="240" w:lineRule="auto"/>
              <w:jc w:val="center"/>
            </w:pPr>
            <w:r>
              <w:rPr>
                <w:b/>
                <w:sz w:val="17"/>
              </w:rPr>
              <w:t>2.82</w:t>
            </w:r>
          </w:p>
        </w:tc>
        <w:tc>
          <w:tcPr>
            <w:tcW w:w="1656" w:type="dxa"/>
            <w:shd w:val="clear" w:color="auto" w:fill="F3F6FA"/>
            <w:tcMar>
              <w:top w:w="70" w:type="dxa"/>
              <w:left w:w="90" w:type="dxa"/>
              <w:bottom w:w="70" w:type="dxa"/>
              <w:right w:w="90" w:type="dxa"/>
            </w:tcMar>
            <w:vAlign w:val="center"/>
          </w:tcPr>
          <w:p w14:paraId="1590D43C" w14:textId="77777777" w:rsidR="00F432F5" w:rsidRDefault="00000000">
            <w:pPr>
              <w:spacing w:after="0" w:line="240" w:lineRule="auto"/>
              <w:jc w:val="center"/>
            </w:pPr>
            <w:r>
              <w:rPr>
                <w:b/>
                <w:sz w:val="17"/>
              </w:rPr>
              <w:t>3.83</w:t>
            </w:r>
          </w:p>
        </w:tc>
        <w:tc>
          <w:tcPr>
            <w:tcW w:w="1656" w:type="dxa"/>
            <w:shd w:val="clear" w:color="auto" w:fill="F3F6FA"/>
            <w:tcMar>
              <w:top w:w="70" w:type="dxa"/>
              <w:left w:w="90" w:type="dxa"/>
              <w:bottom w:w="70" w:type="dxa"/>
              <w:right w:w="90" w:type="dxa"/>
            </w:tcMar>
            <w:vAlign w:val="center"/>
          </w:tcPr>
          <w:p w14:paraId="702AC1C8" w14:textId="77777777" w:rsidR="00F432F5" w:rsidRDefault="00000000">
            <w:pPr>
              <w:spacing w:after="0" w:line="240" w:lineRule="auto"/>
              <w:jc w:val="center"/>
            </w:pPr>
            <w:r>
              <w:rPr>
                <w:b/>
                <w:sz w:val="17"/>
              </w:rPr>
              <w:t>+0.40</w:t>
            </w:r>
          </w:p>
        </w:tc>
        <w:tc>
          <w:tcPr>
            <w:tcW w:w="1656" w:type="dxa"/>
            <w:shd w:val="clear" w:color="auto" w:fill="F3F6FA"/>
            <w:tcMar>
              <w:top w:w="70" w:type="dxa"/>
              <w:left w:w="90" w:type="dxa"/>
              <w:bottom w:w="70" w:type="dxa"/>
              <w:right w:w="90" w:type="dxa"/>
            </w:tcMar>
            <w:vAlign w:val="center"/>
          </w:tcPr>
          <w:p w14:paraId="33591A81" w14:textId="77777777" w:rsidR="00F432F5" w:rsidRDefault="00000000">
            <w:pPr>
              <w:spacing w:after="0" w:line="240" w:lineRule="auto"/>
              <w:jc w:val="center"/>
            </w:pPr>
            <w:r>
              <w:rPr>
                <w:b/>
                <w:sz w:val="17"/>
              </w:rPr>
              <w:t>-0.41</w:t>
            </w:r>
          </w:p>
        </w:tc>
        <w:tc>
          <w:tcPr>
            <w:tcW w:w="1656" w:type="dxa"/>
            <w:shd w:val="clear" w:color="auto" w:fill="F3F6FA"/>
            <w:tcMar>
              <w:top w:w="70" w:type="dxa"/>
              <w:left w:w="90" w:type="dxa"/>
              <w:bottom w:w="70" w:type="dxa"/>
              <w:right w:w="90" w:type="dxa"/>
            </w:tcMar>
            <w:vAlign w:val="center"/>
          </w:tcPr>
          <w:p w14:paraId="7C5AA2A6" w14:textId="77777777" w:rsidR="00F432F5" w:rsidRDefault="00000000">
            <w:pPr>
              <w:spacing w:after="0" w:line="240" w:lineRule="auto"/>
              <w:jc w:val="center"/>
            </w:pPr>
            <w:r>
              <w:rPr>
                <w:b/>
                <w:sz w:val="17"/>
              </w:rPr>
              <w:t>[-0.83, -0.02]  12/19</w:t>
            </w:r>
          </w:p>
        </w:tc>
      </w:tr>
      <w:tr w:rsidR="00F432F5" w14:paraId="3EA50C5F" w14:textId="77777777">
        <w:trPr>
          <w:cantSplit/>
          <w:jc w:val="center"/>
        </w:trPr>
        <w:tc>
          <w:tcPr>
            <w:tcW w:w="1656" w:type="dxa"/>
            <w:tcMar>
              <w:top w:w="70" w:type="dxa"/>
              <w:left w:w="90" w:type="dxa"/>
              <w:bottom w:w="70" w:type="dxa"/>
              <w:right w:w="90" w:type="dxa"/>
            </w:tcMar>
            <w:vAlign w:val="center"/>
          </w:tcPr>
          <w:p w14:paraId="7F145F5B" w14:textId="77777777" w:rsidR="00F432F5" w:rsidRDefault="00000000">
            <w:pPr>
              <w:spacing w:after="0" w:line="240" w:lineRule="auto"/>
            </w:pPr>
            <w:r>
              <w:rPr>
                <w:sz w:val="17"/>
              </w:rPr>
              <w:t>prophet_gfs</w:t>
            </w:r>
          </w:p>
        </w:tc>
        <w:tc>
          <w:tcPr>
            <w:tcW w:w="1656" w:type="dxa"/>
            <w:tcMar>
              <w:top w:w="70" w:type="dxa"/>
              <w:left w:w="90" w:type="dxa"/>
              <w:bottom w:w="70" w:type="dxa"/>
              <w:right w:w="90" w:type="dxa"/>
            </w:tcMar>
            <w:vAlign w:val="center"/>
          </w:tcPr>
          <w:p w14:paraId="4B9B2463" w14:textId="77777777" w:rsidR="00F432F5" w:rsidRDefault="00000000">
            <w:pPr>
              <w:spacing w:after="0" w:line="240" w:lineRule="auto"/>
              <w:jc w:val="center"/>
            </w:pPr>
            <w:r>
              <w:rPr>
                <w:sz w:val="17"/>
              </w:rPr>
              <w:t>3.00</w:t>
            </w:r>
          </w:p>
        </w:tc>
        <w:tc>
          <w:tcPr>
            <w:tcW w:w="1656" w:type="dxa"/>
            <w:tcMar>
              <w:top w:w="70" w:type="dxa"/>
              <w:left w:w="90" w:type="dxa"/>
              <w:bottom w:w="70" w:type="dxa"/>
              <w:right w:w="90" w:type="dxa"/>
            </w:tcMar>
            <w:vAlign w:val="center"/>
          </w:tcPr>
          <w:p w14:paraId="19CFCD3F" w14:textId="77777777" w:rsidR="00F432F5" w:rsidRDefault="00000000">
            <w:pPr>
              <w:spacing w:after="0" w:line="240" w:lineRule="auto"/>
              <w:jc w:val="center"/>
            </w:pPr>
            <w:r>
              <w:rPr>
                <w:sz w:val="17"/>
              </w:rPr>
              <w:t>4.04</w:t>
            </w:r>
          </w:p>
        </w:tc>
        <w:tc>
          <w:tcPr>
            <w:tcW w:w="1656" w:type="dxa"/>
            <w:tcMar>
              <w:top w:w="70" w:type="dxa"/>
              <w:left w:w="90" w:type="dxa"/>
              <w:bottom w:w="70" w:type="dxa"/>
              <w:right w:w="90" w:type="dxa"/>
            </w:tcMar>
            <w:vAlign w:val="center"/>
          </w:tcPr>
          <w:p w14:paraId="5401B736" w14:textId="77777777" w:rsidR="00F432F5" w:rsidRDefault="00000000">
            <w:pPr>
              <w:spacing w:after="0" w:line="240" w:lineRule="auto"/>
              <w:jc w:val="center"/>
            </w:pPr>
            <w:r>
              <w:rPr>
                <w:sz w:val="17"/>
              </w:rPr>
              <w:t>+0.09</w:t>
            </w:r>
          </w:p>
        </w:tc>
        <w:tc>
          <w:tcPr>
            <w:tcW w:w="1656" w:type="dxa"/>
            <w:tcMar>
              <w:top w:w="70" w:type="dxa"/>
              <w:left w:w="90" w:type="dxa"/>
              <w:bottom w:w="70" w:type="dxa"/>
              <w:right w:w="90" w:type="dxa"/>
            </w:tcMar>
            <w:vAlign w:val="center"/>
          </w:tcPr>
          <w:p w14:paraId="60DE7DD7" w14:textId="77777777" w:rsidR="00F432F5" w:rsidRDefault="00000000">
            <w:pPr>
              <w:spacing w:after="0" w:line="240" w:lineRule="auto"/>
              <w:jc w:val="center"/>
            </w:pPr>
            <w:r>
              <w:rPr>
                <w:sz w:val="17"/>
              </w:rPr>
              <w:t>-0.23</w:t>
            </w:r>
          </w:p>
        </w:tc>
        <w:tc>
          <w:tcPr>
            <w:tcW w:w="1656" w:type="dxa"/>
            <w:tcMar>
              <w:top w:w="70" w:type="dxa"/>
              <w:left w:w="90" w:type="dxa"/>
              <w:bottom w:w="70" w:type="dxa"/>
              <w:right w:w="90" w:type="dxa"/>
            </w:tcMar>
            <w:vAlign w:val="center"/>
          </w:tcPr>
          <w:p w14:paraId="528E782C" w14:textId="77777777" w:rsidR="00F432F5" w:rsidRDefault="00000000">
            <w:pPr>
              <w:spacing w:after="0" w:line="240" w:lineRule="auto"/>
              <w:jc w:val="center"/>
            </w:pPr>
            <w:r>
              <w:rPr>
                <w:sz w:val="17"/>
              </w:rPr>
              <w:t>[-0.50, +0.02]  12/19</w:t>
            </w:r>
          </w:p>
        </w:tc>
      </w:tr>
      <w:tr w:rsidR="00F432F5" w14:paraId="066059F1" w14:textId="77777777">
        <w:trPr>
          <w:cantSplit/>
          <w:jc w:val="center"/>
        </w:trPr>
        <w:tc>
          <w:tcPr>
            <w:tcW w:w="1656" w:type="dxa"/>
            <w:shd w:val="clear" w:color="auto" w:fill="F3F6FA"/>
            <w:tcMar>
              <w:top w:w="70" w:type="dxa"/>
              <w:left w:w="90" w:type="dxa"/>
              <w:bottom w:w="70" w:type="dxa"/>
              <w:right w:w="90" w:type="dxa"/>
            </w:tcMar>
            <w:vAlign w:val="center"/>
          </w:tcPr>
          <w:p w14:paraId="5CD870ED" w14:textId="77777777" w:rsidR="00F432F5" w:rsidRDefault="00000000">
            <w:pPr>
              <w:spacing w:after="0" w:line="240" w:lineRule="auto"/>
            </w:pPr>
            <w:r>
              <w:rPr>
                <w:sz w:val="17"/>
              </w:rPr>
              <w:t>raw GFS</w:t>
            </w:r>
          </w:p>
        </w:tc>
        <w:tc>
          <w:tcPr>
            <w:tcW w:w="1656" w:type="dxa"/>
            <w:shd w:val="clear" w:color="auto" w:fill="F3F6FA"/>
            <w:tcMar>
              <w:top w:w="70" w:type="dxa"/>
              <w:left w:w="90" w:type="dxa"/>
              <w:bottom w:w="70" w:type="dxa"/>
              <w:right w:w="90" w:type="dxa"/>
            </w:tcMar>
            <w:vAlign w:val="center"/>
          </w:tcPr>
          <w:p w14:paraId="76711AD2" w14:textId="77777777" w:rsidR="00F432F5" w:rsidRDefault="00000000">
            <w:pPr>
              <w:spacing w:after="0" w:line="240" w:lineRule="auto"/>
              <w:jc w:val="center"/>
            </w:pPr>
            <w:r>
              <w:rPr>
                <w:sz w:val="17"/>
              </w:rPr>
              <w:t>3.23</w:t>
            </w:r>
          </w:p>
        </w:tc>
        <w:tc>
          <w:tcPr>
            <w:tcW w:w="1656" w:type="dxa"/>
            <w:shd w:val="clear" w:color="auto" w:fill="F3F6FA"/>
            <w:tcMar>
              <w:top w:w="70" w:type="dxa"/>
              <w:left w:w="90" w:type="dxa"/>
              <w:bottom w:w="70" w:type="dxa"/>
              <w:right w:w="90" w:type="dxa"/>
            </w:tcMar>
            <w:vAlign w:val="center"/>
          </w:tcPr>
          <w:p w14:paraId="6C1EEB9D" w14:textId="77777777" w:rsidR="00F432F5" w:rsidRDefault="00000000">
            <w:pPr>
              <w:spacing w:after="0" w:line="240" w:lineRule="auto"/>
              <w:jc w:val="center"/>
            </w:pPr>
            <w:r>
              <w:rPr>
                <w:sz w:val="17"/>
              </w:rPr>
              <w:t>4.35</w:t>
            </w:r>
          </w:p>
        </w:tc>
        <w:tc>
          <w:tcPr>
            <w:tcW w:w="1656" w:type="dxa"/>
            <w:shd w:val="clear" w:color="auto" w:fill="F3F6FA"/>
            <w:tcMar>
              <w:top w:w="70" w:type="dxa"/>
              <w:left w:w="90" w:type="dxa"/>
              <w:bottom w:w="70" w:type="dxa"/>
              <w:right w:w="90" w:type="dxa"/>
            </w:tcMar>
            <w:vAlign w:val="center"/>
          </w:tcPr>
          <w:p w14:paraId="7941D381" w14:textId="77777777" w:rsidR="00F432F5" w:rsidRDefault="00000000">
            <w:pPr>
              <w:spacing w:after="0" w:line="240" w:lineRule="auto"/>
              <w:jc w:val="center"/>
            </w:pPr>
            <w:r>
              <w:rPr>
                <w:sz w:val="17"/>
              </w:rPr>
              <w:t>-1.28</w:t>
            </w:r>
          </w:p>
        </w:tc>
        <w:tc>
          <w:tcPr>
            <w:tcW w:w="1656" w:type="dxa"/>
            <w:shd w:val="clear" w:color="auto" w:fill="F3F6FA"/>
            <w:tcMar>
              <w:top w:w="70" w:type="dxa"/>
              <w:left w:w="90" w:type="dxa"/>
              <w:bottom w:w="70" w:type="dxa"/>
              <w:right w:w="90" w:type="dxa"/>
            </w:tcMar>
            <w:vAlign w:val="center"/>
          </w:tcPr>
          <w:p w14:paraId="6D5BE43C" w14:textId="77777777" w:rsidR="00F432F5" w:rsidRDefault="00000000">
            <w:pPr>
              <w:spacing w:after="0" w:line="240" w:lineRule="auto"/>
              <w:jc w:val="center"/>
            </w:pPr>
            <w:r>
              <w:rPr>
                <w:sz w:val="17"/>
              </w:rPr>
              <w:t>reference</w:t>
            </w:r>
          </w:p>
        </w:tc>
        <w:tc>
          <w:tcPr>
            <w:tcW w:w="1656" w:type="dxa"/>
            <w:shd w:val="clear" w:color="auto" w:fill="F3F6FA"/>
            <w:tcMar>
              <w:top w:w="70" w:type="dxa"/>
              <w:left w:w="90" w:type="dxa"/>
              <w:bottom w:w="70" w:type="dxa"/>
              <w:right w:w="90" w:type="dxa"/>
            </w:tcMar>
            <w:vAlign w:val="center"/>
          </w:tcPr>
          <w:p w14:paraId="794FD30C" w14:textId="77777777" w:rsidR="00F432F5" w:rsidRDefault="00000000">
            <w:pPr>
              <w:spacing w:after="0" w:line="240" w:lineRule="auto"/>
              <w:jc w:val="center"/>
            </w:pPr>
            <w:r>
              <w:rPr>
                <w:sz w:val="17"/>
              </w:rPr>
              <w:t>reference</w:t>
            </w:r>
          </w:p>
        </w:tc>
      </w:tr>
      <w:tr w:rsidR="00F432F5" w14:paraId="2FA6D4AC" w14:textId="77777777">
        <w:trPr>
          <w:cantSplit/>
          <w:jc w:val="center"/>
        </w:trPr>
        <w:tc>
          <w:tcPr>
            <w:tcW w:w="1656" w:type="dxa"/>
            <w:tcMar>
              <w:top w:w="70" w:type="dxa"/>
              <w:left w:w="90" w:type="dxa"/>
              <w:bottom w:w="70" w:type="dxa"/>
              <w:right w:w="90" w:type="dxa"/>
            </w:tcMar>
            <w:vAlign w:val="center"/>
          </w:tcPr>
          <w:p w14:paraId="3967194A" w14:textId="77777777" w:rsidR="00F432F5" w:rsidRDefault="00000000">
            <w:pPr>
              <w:spacing w:after="0" w:line="240" w:lineRule="auto"/>
            </w:pPr>
            <w:r>
              <w:rPr>
                <w:sz w:val="17"/>
              </w:rPr>
              <w:t>linear</w:t>
            </w:r>
          </w:p>
        </w:tc>
        <w:tc>
          <w:tcPr>
            <w:tcW w:w="1656" w:type="dxa"/>
            <w:tcMar>
              <w:top w:w="70" w:type="dxa"/>
              <w:left w:w="90" w:type="dxa"/>
              <w:bottom w:w="70" w:type="dxa"/>
              <w:right w:w="90" w:type="dxa"/>
            </w:tcMar>
            <w:vAlign w:val="center"/>
          </w:tcPr>
          <w:p w14:paraId="43420233" w14:textId="77777777" w:rsidR="00F432F5" w:rsidRDefault="00000000">
            <w:pPr>
              <w:spacing w:after="0" w:line="240" w:lineRule="auto"/>
              <w:jc w:val="center"/>
            </w:pPr>
            <w:r>
              <w:rPr>
                <w:sz w:val="17"/>
              </w:rPr>
              <w:t>3.66</w:t>
            </w:r>
          </w:p>
        </w:tc>
        <w:tc>
          <w:tcPr>
            <w:tcW w:w="1656" w:type="dxa"/>
            <w:tcMar>
              <w:top w:w="70" w:type="dxa"/>
              <w:left w:w="90" w:type="dxa"/>
              <w:bottom w:w="70" w:type="dxa"/>
              <w:right w:w="90" w:type="dxa"/>
            </w:tcMar>
            <w:vAlign w:val="center"/>
          </w:tcPr>
          <w:p w14:paraId="565B41F5" w14:textId="77777777" w:rsidR="00F432F5" w:rsidRDefault="00000000">
            <w:pPr>
              <w:spacing w:after="0" w:line="240" w:lineRule="auto"/>
              <w:jc w:val="center"/>
            </w:pPr>
            <w:r>
              <w:rPr>
                <w:sz w:val="17"/>
              </w:rPr>
              <w:t>4.57</w:t>
            </w:r>
          </w:p>
        </w:tc>
        <w:tc>
          <w:tcPr>
            <w:tcW w:w="1656" w:type="dxa"/>
            <w:tcMar>
              <w:top w:w="70" w:type="dxa"/>
              <w:left w:w="90" w:type="dxa"/>
              <w:bottom w:w="70" w:type="dxa"/>
              <w:right w:w="90" w:type="dxa"/>
            </w:tcMar>
            <w:vAlign w:val="center"/>
          </w:tcPr>
          <w:p w14:paraId="05FE2F45" w14:textId="77777777" w:rsidR="00F432F5" w:rsidRDefault="00000000">
            <w:pPr>
              <w:spacing w:after="0" w:line="240" w:lineRule="auto"/>
              <w:jc w:val="center"/>
            </w:pPr>
            <w:r>
              <w:rPr>
                <w:sz w:val="17"/>
              </w:rPr>
              <w:t>+0.88</w:t>
            </w:r>
          </w:p>
        </w:tc>
        <w:tc>
          <w:tcPr>
            <w:tcW w:w="1656" w:type="dxa"/>
            <w:tcMar>
              <w:top w:w="70" w:type="dxa"/>
              <w:left w:w="90" w:type="dxa"/>
              <w:bottom w:w="70" w:type="dxa"/>
              <w:right w:w="90" w:type="dxa"/>
            </w:tcMar>
            <w:vAlign w:val="center"/>
          </w:tcPr>
          <w:p w14:paraId="036826B0" w14:textId="77777777" w:rsidR="00F432F5" w:rsidRDefault="00000000">
            <w:pPr>
              <w:spacing w:after="0" w:line="240" w:lineRule="auto"/>
              <w:jc w:val="center"/>
            </w:pPr>
            <w:r>
              <w:rPr>
                <w:sz w:val="17"/>
              </w:rPr>
              <w:t>+0.43</w:t>
            </w:r>
          </w:p>
        </w:tc>
        <w:tc>
          <w:tcPr>
            <w:tcW w:w="1656" w:type="dxa"/>
            <w:tcMar>
              <w:top w:w="70" w:type="dxa"/>
              <w:left w:w="90" w:type="dxa"/>
              <w:bottom w:w="70" w:type="dxa"/>
              <w:right w:w="90" w:type="dxa"/>
            </w:tcMar>
            <w:vAlign w:val="center"/>
          </w:tcPr>
          <w:p w14:paraId="4DA0DF64" w14:textId="77777777" w:rsidR="00F432F5" w:rsidRDefault="00000000">
            <w:pPr>
              <w:spacing w:after="0" w:line="240" w:lineRule="auto"/>
              <w:jc w:val="center"/>
            </w:pPr>
            <w:r>
              <w:rPr>
                <w:sz w:val="17"/>
              </w:rPr>
              <w:t>not resolved</w:t>
            </w:r>
          </w:p>
        </w:tc>
      </w:tr>
      <w:tr w:rsidR="00F432F5" w14:paraId="2077BB8D" w14:textId="77777777">
        <w:trPr>
          <w:cantSplit/>
          <w:jc w:val="center"/>
        </w:trPr>
        <w:tc>
          <w:tcPr>
            <w:tcW w:w="1656" w:type="dxa"/>
            <w:shd w:val="clear" w:color="auto" w:fill="F3F6FA"/>
            <w:tcMar>
              <w:top w:w="70" w:type="dxa"/>
              <w:left w:w="90" w:type="dxa"/>
              <w:bottom w:w="70" w:type="dxa"/>
              <w:right w:w="90" w:type="dxa"/>
            </w:tcMar>
            <w:vAlign w:val="center"/>
          </w:tcPr>
          <w:p w14:paraId="2E39A00E" w14:textId="77777777" w:rsidR="00F432F5" w:rsidRDefault="00000000">
            <w:pPr>
              <w:spacing w:after="0" w:line="240" w:lineRule="auto"/>
            </w:pPr>
            <w:r>
              <w:rPr>
                <w:sz w:val="17"/>
              </w:rPr>
              <w:t>prophet</w:t>
            </w:r>
          </w:p>
        </w:tc>
        <w:tc>
          <w:tcPr>
            <w:tcW w:w="1656" w:type="dxa"/>
            <w:shd w:val="clear" w:color="auto" w:fill="F3F6FA"/>
            <w:tcMar>
              <w:top w:w="70" w:type="dxa"/>
              <w:left w:w="90" w:type="dxa"/>
              <w:bottom w:w="70" w:type="dxa"/>
              <w:right w:w="90" w:type="dxa"/>
            </w:tcMar>
            <w:vAlign w:val="center"/>
          </w:tcPr>
          <w:p w14:paraId="73BDFD31" w14:textId="77777777" w:rsidR="00F432F5" w:rsidRDefault="00000000">
            <w:pPr>
              <w:spacing w:after="0" w:line="240" w:lineRule="auto"/>
              <w:jc w:val="center"/>
            </w:pPr>
            <w:r>
              <w:rPr>
                <w:sz w:val="17"/>
              </w:rPr>
              <w:t>3.66</w:t>
            </w:r>
          </w:p>
        </w:tc>
        <w:tc>
          <w:tcPr>
            <w:tcW w:w="1656" w:type="dxa"/>
            <w:shd w:val="clear" w:color="auto" w:fill="F3F6FA"/>
            <w:tcMar>
              <w:top w:w="70" w:type="dxa"/>
              <w:left w:w="90" w:type="dxa"/>
              <w:bottom w:w="70" w:type="dxa"/>
              <w:right w:w="90" w:type="dxa"/>
            </w:tcMar>
            <w:vAlign w:val="center"/>
          </w:tcPr>
          <w:p w14:paraId="5AA74546" w14:textId="77777777" w:rsidR="00F432F5" w:rsidRDefault="00000000">
            <w:pPr>
              <w:spacing w:after="0" w:line="240" w:lineRule="auto"/>
              <w:jc w:val="center"/>
            </w:pPr>
            <w:r>
              <w:rPr>
                <w:sz w:val="17"/>
              </w:rPr>
              <w:t>4.59</w:t>
            </w:r>
          </w:p>
        </w:tc>
        <w:tc>
          <w:tcPr>
            <w:tcW w:w="1656" w:type="dxa"/>
            <w:shd w:val="clear" w:color="auto" w:fill="F3F6FA"/>
            <w:tcMar>
              <w:top w:w="70" w:type="dxa"/>
              <w:left w:w="90" w:type="dxa"/>
              <w:bottom w:w="70" w:type="dxa"/>
              <w:right w:w="90" w:type="dxa"/>
            </w:tcMar>
            <w:vAlign w:val="center"/>
          </w:tcPr>
          <w:p w14:paraId="5E196DA9" w14:textId="77777777" w:rsidR="00F432F5" w:rsidRDefault="00000000">
            <w:pPr>
              <w:spacing w:after="0" w:line="240" w:lineRule="auto"/>
              <w:jc w:val="center"/>
            </w:pPr>
            <w:r>
              <w:rPr>
                <w:sz w:val="17"/>
              </w:rPr>
              <w:t>+0.48</w:t>
            </w:r>
          </w:p>
        </w:tc>
        <w:tc>
          <w:tcPr>
            <w:tcW w:w="1656" w:type="dxa"/>
            <w:shd w:val="clear" w:color="auto" w:fill="F3F6FA"/>
            <w:tcMar>
              <w:top w:w="70" w:type="dxa"/>
              <w:left w:w="90" w:type="dxa"/>
              <w:bottom w:w="70" w:type="dxa"/>
              <w:right w:w="90" w:type="dxa"/>
            </w:tcMar>
            <w:vAlign w:val="center"/>
          </w:tcPr>
          <w:p w14:paraId="1090E76E" w14:textId="77777777" w:rsidR="00F432F5" w:rsidRDefault="00000000">
            <w:pPr>
              <w:spacing w:after="0" w:line="240" w:lineRule="auto"/>
              <w:jc w:val="center"/>
            </w:pPr>
            <w:r>
              <w:rPr>
                <w:sz w:val="17"/>
              </w:rPr>
              <w:t>+0.43</w:t>
            </w:r>
          </w:p>
        </w:tc>
        <w:tc>
          <w:tcPr>
            <w:tcW w:w="1656" w:type="dxa"/>
            <w:shd w:val="clear" w:color="auto" w:fill="F3F6FA"/>
            <w:tcMar>
              <w:top w:w="70" w:type="dxa"/>
              <w:left w:w="90" w:type="dxa"/>
              <w:bottom w:w="70" w:type="dxa"/>
              <w:right w:w="90" w:type="dxa"/>
            </w:tcMar>
            <w:vAlign w:val="center"/>
          </w:tcPr>
          <w:p w14:paraId="220B242E" w14:textId="77777777" w:rsidR="00F432F5" w:rsidRDefault="00000000">
            <w:pPr>
              <w:spacing w:after="0" w:line="240" w:lineRule="auto"/>
              <w:jc w:val="center"/>
            </w:pPr>
            <w:r>
              <w:rPr>
                <w:sz w:val="17"/>
              </w:rPr>
              <w:t>not resolved</w:t>
            </w:r>
          </w:p>
        </w:tc>
      </w:tr>
      <w:tr w:rsidR="00F432F5" w14:paraId="55719694" w14:textId="77777777">
        <w:trPr>
          <w:cantSplit/>
          <w:jc w:val="center"/>
        </w:trPr>
        <w:tc>
          <w:tcPr>
            <w:tcW w:w="1656" w:type="dxa"/>
            <w:tcMar>
              <w:top w:w="70" w:type="dxa"/>
              <w:left w:w="90" w:type="dxa"/>
              <w:bottom w:w="70" w:type="dxa"/>
              <w:right w:w="90" w:type="dxa"/>
            </w:tcMar>
            <w:vAlign w:val="center"/>
          </w:tcPr>
          <w:p w14:paraId="2C62C499" w14:textId="77777777" w:rsidR="00F432F5" w:rsidRDefault="00000000">
            <w:pPr>
              <w:spacing w:after="0" w:line="240" w:lineRule="auto"/>
            </w:pPr>
            <w:r>
              <w:rPr>
                <w:sz w:val="17"/>
              </w:rPr>
              <w:t>climatology</w:t>
            </w:r>
          </w:p>
        </w:tc>
        <w:tc>
          <w:tcPr>
            <w:tcW w:w="1656" w:type="dxa"/>
            <w:tcMar>
              <w:top w:w="70" w:type="dxa"/>
              <w:left w:w="90" w:type="dxa"/>
              <w:bottom w:w="70" w:type="dxa"/>
              <w:right w:w="90" w:type="dxa"/>
            </w:tcMar>
            <w:vAlign w:val="center"/>
          </w:tcPr>
          <w:p w14:paraId="641CFA25" w14:textId="77777777" w:rsidR="00F432F5" w:rsidRDefault="00000000">
            <w:pPr>
              <w:spacing w:after="0" w:line="240" w:lineRule="auto"/>
              <w:jc w:val="center"/>
            </w:pPr>
            <w:r>
              <w:rPr>
                <w:sz w:val="17"/>
              </w:rPr>
              <w:t>3.75</w:t>
            </w:r>
          </w:p>
        </w:tc>
        <w:tc>
          <w:tcPr>
            <w:tcW w:w="1656" w:type="dxa"/>
            <w:tcMar>
              <w:top w:w="70" w:type="dxa"/>
              <w:left w:w="90" w:type="dxa"/>
              <w:bottom w:w="70" w:type="dxa"/>
              <w:right w:w="90" w:type="dxa"/>
            </w:tcMar>
            <w:vAlign w:val="center"/>
          </w:tcPr>
          <w:p w14:paraId="46B5521B" w14:textId="77777777" w:rsidR="00F432F5" w:rsidRDefault="00000000">
            <w:pPr>
              <w:spacing w:after="0" w:line="240" w:lineRule="auto"/>
              <w:jc w:val="center"/>
            </w:pPr>
            <w:r>
              <w:rPr>
                <w:sz w:val="17"/>
              </w:rPr>
              <w:t>4.74</w:t>
            </w:r>
          </w:p>
        </w:tc>
        <w:tc>
          <w:tcPr>
            <w:tcW w:w="1656" w:type="dxa"/>
            <w:tcMar>
              <w:top w:w="70" w:type="dxa"/>
              <w:left w:w="90" w:type="dxa"/>
              <w:bottom w:w="70" w:type="dxa"/>
              <w:right w:w="90" w:type="dxa"/>
            </w:tcMar>
            <w:vAlign w:val="center"/>
          </w:tcPr>
          <w:p w14:paraId="351BA888" w14:textId="77777777" w:rsidR="00F432F5" w:rsidRDefault="00000000">
            <w:pPr>
              <w:spacing w:after="0" w:line="240" w:lineRule="auto"/>
              <w:jc w:val="center"/>
            </w:pPr>
            <w:r>
              <w:rPr>
                <w:sz w:val="17"/>
              </w:rPr>
              <w:t>+0.56</w:t>
            </w:r>
          </w:p>
        </w:tc>
        <w:tc>
          <w:tcPr>
            <w:tcW w:w="1656" w:type="dxa"/>
            <w:tcMar>
              <w:top w:w="70" w:type="dxa"/>
              <w:left w:w="90" w:type="dxa"/>
              <w:bottom w:w="70" w:type="dxa"/>
              <w:right w:w="90" w:type="dxa"/>
            </w:tcMar>
            <w:vAlign w:val="center"/>
          </w:tcPr>
          <w:p w14:paraId="011D3144" w14:textId="77777777" w:rsidR="00F432F5" w:rsidRDefault="00000000">
            <w:pPr>
              <w:spacing w:after="0" w:line="240" w:lineRule="auto"/>
              <w:jc w:val="center"/>
            </w:pPr>
            <w:r>
              <w:rPr>
                <w:sz w:val="17"/>
              </w:rPr>
              <w:t>+0.52</w:t>
            </w:r>
          </w:p>
        </w:tc>
        <w:tc>
          <w:tcPr>
            <w:tcW w:w="1656" w:type="dxa"/>
            <w:tcMar>
              <w:top w:w="70" w:type="dxa"/>
              <w:left w:w="90" w:type="dxa"/>
              <w:bottom w:w="70" w:type="dxa"/>
              <w:right w:w="90" w:type="dxa"/>
            </w:tcMar>
            <w:vAlign w:val="center"/>
          </w:tcPr>
          <w:p w14:paraId="57F7B898" w14:textId="77777777" w:rsidR="00F432F5" w:rsidRDefault="00000000">
            <w:pPr>
              <w:spacing w:after="0" w:line="240" w:lineRule="auto"/>
              <w:jc w:val="center"/>
            </w:pPr>
            <w:r>
              <w:rPr>
                <w:sz w:val="17"/>
              </w:rPr>
              <w:t>not resolved</w:t>
            </w:r>
          </w:p>
        </w:tc>
      </w:tr>
      <w:tr w:rsidR="00F432F5" w14:paraId="1686995F" w14:textId="77777777">
        <w:trPr>
          <w:cantSplit/>
          <w:jc w:val="center"/>
        </w:trPr>
        <w:tc>
          <w:tcPr>
            <w:tcW w:w="1656" w:type="dxa"/>
            <w:shd w:val="clear" w:color="auto" w:fill="F3F6FA"/>
            <w:tcMar>
              <w:top w:w="70" w:type="dxa"/>
              <w:left w:w="90" w:type="dxa"/>
              <w:bottom w:w="70" w:type="dxa"/>
              <w:right w:w="90" w:type="dxa"/>
            </w:tcMar>
            <w:vAlign w:val="center"/>
          </w:tcPr>
          <w:p w14:paraId="01AA9EA3" w14:textId="77777777" w:rsidR="00F432F5" w:rsidRDefault="00000000">
            <w:pPr>
              <w:spacing w:after="0" w:line="240" w:lineRule="auto"/>
            </w:pPr>
            <w:r>
              <w:rPr>
                <w:sz w:val="17"/>
              </w:rPr>
              <w:t>persistence</w:t>
            </w:r>
          </w:p>
        </w:tc>
        <w:tc>
          <w:tcPr>
            <w:tcW w:w="1656" w:type="dxa"/>
            <w:shd w:val="clear" w:color="auto" w:fill="F3F6FA"/>
            <w:tcMar>
              <w:top w:w="70" w:type="dxa"/>
              <w:left w:w="90" w:type="dxa"/>
              <w:bottom w:w="70" w:type="dxa"/>
              <w:right w:w="90" w:type="dxa"/>
            </w:tcMar>
            <w:vAlign w:val="center"/>
          </w:tcPr>
          <w:p w14:paraId="099471CA" w14:textId="77777777" w:rsidR="00F432F5" w:rsidRDefault="00000000">
            <w:pPr>
              <w:spacing w:after="0" w:line="240" w:lineRule="auto"/>
              <w:jc w:val="center"/>
            </w:pPr>
            <w:r>
              <w:rPr>
                <w:sz w:val="17"/>
              </w:rPr>
              <w:t>4.40</w:t>
            </w:r>
          </w:p>
        </w:tc>
        <w:tc>
          <w:tcPr>
            <w:tcW w:w="1656" w:type="dxa"/>
            <w:shd w:val="clear" w:color="auto" w:fill="F3F6FA"/>
            <w:tcMar>
              <w:top w:w="70" w:type="dxa"/>
              <w:left w:w="90" w:type="dxa"/>
              <w:bottom w:w="70" w:type="dxa"/>
              <w:right w:w="90" w:type="dxa"/>
            </w:tcMar>
            <w:vAlign w:val="center"/>
          </w:tcPr>
          <w:p w14:paraId="1EDE0A0F" w14:textId="77777777" w:rsidR="00F432F5" w:rsidRDefault="00000000">
            <w:pPr>
              <w:spacing w:after="0" w:line="240" w:lineRule="auto"/>
              <w:jc w:val="center"/>
            </w:pPr>
            <w:r>
              <w:rPr>
                <w:sz w:val="17"/>
              </w:rPr>
              <w:t>5.66</w:t>
            </w:r>
          </w:p>
        </w:tc>
        <w:tc>
          <w:tcPr>
            <w:tcW w:w="1656" w:type="dxa"/>
            <w:shd w:val="clear" w:color="auto" w:fill="F3F6FA"/>
            <w:tcMar>
              <w:top w:w="70" w:type="dxa"/>
              <w:left w:w="90" w:type="dxa"/>
              <w:bottom w:w="70" w:type="dxa"/>
              <w:right w:w="90" w:type="dxa"/>
            </w:tcMar>
            <w:vAlign w:val="center"/>
          </w:tcPr>
          <w:p w14:paraId="4734AA58" w14:textId="77777777" w:rsidR="00F432F5" w:rsidRDefault="00000000">
            <w:pPr>
              <w:spacing w:after="0" w:line="240" w:lineRule="auto"/>
              <w:jc w:val="center"/>
            </w:pPr>
            <w:r>
              <w:rPr>
                <w:sz w:val="17"/>
              </w:rPr>
              <w:t>+0.59</w:t>
            </w:r>
          </w:p>
        </w:tc>
        <w:tc>
          <w:tcPr>
            <w:tcW w:w="1656" w:type="dxa"/>
            <w:shd w:val="clear" w:color="auto" w:fill="F3F6FA"/>
            <w:tcMar>
              <w:top w:w="70" w:type="dxa"/>
              <w:left w:w="90" w:type="dxa"/>
              <w:bottom w:w="70" w:type="dxa"/>
              <w:right w:w="90" w:type="dxa"/>
            </w:tcMar>
            <w:vAlign w:val="center"/>
          </w:tcPr>
          <w:p w14:paraId="4A77D8CF" w14:textId="77777777" w:rsidR="00F432F5" w:rsidRDefault="00000000">
            <w:pPr>
              <w:spacing w:after="0" w:line="240" w:lineRule="auto"/>
              <w:jc w:val="center"/>
            </w:pPr>
            <w:r>
              <w:rPr>
                <w:sz w:val="17"/>
              </w:rPr>
              <w:t>+1.17</w:t>
            </w:r>
          </w:p>
        </w:tc>
        <w:tc>
          <w:tcPr>
            <w:tcW w:w="1656" w:type="dxa"/>
            <w:shd w:val="clear" w:color="auto" w:fill="F3F6FA"/>
            <w:tcMar>
              <w:top w:w="70" w:type="dxa"/>
              <w:left w:w="90" w:type="dxa"/>
              <w:bottom w:w="70" w:type="dxa"/>
              <w:right w:w="90" w:type="dxa"/>
            </w:tcMar>
            <w:vAlign w:val="center"/>
          </w:tcPr>
          <w:p w14:paraId="72C54F78" w14:textId="77777777" w:rsidR="00F432F5" w:rsidRDefault="00000000">
            <w:pPr>
              <w:spacing w:after="0" w:line="240" w:lineRule="auto"/>
              <w:jc w:val="center"/>
            </w:pPr>
            <w:r>
              <w:rPr>
                <w:sz w:val="17"/>
              </w:rPr>
              <w:t>[+0.48, +1.91]  5/19</w:t>
            </w:r>
          </w:p>
        </w:tc>
      </w:tr>
    </w:tbl>
    <w:p w14:paraId="44B67ED8" w14:textId="77777777" w:rsidR="00F432F5" w:rsidRDefault="00F432F5">
      <w:pPr>
        <w:spacing w:after="0"/>
      </w:pPr>
    </w:p>
    <w:p w14:paraId="282CFA30" w14:textId="284FA214" w:rsidR="00F432F5" w:rsidRDefault="00000000">
      <w:pPr>
        <w:keepNext/>
        <w:spacing w:before="40" w:line="240" w:lineRule="auto"/>
      </w:pPr>
      <w:r>
        <w:rPr>
          <w:i/>
          <w:color w:val="666666"/>
          <w:sz w:val="17"/>
        </w:rPr>
        <w:t>Table 2: September folds with 2 cutoffs and 672 scored hours. The sample is too small for a stable significance claim.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84"/>
        <w:gridCol w:w="2484"/>
        <w:gridCol w:w="2484"/>
        <w:gridCol w:w="2484"/>
      </w:tblGrid>
      <w:tr w:rsidR="00F432F5" w14:paraId="747F0849" w14:textId="77777777">
        <w:trPr>
          <w:cantSplit/>
          <w:tblHeader/>
          <w:jc w:val="center"/>
        </w:trPr>
        <w:tc>
          <w:tcPr>
            <w:tcW w:w="3384" w:type="dxa"/>
            <w:shd w:val="clear" w:color="auto" w:fill="1F4E78"/>
            <w:tcMar>
              <w:top w:w="80" w:type="dxa"/>
              <w:left w:w="90" w:type="dxa"/>
              <w:bottom w:w="80" w:type="dxa"/>
              <w:right w:w="90" w:type="dxa"/>
            </w:tcMar>
            <w:vAlign w:val="center"/>
          </w:tcPr>
          <w:p w14:paraId="6086D57B" w14:textId="77777777" w:rsidR="00F432F5" w:rsidRDefault="00000000">
            <w:pPr>
              <w:spacing w:after="0" w:line="240" w:lineRule="auto"/>
            </w:pPr>
            <w:r>
              <w:rPr>
                <w:b/>
                <w:color w:val="FFFFFF"/>
                <w:sz w:val="17"/>
              </w:rPr>
              <w:t>Model</w:t>
            </w:r>
          </w:p>
        </w:tc>
        <w:tc>
          <w:tcPr>
            <w:tcW w:w="2189" w:type="dxa"/>
            <w:shd w:val="clear" w:color="auto" w:fill="1F4E78"/>
            <w:tcMar>
              <w:top w:w="80" w:type="dxa"/>
              <w:left w:w="90" w:type="dxa"/>
              <w:bottom w:w="80" w:type="dxa"/>
              <w:right w:w="90" w:type="dxa"/>
            </w:tcMar>
            <w:vAlign w:val="center"/>
          </w:tcPr>
          <w:p w14:paraId="2FB8CBEB" w14:textId="77777777" w:rsidR="00F432F5" w:rsidRDefault="00000000">
            <w:pPr>
              <w:spacing w:after="0" w:line="240" w:lineRule="auto"/>
              <w:jc w:val="center"/>
            </w:pPr>
            <w:r>
              <w:rPr>
                <w:b/>
                <w:color w:val="FFFFFF"/>
                <w:sz w:val="17"/>
              </w:rPr>
              <w:t>MAE °C</w:t>
            </w:r>
          </w:p>
        </w:tc>
        <w:tc>
          <w:tcPr>
            <w:tcW w:w="2189" w:type="dxa"/>
            <w:shd w:val="clear" w:color="auto" w:fill="1F4E78"/>
            <w:tcMar>
              <w:top w:w="80" w:type="dxa"/>
              <w:left w:w="90" w:type="dxa"/>
              <w:bottom w:w="80" w:type="dxa"/>
              <w:right w:w="90" w:type="dxa"/>
            </w:tcMar>
            <w:vAlign w:val="center"/>
          </w:tcPr>
          <w:p w14:paraId="5F73AFFD" w14:textId="77777777" w:rsidR="00F432F5" w:rsidRDefault="00000000">
            <w:pPr>
              <w:spacing w:after="0" w:line="240" w:lineRule="auto"/>
              <w:jc w:val="center"/>
            </w:pPr>
            <w:r>
              <w:rPr>
                <w:b/>
                <w:color w:val="FFFFFF"/>
                <w:sz w:val="17"/>
              </w:rPr>
              <w:t>RMSE °C</w:t>
            </w:r>
          </w:p>
        </w:tc>
        <w:tc>
          <w:tcPr>
            <w:tcW w:w="2174" w:type="dxa"/>
            <w:shd w:val="clear" w:color="auto" w:fill="1F4E78"/>
            <w:tcMar>
              <w:top w:w="80" w:type="dxa"/>
              <w:left w:w="90" w:type="dxa"/>
              <w:bottom w:w="80" w:type="dxa"/>
              <w:right w:w="90" w:type="dxa"/>
            </w:tcMar>
            <w:vAlign w:val="center"/>
          </w:tcPr>
          <w:p w14:paraId="743370E5" w14:textId="77777777" w:rsidR="00F432F5" w:rsidRDefault="00000000">
            <w:pPr>
              <w:spacing w:after="0" w:line="240" w:lineRule="auto"/>
              <w:jc w:val="center"/>
            </w:pPr>
            <w:r>
              <w:rPr>
                <w:b/>
                <w:color w:val="FFFFFF"/>
                <w:sz w:val="17"/>
              </w:rPr>
              <w:t>Bias °C</w:t>
            </w:r>
          </w:p>
        </w:tc>
      </w:tr>
      <w:tr w:rsidR="00F432F5" w14:paraId="22499E7A" w14:textId="77777777">
        <w:trPr>
          <w:cantSplit/>
          <w:jc w:val="center"/>
        </w:trPr>
        <w:tc>
          <w:tcPr>
            <w:tcW w:w="2484" w:type="dxa"/>
            <w:tcMar>
              <w:top w:w="70" w:type="dxa"/>
              <w:left w:w="90" w:type="dxa"/>
              <w:bottom w:w="70" w:type="dxa"/>
              <w:right w:w="90" w:type="dxa"/>
            </w:tcMar>
            <w:vAlign w:val="center"/>
          </w:tcPr>
          <w:p w14:paraId="486DC58A" w14:textId="77777777" w:rsidR="00F432F5" w:rsidRDefault="00000000">
            <w:pPr>
              <w:spacing w:after="0" w:line="240" w:lineRule="auto"/>
            </w:pPr>
            <w:r>
              <w:rPr>
                <w:b/>
                <w:sz w:val="17"/>
              </w:rPr>
              <w:t>prophet_gfs</w:t>
            </w:r>
          </w:p>
        </w:tc>
        <w:tc>
          <w:tcPr>
            <w:tcW w:w="2484" w:type="dxa"/>
            <w:tcMar>
              <w:top w:w="70" w:type="dxa"/>
              <w:left w:w="90" w:type="dxa"/>
              <w:bottom w:w="70" w:type="dxa"/>
              <w:right w:w="90" w:type="dxa"/>
            </w:tcMar>
            <w:vAlign w:val="center"/>
          </w:tcPr>
          <w:p w14:paraId="36402410" w14:textId="77777777" w:rsidR="00F432F5" w:rsidRDefault="00000000">
            <w:pPr>
              <w:spacing w:after="0" w:line="240" w:lineRule="auto"/>
              <w:jc w:val="center"/>
            </w:pPr>
            <w:r>
              <w:rPr>
                <w:b/>
                <w:sz w:val="17"/>
              </w:rPr>
              <w:t>2.17</w:t>
            </w:r>
          </w:p>
        </w:tc>
        <w:tc>
          <w:tcPr>
            <w:tcW w:w="2484" w:type="dxa"/>
            <w:tcMar>
              <w:top w:w="70" w:type="dxa"/>
              <w:left w:w="90" w:type="dxa"/>
              <w:bottom w:w="70" w:type="dxa"/>
              <w:right w:w="90" w:type="dxa"/>
            </w:tcMar>
            <w:vAlign w:val="center"/>
          </w:tcPr>
          <w:p w14:paraId="55B446FD" w14:textId="77777777" w:rsidR="00F432F5" w:rsidRDefault="00000000">
            <w:pPr>
              <w:spacing w:after="0" w:line="240" w:lineRule="auto"/>
              <w:jc w:val="center"/>
            </w:pPr>
            <w:r>
              <w:rPr>
                <w:b/>
                <w:sz w:val="17"/>
              </w:rPr>
              <w:t>2.78</w:t>
            </w:r>
          </w:p>
        </w:tc>
        <w:tc>
          <w:tcPr>
            <w:tcW w:w="2484" w:type="dxa"/>
            <w:tcMar>
              <w:top w:w="70" w:type="dxa"/>
              <w:left w:w="90" w:type="dxa"/>
              <w:bottom w:w="70" w:type="dxa"/>
              <w:right w:w="90" w:type="dxa"/>
            </w:tcMar>
            <w:vAlign w:val="center"/>
          </w:tcPr>
          <w:p w14:paraId="00143533" w14:textId="77777777" w:rsidR="00F432F5" w:rsidRDefault="00000000">
            <w:pPr>
              <w:spacing w:after="0" w:line="240" w:lineRule="auto"/>
              <w:jc w:val="center"/>
            </w:pPr>
            <w:r>
              <w:rPr>
                <w:b/>
                <w:sz w:val="17"/>
              </w:rPr>
              <w:t>-0.99</w:t>
            </w:r>
          </w:p>
        </w:tc>
      </w:tr>
      <w:tr w:rsidR="00F432F5" w14:paraId="64F37001" w14:textId="77777777">
        <w:trPr>
          <w:cantSplit/>
          <w:jc w:val="center"/>
        </w:trPr>
        <w:tc>
          <w:tcPr>
            <w:tcW w:w="2484" w:type="dxa"/>
            <w:shd w:val="clear" w:color="auto" w:fill="F3F6FA"/>
            <w:tcMar>
              <w:top w:w="70" w:type="dxa"/>
              <w:left w:w="90" w:type="dxa"/>
              <w:bottom w:w="70" w:type="dxa"/>
              <w:right w:w="90" w:type="dxa"/>
            </w:tcMar>
            <w:vAlign w:val="center"/>
          </w:tcPr>
          <w:p w14:paraId="7D516398" w14:textId="77777777" w:rsidR="00F432F5" w:rsidRDefault="00000000">
            <w:pPr>
              <w:spacing w:after="0" w:line="240" w:lineRule="auto"/>
            </w:pPr>
            <w:r>
              <w:rPr>
                <w:sz w:val="17"/>
              </w:rPr>
              <w:t>xgboost</w:t>
            </w:r>
          </w:p>
        </w:tc>
        <w:tc>
          <w:tcPr>
            <w:tcW w:w="2484" w:type="dxa"/>
            <w:shd w:val="clear" w:color="auto" w:fill="F3F6FA"/>
            <w:tcMar>
              <w:top w:w="70" w:type="dxa"/>
              <w:left w:w="90" w:type="dxa"/>
              <w:bottom w:w="70" w:type="dxa"/>
              <w:right w:w="90" w:type="dxa"/>
            </w:tcMar>
            <w:vAlign w:val="center"/>
          </w:tcPr>
          <w:p w14:paraId="3666AB51" w14:textId="77777777" w:rsidR="00F432F5" w:rsidRDefault="00000000">
            <w:pPr>
              <w:spacing w:after="0" w:line="240" w:lineRule="auto"/>
              <w:jc w:val="center"/>
            </w:pPr>
            <w:r>
              <w:rPr>
                <w:sz w:val="17"/>
              </w:rPr>
              <w:t>2.46</w:t>
            </w:r>
          </w:p>
        </w:tc>
        <w:tc>
          <w:tcPr>
            <w:tcW w:w="2484" w:type="dxa"/>
            <w:shd w:val="clear" w:color="auto" w:fill="F3F6FA"/>
            <w:tcMar>
              <w:top w:w="70" w:type="dxa"/>
              <w:left w:w="90" w:type="dxa"/>
              <w:bottom w:w="70" w:type="dxa"/>
              <w:right w:w="90" w:type="dxa"/>
            </w:tcMar>
            <w:vAlign w:val="center"/>
          </w:tcPr>
          <w:p w14:paraId="1BC707E3" w14:textId="77777777" w:rsidR="00F432F5" w:rsidRDefault="00000000">
            <w:pPr>
              <w:spacing w:after="0" w:line="240" w:lineRule="auto"/>
              <w:jc w:val="center"/>
            </w:pPr>
            <w:r>
              <w:rPr>
                <w:sz w:val="17"/>
              </w:rPr>
              <w:t>3.07</w:t>
            </w:r>
          </w:p>
        </w:tc>
        <w:tc>
          <w:tcPr>
            <w:tcW w:w="2484" w:type="dxa"/>
            <w:shd w:val="clear" w:color="auto" w:fill="F3F6FA"/>
            <w:tcMar>
              <w:top w:w="70" w:type="dxa"/>
              <w:left w:w="90" w:type="dxa"/>
              <w:bottom w:w="70" w:type="dxa"/>
              <w:right w:w="90" w:type="dxa"/>
            </w:tcMar>
            <w:vAlign w:val="center"/>
          </w:tcPr>
          <w:p w14:paraId="3D86518D" w14:textId="77777777" w:rsidR="00F432F5" w:rsidRDefault="00000000">
            <w:pPr>
              <w:spacing w:after="0" w:line="240" w:lineRule="auto"/>
              <w:jc w:val="center"/>
            </w:pPr>
            <w:r>
              <w:rPr>
                <w:sz w:val="17"/>
              </w:rPr>
              <w:t>-1.76</w:t>
            </w:r>
          </w:p>
        </w:tc>
      </w:tr>
      <w:tr w:rsidR="00F432F5" w14:paraId="5856BFE6" w14:textId="77777777">
        <w:trPr>
          <w:cantSplit/>
          <w:jc w:val="center"/>
        </w:trPr>
        <w:tc>
          <w:tcPr>
            <w:tcW w:w="2484" w:type="dxa"/>
            <w:tcMar>
              <w:top w:w="70" w:type="dxa"/>
              <w:left w:w="90" w:type="dxa"/>
              <w:bottom w:w="70" w:type="dxa"/>
              <w:right w:w="90" w:type="dxa"/>
            </w:tcMar>
            <w:vAlign w:val="center"/>
          </w:tcPr>
          <w:p w14:paraId="6A1CB1C6" w14:textId="77777777" w:rsidR="00F432F5" w:rsidRDefault="00000000">
            <w:pPr>
              <w:spacing w:after="0" w:line="240" w:lineRule="auto"/>
            </w:pPr>
            <w:r>
              <w:rPr>
                <w:sz w:val="17"/>
              </w:rPr>
              <w:t>raw GFS</w:t>
            </w:r>
          </w:p>
        </w:tc>
        <w:tc>
          <w:tcPr>
            <w:tcW w:w="2484" w:type="dxa"/>
            <w:tcMar>
              <w:top w:w="70" w:type="dxa"/>
              <w:left w:w="90" w:type="dxa"/>
              <w:bottom w:w="70" w:type="dxa"/>
              <w:right w:w="90" w:type="dxa"/>
            </w:tcMar>
            <w:vAlign w:val="center"/>
          </w:tcPr>
          <w:p w14:paraId="69DCE9D8" w14:textId="77777777" w:rsidR="00F432F5" w:rsidRDefault="00000000">
            <w:pPr>
              <w:spacing w:after="0" w:line="240" w:lineRule="auto"/>
              <w:jc w:val="center"/>
            </w:pPr>
            <w:r>
              <w:rPr>
                <w:sz w:val="17"/>
              </w:rPr>
              <w:t>2.60</w:t>
            </w:r>
          </w:p>
        </w:tc>
        <w:tc>
          <w:tcPr>
            <w:tcW w:w="2484" w:type="dxa"/>
            <w:tcMar>
              <w:top w:w="70" w:type="dxa"/>
              <w:left w:w="90" w:type="dxa"/>
              <w:bottom w:w="70" w:type="dxa"/>
              <w:right w:w="90" w:type="dxa"/>
            </w:tcMar>
            <w:vAlign w:val="center"/>
          </w:tcPr>
          <w:p w14:paraId="5B03F968" w14:textId="77777777" w:rsidR="00F432F5" w:rsidRDefault="00000000">
            <w:pPr>
              <w:spacing w:after="0" w:line="240" w:lineRule="auto"/>
              <w:jc w:val="center"/>
            </w:pPr>
            <w:r>
              <w:rPr>
                <w:sz w:val="17"/>
              </w:rPr>
              <w:t>3.31</w:t>
            </w:r>
          </w:p>
        </w:tc>
        <w:tc>
          <w:tcPr>
            <w:tcW w:w="2484" w:type="dxa"/>
            <w:tcMar>
              <w:top w:w="70" w:type="dxa"/>
              <w:left w:w="90" w:type="dxa"/>
              <w:bottom w:w="70" w:type="dxa"/>
              <w:right w:w="90" w:type="dxa"/>
            </w:tcMar>
            <w:vAlign w:val="center"/>
          </w:tcPr>
          <w:p w14:paraId="4283E0E0" w14:textId="77777777" w:rsidR="00F432F5" w:rsidRDefault="00000000">
            <w:pPr>
              <w:spacing w:after="0" w:line="240" w:lineRule="auto"/>
              <w:jc w:val="center"/>
            </w:pPr>
            <w:r>
              <w:rPr>
                <w:sz w:val="17"/>
              </w:rPr>
              <w:t>-1.61</w:t>
            </w:r>
          </w:p>
        </w:tc>
      </w:tr>
      <w:tr w:rsidR="00F432F5" w14:paraId="4505E3FF" w14:textId="77777777">
        <w:trPr>
          <w:cantSplit/>
          <w:jc w:val="center"/>
        </w:trPr>
        <w:tc>
          <w:tcPr>
            <w:tcW w:w="2484" w:type="dxa"/>
            <w:shd w:val="clear" w:color="auto" w:fill="F3F6FA"/>
            <w:tcMar>
              <w:top w:w="70" w:type="dxa"/>
              <w:left w:w="90" w:type="dxa"/>
              <w:bottom w:w="70" w:type="dxa"/>
              <w:right w:w="90" w:type="dxa"/>
            </w:tcMar>
            <w:vAlign w:val="center"/>
          </w:tcPr>
          <w:p w14:paraId="130CC22F" w14:textId="77777777" w:rsidR="00F432F5" w:rsidRDefault="00000000">
            <w:pPr>
              <w:spacing w:after="0" w:line="240" w:lineRule="auto"/>
            </w:pPr>
            <w:r>
              <w:rPr>
                <w:sz w:val="17"/>
              </w:rPr>
              <w:t>linear_gfs</w:t>
            </w:r>
          </w:p>
        </w:tc>
        <w:tc>
          <w:tcPr>
            <w:tcW w:w="2484" w:type="dxa"/>
            <w:shd w:val="clear" w:color="auto" w:fill="F3F6FA"/>
            <w:tcMar>
              <w:top w:w="70" w:type="dxa"/>
              <w:left w:w="90" w:type="dxa"/>
              <w:bottom w:w="70" w:type="dxa"/>
              <w:right w:w="90" w:type="dxa"/>
            </w:tcMar>
            <w:vAlign w:val="center"/>
          </w:tcPr>
          <w:p w14:paraId="6B824091" w14:textId="77777777" w:rsidR="00F432F5" w:rsidRDefault="00000000">
            <w:pPr>
              <w:spacing w:after="0" w:line="240" w:lineRule="auto"/>
              <w:jc w:val="center"/>
            </w:pPr>
            <w:r>
              <w:rPr>
                <w:sz w:val="17"/>
              </w:rPr>
              <w:t>2.83</w:t>
            </w:r>
          </w:p>
        </w:tc>
        <w:tc>
          <w:tcPr>
            <w:tcW w:w="2484" w:type="dxa"/>
            <w:shd w:val="clear" w:color="auto" w:fill="F3F6FA"/>
            <w:tcMar>
              <w:top w:w="70" w:type="dxa"/>
              <w:left w:w="90" w:type="dxa"/>
              <w:bottom w:w="70" w:type="dxa"/>
              <w:right w:w="90" w:type="dxa"/>
            </w:tcMar>
            <w:vAlign w:val="center"/>
          </w:tcPr>
          <w:p w14:paraId="7EF3DD0E" w14:textId="77777777" w:rsidR="00F432F5" w:rsidRDefault="00000000">
            <w:pPr>
              <w:spacing w:after="0" w:line="240" w:lineRule="auto"/>
              <w:jc w:val="center"/>
            </w:pPr>
            <w:r>
              <w:rPr>
                <w:sz w:val="17"/>
              </w:rPr>
              <w:t>3.42</w:t>
            </w:r>
          </w:p>
        </w:tc>
        <w:tc>
          <w:tcPr>
            <w:tcW w:w="2484" w:type="dxa"/>
            <w:shd w:val="clear" w:color="auto" w:fill="F3F6FA"/>
            <w:tcMar>
              <w:top w:w="70" w:type="dxa"/>
              <w:left w:w="90" w:type="dxa"/>
              <w:bottom w:w="70" w:type="dxa"/>
              <w:right w:w="90" w:type="dxa"/>
            </w:tcMar>
            <w:vAlign w:val="center"/>
          </w:tcPr>
          <w:p w14:paraId="6C744EF4" w14:textId="77777777" w:rsidR="00F432F5" w:rsidRDefault="00000000">
            <w:pPr>
              <w:spacing w:after="0" w:line="240" w:lineRule="auto"/>
              <w:jc w:val="center"/>
            </w:pPr>
            <w:r>
              <w:rPr>
                <w:sz w:val="17"/>
              </w:rPr>
              <w:t>-2.32</w:t>
            </w:r>
          </w:p>
        </w:tc>
      </w:tr>
      <w:tr w:rsidR="00F432F5" w14:paraId="1F9F13C5" w14:textId="77777777">
        <w:trPr>
          <w:cantSplit/>
          <w:jc w:val="center"/>
        </w:trPr>
        <w:tc>
          <w:tcPr>
            <w:tcW w:w="2484" w:type="dxa"/>
            <w:tcMar>
              <w:top w:w="70" w:type="dxa"/>
              <w:left w:w="90" w:type="dxa"/>
              <w:bottom w:w="70" w:type="dxa"/>
              <w:right w:w="90" w:type="dxa"/>
            </w:tcMar>
            <w:vAlign w:val="center"/>
          </w:tcPr>
          <w:p w14:paraId="0E088322" w14:textId="77777777" w:rsidR="00F432F5" w:rsidRDefault="00000000">
            <w:pPr>
              <w:spacing w:after="0" w:line="240" w:lineRule="auto"/>
            </w:pPr>
            <w:r>
              <w:rPr>
                <w:sz w:val="17"/>
              </w:rPr>
              <w:t>linear</w:t>
            </w:r>
          </w:p>
        </w:tc>
        <w:tc>
          <w:tcPr>
            <w:tcW w:w="2484" w:type="dxa"/>
            <w:tcMar>
              <w:top w:w="70" w:type="dxa"/>
              <w:left w:w="90" w:type="dxa"/>
              <w:bottom w:w="70" w:type="dxa"/>
              <w:right w:w="90" w:type="dxa"/>
            </w:tcMar>
            <w:vAlign w:val="center"/>
          </w:tcPr>
          <w:p w14:paraId="779B6C7D" w14:textId="77777777" w:rsidR="00F432F5" w:rsidRDefault="00000000">
            <w:pPr>
              <w:spacing w:after="0" w:line="240" w:lineRule="auto"/>
              <w:jc w:val="center"/>
            </w:pPr>
            <w:r>
              <w:rPr>
                <w:sz w:val="17"/>
              </w:rPr>
              <w:t>3.06</w:t>
            </w:r>
          </w:p>
        </w:tc>
        <w:tc>
          <w:tcPr>
            <w:tcW w:w="2484" w:type="dxa"/>
            <w:tcMar>
              <w:top w:w="70" w:type="dxa"/>
              <w:left w:w="90" w:type="dxa"/>
              <w:bottom w:w="70" w:type="dxa"/>
              <w:right w:w="90" w:type="dxa"/>
            </w:tcMar>
            <w:vAlign w:val="center"/>
          </w:tcPr>
          <w:p w14:paraId="209E0002" w14:textId="77777777" w:rsidR="00F432F5" w:rsidRDefault="00000000">
            <w:pPr>
              <w:spacing w:after="0" w:line="240" w:lineRule="auto"/>
              <w:jc w:val="center"/>
            </w:pPr>
            <w:r>
              <w:rPr>
                <w:sz w:val="17"/>
              </w:rPr>
              <w:t>3.66</w:t>
            </w:r>
          </w:p>
        </w:tc>
        <w:tc>
          <w:tcPr>
            <w:tcW w:w="2484" w:type="dxa"/>
            <w:tcMar>
              <w:top w:w="70" w:type="dxa"/>
              <w:left w:w="90" w:type="dxa"/>
              <w:bottom w:w="70" w:type="dxa"/>
              <w:right w:w="90" w:type="dxa"/>
            </w:tcMar>
            <w:vAlign w:val="center"/>
          </w:tcPr>
          <w:p w14:paraId="6873054C" w14:textId="77777777" w:rsidR="00F432F5" w:rsidRDefault="00000000">
            <w:pPr>
              <w:spacing w:after="0" w:line="240" w:lineRule="auto"/>
              <w:jc w:val="center"/>
            </w:pPr>
            <w:r>
              <w:rPr>
                <w:sz w:val="17"/>
              </w:rPr>
              <w:t>-2.57</w:t>
            </w:r>
          </w:p>
        </w:tc>
      </w:tr>
      <w:tr w:rsidR="00F432F5" w14:paraId="0BBF57D5" w14:textId="77777777">
        <w:trPr>
          <w:cantSplit/>
          <w:jc w:val="center"/>
        </w:trPr>
        <w:tc>
          <w:tcPr>
            <w:tcW w:w="2484" w:type="dxa"/>
            <w:shd w:val="clear" w:color="auto" w:fill="F3F6FA"/>
            <w:tcMar>
              <w:top w:w="70" w:type="dxa"/>
              <w:left w:w="90" w:type="dxa"/>
              <w:bottom w:w="70" w:type="dxa"/>
              <w:right w:w="90" w:type="dxa"/>
            </w:tcMar>
            <w:vAlign w:val="center"/>
          </w:tcPr>
          <w:p w14:paraId="34C63A45" w14:textId="77777777" w:rsidR="00F432F5" w:rsidRDefault="00000000">
            <w:pPr>
              <w:spacing w:after="0" w:line="240" w:lineRule="auto"/>
            </w:pPr>
            <w:r>
              <w:rPr>
                <w:sz w:val="17"/>
              </w:rPr>
              <w:t>climatology</w:t>
            </w:r>
          </w:p>
        </w:tc>
        <w:tc>
          <w:tcPr>
            <w:tcW w:w="2484" w:type="dxa"/>
            <w:shd w:val="clear" w:color="auto" w:fill="F3F6FA"/>
            <w:tcMar>
              <w:top w:w="70" w:type="dxa"/>
              <w:left w:w="90" w:type="dxa"/>
              <w:bottom w:w="70" w:type="dxa"/>
              <w:right w:w="90" w:type="dxa"/>
            </w:tcMar>
            <w:vAlign w:val="center"/>
          </w:tcPr>
          <w:p w14:paraId="33B62A68" w14:textId="77777777" w:rsidR="00F432F5" w:rsidRDefault="00000000">
            <w:pPr>
              <w:spacing w:after="0" w:line="240" w:lineRule="auto"/>
              <w:jc w:val="center"/>
            </w:pPr>
            <w:r>
              <w:rPr>
                <w:sz w:val="17"/>
              </w:rPr>
              <w:t>3.22</w:t>
            </w:r>
          </w:p>
        </w:tc>
        <w:tc>
          <w:tcPr>
            <w:tcW w:w="2484" w:type="dxa"/>
            <w:shd w:val="clear" w:color="auto" w:fill="F3F6FA"/>
            <w:tcMar>
              <w:top w:w="70" w:type="dxa"/>
              <w:left w:w="90" w:type="dxa"/>
              <w:bottom w:w="70" w:type="dxa"/>
              <w:right w:w="90" w:type="dxa"/>
            </w:tcMar>
            <w:vAlign w:val="center"/>
          </w:tcPr>
          <w:p w14:paraId="6E859A3D" w14:textId="77777777" w:rsidR="00F432F5" w:rsidRDefault="00000000">
            <w:pPr>
              <w:spacing w:after="0" w:line="240" w:lineRule="auto"/>
              <w:jc w:val="center"/>
            </w:pPr>
            <w:r>
              <w:rPr>
                <w:sz w:val="17"/>
              </w:rPr>
              <w:t>3.84</w:t>
            </w:r>
          </w:p>
        </w:tc>
        <w:tc>
          <w:tcPr>
            <w:tcW w:w="2484" w:type="dxa"/>
            <w:shd w:val="clear" w:color="auto" w:fill="F3F6FA"/>
            <w:tcMar>
              <w:top w:w="70" w:type="dxa"/>
              <w:left w:w="90" w:type="dxa"/>
              <w:bottom w:w="70" w:type="dxa"/>
              <w:right w:w="90" w:type="dxa"/>
            </w:tcMar>
            <w:vAlign w:val="center"/>
          </w:tcPr>
          <w:p w14:paraId="167B1AC9" w14:textId="77777777" w:rsidR="00F432F5" w:rsidRDefault="00000000">
            <w:pPr>
              <w:spacing w:after="0" w:line="240" w:lineRule="auto"/>
              <w:jc w:val="center"/>
            </w:pPr>
            <w:r>
              <w:rPr>
                <w:sz w:val="17"/>
              </w:rPr>
              <w:t>-2.52</w:t>
            </w:r>
          </w:p>
        </w:tc>
      </w:tr>
    </w:tbl>
    <w:p w14:paraId="46992C71" w14:textId="77777777" w:rsidR="00F432F5" w:rsidRDefault="00F432F5">
      <w:pPr>
        <w:spacing w:after="0"/>
      </w:pPr>
    </w:p>
    <w:p w14:paraId="7D4ACF60" w14:textId="77777777" w:rsidR="00F432F5" w:rsidRDefault="00000000">
      <w:r>
        <w:rPr>
          <w:i/>
          <w:color w:val="666666"/>
          <w:sz w:val="16"/>
        </w:rPr>
        <w:t>Sources: covariate_backtest_summary.csv, linear_backtest_summary.csv, xgboost_backtest_summary.csv, and their paired comparison files in artifacts/metrics.</w:t>
      </w:r>
    </w:p>
    <w:p w14:paraId="3A029E65" w14:textId="24E04782" w:rsidR="00F432F5" w:rsidRDefault="00000000">
      <w:r>
        <w:t>The rolling tests point to linear GFS as our best overall model. Raw GFS achieved an MAE of 3.23 °C, while models based only on historical temperatures ranged from 3.66 °C to 4.40 °C. The linear GFS model reduced MAE to 2.71 °C, an improvement of 0.52 °C. Its paired 95% confidence interval shows an improvement between 0.21 °C and 0.86 °C. XGBoost improved on raw GFS by 0.41 °C, with an interval from 0.02 °C to 0.83 °C. The GFS Prophet correction improved MAE by 0.23 °C, but its interval crossed zero. On the broader rolling evidence, the simplest GFS correction also performed best.</w:t>
      </w:r>
    </w:p>
    <w:p w14:paraId="11836096" w14:textId="7E97954A" w:rsidR="00F432F5" w:rsidRDefault="00000000">
      <w:pPr>
        <w:spacing w:after="80"/>
      </w:pPr>
      <w:r>
        <w:t>The two September tests tell a different but much less certain story. GFS Prophet had the lowest MAE at 2.17 °C, followed by XGBoost at 2.46 °C and raw GFS at 2.60 °C. Every model was too cold on average in those two years, and the linear GFS correction was especially affected. With only two folds, the ranking may reflect the specific weather in 2024 and 2025 rather than a stable seasonal advantage. We therefore treat the result as evidence that model performance can shift by season, but not as enough evidence to overturn the rolling result.</w:t>
      </w:r>
    </w:p>
    <w:p w14:paraId="781D1070" w14:textId="77777777" w:rsidR="00F432F5" w:rsidRDefault="00000000">
      <w:pPr>
        <w:pStyle w:val="Heading1"/>
        <w:keepNext/>
        <w:keepLines/>
        <w:pageBreakBefore/>
        <w:spacing w:before="160"/>
      </w:pPr>
      <w:r>
        <w:lastRenderedPageBreak/>
        <w:t>7 Course Concepts Applied</w:t>
      </w:r>
    </w:p>
    <w:p w14:paraId="0E0C9080" w14:textId="206B66B7" w:rsidR="00F432F5" w:rsidRDefault="00000000">
      <w:r>
        <w:t>Several course concepts directly shaped our design choices.</w:t>
      </w:r>
    </w:p>
    <w:p w14:paraId="13104310" w14:textId="339264F2" w:rsidR="00F432F5" w:rsidRDefault="00000000">
      <w:pPr>
        <w:spacing w:after="100"/>
      </w:pPr>
      <w:r>
        <w:t>Temporal validation and leakage control determined how we built the data set. At each cutoff, the historical window is half-open, GFS initialization times are retained, feature joins reject forecasts issued after the cutoff, and feature selection is fit using training data only.</w:t>
      </w:r>
    </w:p>
    <w:p w14:paraId="5EAB4C6A" w14:textId="77777777" w:rsidR="00F432F5" w:rsidRDefault="00000000">
      <w:pPr>
        <w:spacing w:after="100"/>
      </w:pPr>
      <w:r>
        <w:t>Simple baselines gave us a standard for judging every more complex model. Climatology showed how far trend and seasonality could take us without a numerical forecast. Raw GFS then showed whether statistical post-processing added value beyond the physical weather model itself.</w:t>
      </w:r>
    </w:p>
    <w:p w14:paraId="6C9F62E9" w14:textId="77777777" w:rsidR="00F432F5" w:rsidRDefault="00000000">
      <w:pPr>
        <w:spacing w:after="100"/>
      </w:pPr>
      <w:r>
        <w:t>The bias-variance tradeoff appeared clearly in the model results. Boosted trees can represent nonlinear interactions among weather variables, but our matched training archive contains only sampled forecast windows. The lower-variance linear correction performed at least as well on the broader rolling test. Prophet’s trend and seasonal terms produced a similar lesson. When trained only on the hours with GFS coverage, those terms added variance and systematic bias, so we disabled them rather than retaining complexity that did not generalize.</w:t>
      </w:r>
    </w:p>
    <w:p w14:paraId="39A26DC5" w14:textId="77777777" w:rsidR="00F432F5" w:rsidRDefault="00000000">
      <w:pPr>
        <w:spacing w:after="100"/>
      </w:pPr>
      <w:r>
        <w:t>Finally, the paired bootstrap kept model selection tied to uncertainty rather than to the headline averages alone. It helped us distinguish improvements supported by the observed folds from differences that were small relative to normal fold-to-fold weather variability.</w:t>
      </w:r>
    </w:p>
    <w:p w14:paraId="71E97801" w14:textId="77777777" w:rsidR="00F432F5" w:rsidRDefault="00000000">
      <w:pPr>
        <w:pStyle w:val="Heading1"/>
        <w:keepNext/>
        <w:keepLines/>
        <w:spacing w:before="160"/>
      </w:pPr>
      <w:r>
        <w:t>8 Limitations and Next Steps</w:t>
      </w:r>
    </w:p>
    <w:p w14:paraId="24ADAB3C" w14:textId="71C8A445" w:rsidR="00F432F5" w:rsidRDefault="00000000">
      <w:r>
        <w:t>Our main limitation is the forecast archive. Nineteen rolling folds were enough to detect the two largest improvements over raw GFS, but two seasonal folds cannot tell us whether September consistently favors the Prophet model. The covariate history consists of sampled fortnights rather than continuous years, which limits seasonal estimation and makes the earliest folds especially sparse.</w:t>
      </w:r>
    </w:p>
    <w:p w14:paraId="358EF3CA" w14:textId="7BA0C007" w:rsidR="00F432F5" w:rsidRDefault="00000000">
      <w:pPr>
        <w:spacing w:after="0"/>
      </w:pPr>
      <w:r>
        <w:t>The forecast inputs also become less detailed later in the horizon. Beyond lead hour 120, 154 of the target hours depend on interpolation between three-hour GFS forecasts. In addition, the current system covers one airport and uses one deterministic numerical weather model. It therefore does not represent uncertainty from alternative initial conditions or from other weather models.</w:t>
      </w:r>
    </w:p>
    <w:p w14:paraId="2759F26A" w14:textId="77777777" w:rsidR="00F432F5" w:rsidRDefault="00000000">
      <w:pPr>
        <w:spacing w:after="0"/>
      </w:pPr>
      <w:r>
        <w:t>We selected the linear GFS model as our primary forecast because it achieved the lowest rolling MAE, beat raw GFS by a statistically supported margin, and did so with the least model complexity. We retain XGBoost as a sensitivity check because it also improved on raw GFS and can respond to weather variables that the linear model does not use.</w:t>
      </w:r>
    </w:p>
    <w:p w14:paraId="40B589CD" w14:textId="77777777" w:rsidR="00F432F5" w:rsidRDefault="00000000">
      <w:pPr>
        <w:spacing w:after="0"/>
      </w:pPr>
      <w:r>
        <w:t>The next iteration should collect continuous GFS history, add ensemble information from GEFS or ECMWF, and repeat the same paired evaluation. More complete coverage would also allow us to retest Prophet’s seasonal terms and estimate prediction intervals from the spread of the ensemble forecasts.</w:t>
      </w:r>
    </w:p>
    <w:sectPr w:rsidR="00F432F5">
      <w:pgSz w:w="12240" w:h="15840"/>
      <w:pgMar w:top="936"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modern"/>
    <w:pitch w:val="variable"/>
    <w:sig w:usb0="00000003" w:usb1="00000000" w:usb2="00000000" w:usb3="00000000" w:csb0="00000001"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DE4C34"/>
    <w:multiLevelType w:val="hybridMultilevel"/>
    <w:tmpl w:val="743CA7E8"/>
    <w:lvl w:ilvl="0" w:tplc="F3F6BE5C">
      <w:start w:val="1"/>
      <w:numFmt w:val="bullet"/>
      <w:lvlText w:val="–"/>
      <w:lvlJc w:val="left"/>
      <w:pPr>
        <w:ind w:left="360" w:hanging="200"/>
      </w:pPr>
    </w:lvl>
    <w:lvl w:ilvl="1" w:tplc="4344F916">
      <w:numFmt w:val="decimal"/>
      <w:lvlText w:val=""/>
      <w:lvlJc w:val="left"/>
    </w:lvl>
    <w:lvl w:ilvl="2" w:tplc="42E83BB8">
      <w:numFmt w:val="decimal"/>
      <w:lvlText w:val=""/>
      <w:lvlJc w:val="left"/>
    </w:lvl>
    <w:lvl w:ilvl="3" w:tplc="80CE0126">
      <w:numFmt w:val="decimal"/>
      <w:lvlText w:val=""/>
      <w:lvlJc w:val="left"/>
    </w:lvl>
    <w:lvl w:ilvl="4" w:tplc="78665F86">
      <w:numFmt w:val="decimal"/>
      <w:lvlText w:val=""/>
      <w:lvlJc w:val="left"/>
    </w:lvl>
    <w:lvl w:ilvl="5" w:tplc="0D0E223E">
      <w:numFmt w:val="decimal"/>
      <w:lvlText w:val=""/>
      <w:lvlJc w:val="left"/>
    </w:lvl>
    <w:lvl w:ilvl="6" w:tplc="0F9C24BE">
      <w:numFmt w:val="decimal"/>
      <w:lvlText w:val=""/>
      <w:lvlJc w:val="left"/>
    </w:lvl>
    <w:lvl w:ilvl="7" w:tplc="EDC41926">
      <w:numFmt w:val="decimal"/>
      <w:lvlText w:val=""/>
      <w:lvlJc w:val="left"/>
    </w:lvl>
    <w:lvl w:ilvl="8" w:tplc="34ACF566">
      <w:numFmt w:val="decimal"/>
      <w:lvlText w:val=""/>
      <w:lvlJc w:val="left"/>
    </w:lvl>
  </w:abstractNum>
  <w:abstractNum w:abstractNumId="1" w15:restartNumberingAfterBreak="0">
    <w:nsid w:val="43345AC3"/>
    <w:multiLevelType w:val="hybridMultilevel"/>
    <w:tmpl w:val="8CD8AE60"/>
    <w:lvl w:ilvl="0" w:tplc="0C8836F4" w:tentative="1">
      <w:start w:val="1"/>
      <w:numFmt w:val="bullet"/>
      <w:lvlText w:val="●"/>
      <w:lvlJc w:val="left"/>
      <w:pPr>
        <w:ind w:left="720" w:hanging="360"/>
      </w:pPr>
    </w:lvl>
    <w:lvl w:ilvl="1" w:tplc="930A5A64" w:tentative="1">
      <w:start w:val="1"/>
      <w:numFmt w:val="bullet"/>
      <w:lvlText w:val="○"/>
      <w:lvlJc w:val="left"/>
      <w:pPr>
        <w:ind w:left="1440" w:hanging="360"/>
      </w:pPr>
    </w:lvl>
    <w:lvl w:ilvl="2" w:tplc="4C30616A" w:tentative="1">
      <w:start w:val="1"/>
      <w:numFmt w:val="bullet"/>
      <w:lvlText w:val="■"/>
      <w:lvlJc w:val="left"/>
      <w:pPr>
        <w:ind w:left="2160" w:hanging="360"/>
      </w:pPr>
    </w:lvl>
    <w:lvl w:ilvl="3" w:tplc="89F29560" w:tentative="1">
      <w:start w:val="1"/>
      <w:numFmt w:val="bullet"/>
      <w:lvlText w:val="●"/>
      <w:lvlJc w:val="left"/>
      <w:pPr>
        <w:ind w:left="2880" w:hanging="360"/>
      </w:pPr>
    </w:lvl>
    <w:lvl w:ilvl="4" w:tplc="0E8EBE7C" w:tentative="1">
      <w:start w:val="1"/>
      <w:numFmt w:val="bullet"/>
      <w:lvlText w:val="○"/>
      <w:lvlJc w:val="left"/>
      <w:pPr>
        <w:ind w:left="3600" w:hanging="360"/>
      </w:pPr>
    </w:lvl>
    <w:lvl w:ilvl="5" w:tplc="4FB6569A" w:tentative="1">
      <w:start w:val="1"/>
      <w:numFmt w:val="bullet"/>
      <w:lvlText w:val="■"/>
      <w:lvlJc w:val="left"/>
      <w:pPr>
        <w:ind w:left="4320" w:hanging="360"/>
      </w:pPr>
    </w:lvl>
    <w:lvl w:ilvl="6" w:tplc="D30C2A98" w:tentative="1">
      <w:start w:val="1"/>
      <w:numFmt w:val="bullet"/>
      <w:lvlText w:val="●"/>
      <w:lvlJc w:val="left"/>
      <w:pPr>
        <w:ind w:left="5040" w:hanging="360"/>
      </w:pPr>
    </w:lvl>
    <w:lvl w:ilvl="7" w:tplc="54A46CE0" w:tentative="1">
      <w:start w:val="1"/>
      <w:numFmt w:val="bullet"/>
      <w:lvlText w:val="●"/>
      <w:lvlJc w:val="left"/>
      <w:pPr>
        <w:ind w:left="5760" w:hanging="360"/>
      </w:pPr>
    </w:lvl>
    <w:lvl w:ilvl="8" w:tplc="2D4647DA" w:tentative="1">
      <w:start w:val="1"/>
      <w:numFmt w:val="bullet"/>
      <w:lvlText w:val="●"/>
      <w:lvlJc w:val="left"/>
      <w:pPr>
        <w:ind w:left="6480" w:hanging="360"/>
      </w:pPr>
    </w:lvl>
  </w:abstractNum>
  <w:num w:numId="1" w16cid:durableId="1601524509">
    <w:abstractNumId w:val="1"/>
    <w:lvlOverride w:ilvl="0">
      <w:startOverride w:val="1"/>
    </w:lvlOverride>
  </w:num>
  <w:num w:numId="2" w16cid:durableId="15702675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DD0"/>
    <w:rsid w:val="000674D4"/>
    <w:rsid w:val="000B238C"/>
    <w:rsid w:val="00152445"/>
    <w:rsid w:val="00171CEA"/>
    <w:rsid w:val="00195ABA"/>
    <w:rsid w:val="001D1F94"/>
    <w:rsid w:val="001E3A1A"/>
    <w:rsid w:val="0036577F"/>
    <w:rsid w:val="00385507"/>
    <w:rsid w:val="00420A23"/>
    <w:rsid w:val="004B5E40"/>
    <w:rsid w:val="00547E89"/>
    <w:rsid w:val="00607182"/>
    <w:rsid w:val="00660B2E"/>
    <w:rsid w:val="006A09E9"/>
    <w:rsid w:val="0073599F"/>
    <w:rsid w:val="00760DD0"/>
    <w:rsid w:val="00831949"/>
    <w:rsid w:val="008665C9"/>
    <w:rsid w:val="008C5B02"/>
    <w:rsid w:val="00952832"/>
    <w:rsid w:val="009539D6"/>
    <w:rsid w:val="00A342DF"/>
    <w:rsid w:val="00A9233A"/>
    <w:rsid w:val="00B40C41"/>
    <w:rsid w:val="00C00606"/>
    <w:rsid w:val="00DC5DC8"/>
    <w:rsid w:val="00DD2FD0"/>
    <w:rsid w:val="00E35F76"/>
    <w:rsid w:val="00EB4F58"/>
    <w:rsid w:val="00F02F87"/>
    <w:rsid w:val="00F0327E"/>
    <w:rsid w:val="00F303DB"/>
    <w:rsid w:val="00F309E5"/>
    <w:rsid w:val="00F432F5"/>
    <w:rsid w:val="00FF01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0C81F4C"/>
  <w15:docId w15:val="{D4FC0618-47F6-7F42-B01D-975FCCD7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9" w:lineRule="auto"/>
    </w:pPr>
    <w:rPr>
      <w:rFonts w:ascii="Arial" w:hAnsi="Arial"/>
      <w:color w:val="000000"/>
      <w:sz w:val="20"/>
    </w:rPr>
  </w:style>
  <w:style w:type="paragraph" w:styleId="Heading1">
    <w:name w:val="heading 1"/>
    <w:basedOn w:val="Normal"/>
    <w:next w:val="Normal"/>
    <w:uiPriority w:val="9"/>
    <w:qFormat/>
    <w:pPr>
      <w:outlineLvl w:val="0"/>
    </w:pPr>
    <w:rPr>
      <w:b/>
      <w:sz w:val="27"/>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40"/>
    </w:pPr>
    <w:rPr>
      <w:b/>
      <w:sz w:val="44"/>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2314</Words>
  <Characters>13191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Hourly Temperature Forecasting at RDU</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Hourly Temperature Forecasting at RDU</dc:title>
  <dc:subject>AIPI 520 Project 1 writeup</dc:subject>
  <dc:creator>George Deng, Cheney Li, and Haydn Stucker</dc:creator>
  <cp:lastModifiedBy>Haydn Stucker</cp:lastModifiedBy>
  <cp:revision>27</cp:revision>
  <dcterms:created xsi:type="dcterms:W3CDTF">2026-10-06T13:37:00Z</dcterms:created>
  <dcterms:modified xsi:type="dcterms:W3CDTF">2026-10-07T04:51:00Z</dcterms:modified>
</cp:coreProperties>
</file>