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SCHEDULE E</w:t>
            </w:r>
          </w:p>
          <w:p>
            <w:pPr>
              <w:spacing w:before="100"/>
              <w:jc w:val="center"/>
            </w:pPr>
            <w:r>
              <w:rPr>
                <w:color w:val="319795"/>
                <w:sz w:val="28"/>
                <w:szCs w:val="28"/>
              </w:rPr>
              <w:t xml:space="preserve">SUPPORT SERVICES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1. SUPPORT OVERVIEW</w:t>
      </w:r>
    </w:p>
    <w:p>
      <w:pPr>
        <w:spacing w:after="150"/>
      </w:pPr>
      <w:r>
        <w:rPr>
          <w:sz w:val="20"/>
          <w:szCs w:val="20"/>
        </w:rPr>
        <w:t xml:space="preserve">Provider shall provide ongoing support services for the EVERGAME Platform as described in this Schedule E. Support services are included in the annual subscription fee.</w:t>
      </w:r>
    </w:p>
    <w:p>
      <w:pPr>
        <w:pStyle w:val="Heading1"/>
      </w:pPr>
      <w:r>
        <w:rPr>
          <w:b/>
          <w:bCs/>
        </w:rPr>
        <w:t xml:space="preserve">2. SUPPORT CHANNELS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Support Portal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24/7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Ticket submission, knowledge base, status tracking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Email Support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Business hours response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Non-urgent inquiries, documentation requests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Phone Support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Urgent issues, complex troubleshooting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Emergency Hotline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24/7 (Game Days)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Severity 1 issues only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Dedicated CSM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34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Account management, escalations, QBRs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3. INCLUDED SUPPORT SERVICES</w:t>
      </w:r>
    </w:p>
    <w:p>
      <w:pPr>
        <w:pStyle w:val="Heading2"/>
      </w:pPr>
      <w:r>
        <w:rPr>
          <w:b/>
          <w:bCs/>
        </w:rPr>
        <w:t xml:space="preserve">3.1 Technical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Platform troubleshooting and issue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Configuration assistance and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Integration support for approved connections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Root cause analysis for recurring issues</w:t>
      </w:r>
    </w:p>
    <w:p>
      <w:pPr>
        <w:pStyle w:val="Heading2"/>
      </w:pPr>
      <w:r>
        <w:rPr>
          <w:b/>
          <w:bCs/>
        </w:rPr>
        <w:t xml:space="preserve">3.2 Platform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Security patches and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Bug fixes and defect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Infrastructure monitoring and management</w:t>
      </w:r>
    </w:p>
    <w:p>
      <w:pPr>
        <w:pStyle w:val="Heading2"/>
      </w:pPr>
      <w:r>
        <w:rPr>
          <w:b/>
          <w:bCs/>
        </w:rPr>
        <w:t xml:space="preserve">3.3 Operational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User administration assistance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Report configuration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Workflow modifications (minor)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Best practice guidance</w:t>
      </w:r>
    </w:p>
    <w:p>
      <w:pPr>
        <w:pStyle w:val="Heading2"/>
      </w:pPr>
      <w:r>
        <w:rPr>
          <w:b/>
          <w:bCs/>
        </w:rPr>
        <w:t xml:space="preserve">3.4 Game Day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Extended support coverage on all scheduled game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Proactive monitoring during game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Dedicated game day escalation path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Post-game issue review and resolution</w:t>
      </w:r>
    </w:p>
    <w:p>
      <w:pPr>
        <w:pStyle w:val="Heading1"/>
      </w:pPr>
      <w:r>
        <w:rPr>
          <w:b/>
          <w:bCs/>
        </w:rPr>
        <w:t xml:space="preserve">4. CONTINUOUS IMPROVEMENT</w:t>
      </w:r>
    </w:p>
    <w:p>
      <w:pPr>
        <w:spacing w:after="100"/>
      </w:pPr>
      <w:r>
        <w:rPr>
          <w:sz w:val="20"/>
          <w:szCs w:val="20"/>
        </w:rPr>
        <w:t xml:space="preserve">Annual subscription includes: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Platform updates and enhancements (generally available releases)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New feature access as released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Minor configuration enhancements (up to 40 hours/year)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Annual platform health assessment</w:t>
      </w:r>
    </w:p>
    <w:p>
      <w:pPr>
        <w:pStyle w:val="Heading1"/>
      </w:pPr>
      <w:r>
        <w:rPr>
          <w:b/>
          <w:bCs/>
        </w:rPr>
        <w:t xml:space="preserve">5. ACCOUNT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Dedicated Customer Success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Quarterly Business Reviews (QBRs)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Annual planning and roadmap alignment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Executive escalation path</w:t>
      </w:r>
    </w:p>
    <w:p>
      <w:pPr>
        <w:pStyle w:val="Heading1"/>
      </w:pPr>
      <w:r>
        <w:rPr>
          <w:b/>
          <w:bCs/>
        </w:rPr>
        <w:t xml:space="preserve">6. EXCLUSIONS</w:t>
      </w:r>
    </w:p>
    <w:p>
      <w:pPr>
        <w:spacing w:after="100"/>
      </w:pPr>
      <w:r>
        <w:rPr>
          <w:sz w:val="20"/>
          <w:szCs w:val="20"/>
        </w:rPr>
        <w:t xml:space="preserve">The following are not included in standard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Custom development or major feature additions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On-site support (available as add-on)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Third-party system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 migration services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Training beyond initial implementation</w:t>
      </w:r>
    </w:p>
    <w:p>
      <w:pPr>
        <w:spacing w:after="200"/>
      </w:pPr>
    </w:p>
    <w:p>
      <w:pPr>
        <w:jc w:val="center"/>
      </w:pPr>
      <w:r>
        <w:rPr>
          <w:b/>
          <w:bCs/>
          <w:color w:val="1A2744"/>
          <w:sz w:val="20"/>
          <w:szCs w:val="20"/>
        </w:rPr>
        <w:t xml:space="preserve">[END OF SCHEDULE E]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19795" w:sz="4"/>
      </w:pBdr>
      <w:spacing w:after="80"/>
    </w:pPr>
  </w:p>
  <w:p>
    <w:pPr>
      <w:jc w:val="center"/>
    </w:pPr>
    <w:r>
      <w:rPr>
        <w:color w:val="1A2744"/>
        <w:sz w:val="16"/>
        <w:szCs w:val="16"/>
      </w:rPr>
      <w:t xml:space="preserve">Schedule E - Page </w:t>
    </w:r>
    <w:r>
      <w:rPr>
        <w:color w:val="1A27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A1628"/>
        <w:sz w:val="18"/>
        <w:szCs w:val="18"/>
      </w:rPr>
      <w:t xml:space="preserve">SCHEDULE E: SUPPORT SERVICES</w:t>
    </w:r>
    <w:r>
      <w:rPr>
        <w:color w:val="2C5282"/>
        <w:sz w:val="16"/>
        <w:szCs w:val="16"/>
      </w:rPr>
      <w:t xml:space="preserve">  |  MSA-NFL-EVERGAME-2026-001</w:t>
    </w:r>
  </w:p>
  <w:p>
    <w:pPr>
      <w:pBdr>
        <w:bottom w:val="single" w:color="319795" w:sz="8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27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2026-01-27T07:34:51.502Z</dcterms:created>
  <dcterms:modified xsi:type="dcterms:W3CDTF">2026-01-27T07:34:51.502Z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