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CA3CFB3" w14:textId="0A60385A" w:rsidR="00D77F64" w:rsidRDefault="00B6275B">
      <w:pPr>
        <w:ind w:left="720"/>
        <w:rPr>
          <w:rFonts w:ascii="Helvetica Neue Light" w:eastAsia="Helvetica Neue Light" w:hAnsi="Helvetica Neue Light" w:cs="Helvetica Neue Light"/>
          <w:color w:val="00B5C8"/>
          <w:sz w:val="48"/>
          <w:szCs w:val="48"/>
        </w:rPr>
      </w:pPr>
      <w:r>
        <w:fldChar w:fldCharType="begin"/>
      </w:r>
      <w:r>
        <w:instrText xml:space="preserve"> INCLUDEPICTURE "https://lh7-us.googleusercontent.com/zaBe5OFABOfmlkG5Oq2Vy2VXTJcpnTB9y--gP9Pfk7uB00fglCZvJPzhXrWBTFfl8qcg4KMniPcMolwK7zzbU-A3NY4m0F0FkL1U0L2aVeXSRASm8BKou26K9ppQ7OruF740EZPFyOo-ZGMpP0FS3GU3rQ=nw" \* MERGEFORMATINET </w:instrText>
      </w:r>
      <w:r>
        <w:fldChar w:fldCharType="separate"/>
      </w:r>
      <w:r>
        <w:rPr>
          <w:noProof/>
        </w:rPr>
        <w:drawing>
          <wp:inline distT="0" distB="0" distL="0" distR="0" wp14:anchorId="285E961C" wp14:editId="2F2FFF8E">
            <wp:extent cx="858082" cy="787400"/>
            <wp:effectExtent l="0" t="0" r="5715" b="0"/>
            <wp:docPr id="1246664834" name="Picture 1" descr="A logo for a sports t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64834" name="Picture 1" descr="A logo for a sports te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7418" cy="860201"/>
                    </a:xfrm>
                    <a:prstGeom prst="rect">
                      <a:avLst/>
                    </a:prstGeom>
                    <a:noFill/>
                    <a:ln>
                      <a:noFill/>
                    </a:ln>
                  </pic:spPr>
                </pic:pic>
              </a:graphicData>
            </a:graphic>
          </wp:inline>
        </w:drawing>
      </w:r>
      <w:r>
        <w:fldChar w:fldCharType="end"/>
      </w:r>
      <w:r>
        <w:rPr>
          <w:rFonts w:ascii="Helvetica Neue Light" w:eastAsia="Helvetica Neue Light" w:hAnsi="Helvetica Neue Light" w:cs="Helvetica Neue Light"/>
          <w:color w:val="CFE2F3"/>
          <w:sz w:val="36"/>
          <w:szCs w:val="36"/>
        </w:rPr>
        <w:t>I</w:t>
      </w:r>
      <w:r>
        <w:rPr>
          <w:rFonts w:ascii="Helvetica Neue Light" w:eastAsia="Helvetica Neue Light" w:hAnsi="Helvetica Neue Light" w:cs="Helvetica Neue Light"/>
          <w:color w:val="00B5C8"/>
          <w:sz w:val="48"/>
          <w:szCs w:val="48"/>
        </w:rPr>
        <w:t xml:space="preserve">   Natural Language Lookup Media</w:t>
      </w:r>
    </w:p>
    <w:p w14:paraId="7363EB54" w14:textId="132904A3" w:rsidR="00D77F64" w:rsidRDefault="00D77F64">
      <w:pPr>
        <w:rPr>
          <w:rFonts w:ascii="Helvetica Neue Light" w:eastAsia="Helvetica Neue Light" w:hAnsi="Helvetica Neue Light" w:cs="Helvetica Neue Light"/>
          <w:color w:val="B7B7B7"/>
          <w:sz w:val="32"/>
          <w:szCs w:val="32"/>
        </w:rPr>
      </w:pPr>
    </w:p>
    <w:p w14:paraId="5B47E588" w14:textId="77777777" w:rsidR="00D77F64" w:rsidRDefault="00000000">
      <w:pPr>
        <w:rPr>
          <w:rFonts w:ascii="Helvetica Neue Light" w:eastAsia="Helvetica Neue Light" w:hAnsi="Helvetica Neue Light" w:cs="Helvetica Neue Light"/>
          <w:color w:val="EF4138"/>
          <w:sz w:val="48"/>
          <w:szCs w:val="48"/>
        </w:rPr>
      </w:pPr>
      <w:r>
        <w:rPr>
          <w:rFonts w:ascii="Helvetica Neue Light" w:eastAsia="Helvetica Neue Light" w:hAnsi="Helvetica Neue Light" w:cs="Helvetica Neue Light"/>
          <w:color w:val="EF4138"/>
          <w:sz w:val="28"/>
          <w:szCs w:val="28"/>
        </w:rPr>
        <w:t>Monday, November 21, 2023</w:t>
      </w:r>
    </w:p>
    <w:p w14:paraId="703D8186" w14:textId="77777777" w:rsidR="00D77F64" w:rsidRDefault="00D77F64">
      <w:pPr>
        <w:rPr>
          <w:sz w:val="20"/>
          <w:szCs w:val="20"/>
        </w:rPr>
      </w:pPr>
    </w:p>
    <w:p w14:paraId="029ED9D6" w14:textId="33F0BBFB"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TwelveLabs | NFL Innovation HUB</w:t>
      </w:r>
    </w:p>
    <w:p w14:paraId="2317864A" w14:textId="6A6EA9B5" w:rsidR="00D77F64" w:rsidRDefault="00D77F64">
      <w:pPr>
        <w:rPr>
          <w:rFonts w:ascii="Helvetica Neue Light" w:eastAsia="Helvetica Neue Light" w:hAnsi="Helvetica Neue Light" w:cs="Helvetica Neue Light"/>
          <w:sz w:val="24"/>
          <w:szCs w:val="24"/>
        </w:rPr>
      </w:pPr>
    </w:p>
    <w:p w14:paraId="58878A6B" w14:textId="6B9D465A" w:rsidR="00D77F64" w:rsidRDefault="00000000">
      <w:pPr>
        <w:rPr>
          <w:rFonts w:ascii="Helvetica Neue" w:eastAsia="Helvetica Neue" w:hAnsi="Helvetica Neue" w:cs="Helvetica Neue"/>
          <w:b/>
          <w:sz w:val="24"/>
          <w:szCs w:val="24"/>
        </w:rPr>
      </w:pPr>
      <w:r>
        <w:rPr>
          <w:rFonts w:ascii="Helvetica Neue" w:eastAsia="Helvetica Neue" w:hAnsi="Helvetica Neue" w:cs="Helvetica Neue"/>
          <w:b/>
          <w:sz w:val="24"/>
          <w:szCs w:val="24"/>
        </w:rPr>
        <w:t>Participants:</w:t>
      </w:r>
    </w:p>
    <w:p w14:paraId="62D60AED" w14:textId="7F1FC058"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NFL Team Representatives</w:t>
      </w:r>
    </w:p>
    <w:p w14:paraId="486E210E" w14:textId="73A191A3"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TwelveLabs Team</w:t>
      </w:r>
    </w:p>
    <w:p w14:paraId="43F6F2B3" w14:textId="17D1958A"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N-Ovate Team</w:t>
      </w:r>
    </w:p>
    <w:p w14:paraId="73C983FB" w14:textId="02AE1DC8" w:rsidR="00D77F64" w:rsidRDefault="000963F5">
      <w:pPr>
        <w:rPr>
          <w:rFonts w:ascii="Helvetica Neue Light" w:eastAsia="Helvetica Neue Light" w:hAnsi="Helvetica Neue Light" w:cs="Helvetica Neue Light"/>
          <w:sz w:val="24"/>
          <w:szCs w:val="24"/>
        </w:rPr>
      </w:pPr>
      <w:r>
        <w:rPr>
          <w:noProof/>
        </w:rPr>
        <w:pict w14:anchorId="0013FE1D">
          <v:rect id="_x0000_i1025" alt="" style="width:468pt;height:.05pt;mso-width-percent:0;mso-height-percent:0;mso-width-percent:0;mso-height-percent:0" o:hralign="center" o:hrstd="t" o:hr="t" fillcolor="#a0a0a0" stroked="f"/>
        </w:pict>
      </w:r>
    </w:p>
    <w:p w14:paraId="14D934EA" w14:textId="66F899E6" w:rsidR="00D77F64" w:rsidRDefault="00D77F64">
      <w:pPr>
        <w:rPr>
          <w:rFonts w:ascii="Helvetica Neue" w:eastAsia="Helvetica Neue" w:hAnsi="Helvetica Neue" w:cs="Helvetica Neue"/>
          <w:b/>
          <w:sz w:val="24"/>
          <w:szCs w:val="24"/>
        </w:rPr>
      </w:pPr>
    </w:p>
    <w:p w14:paraId="6BCFAABB" w14:textId="42CB7157" w:rsidR="00D77F64" w:rsidRDefault="00000000">
      <w:pPr>
        <w:rPr>
          <w:rFonts w:ascii="Helvetica Neue" w:eastAsia="Helvetica Neue" w:hAnsi="Helvetica Neue" w:cs="Helvetica Neue"/>
          <w:b/>
          <w:sz w:val="24"/>
          <w:szCs w:val="24"/>
        </w:rPr>
      </w:pPr>
      <w:r>
        <w:rPr>
          <w:rFonts w:ascii="Helvetica Neue" w:eastAsia="Helvetica Neue" w:hAnsi="Helvetica Neue" w:cs="Helvetica Neue"/>
          <w:b/>
          <w:sz w:val="24"/>
          <w:szCs w:val="24"/>
        </w:rPr>
        <w:t>Key Discussion Points:</w:t>
      </w:r>
    </w:p>
    <w:p w14:paraId="18D5AAD7" w14:textId="46988FB5" w:rsidR="00D77F64" w:rsidRDefault="00D77F64">
      <w:pPr>
        <w:rPr>
          <w:rFonts w:ascii="Helvetica Neue Light" w:eastAsia="Helvetica Neue Light" w:hAnsi="Helvetica Neue Light" w:cs="Helvetica Neue Light"/>
          <w:sz w:val="24"/>
          <w:szCs w:val="24"/>
        </w:rPr>
      </w:pPr>
    </w:p>
    <w:p w14:paraId="5807CAF4" w14:textId="10DE37F1" w:rsidR="00D77F64" w:rsidRDefault="00000000">
      <w:pPr>
        <w:rPr>
          <w:rFonts w:ascii="Helvetica Neue" w:eastAsia="Helvetica Neue" w:hAnsi="Helvetica Neue" w:cs="Helvetica Neue"/>
          <w:b/>
          <w:sz w:val="24"/>
          <w:szCs w:val="24"/>
        </w:rPr>
      </w:pPr>
      <w:r>
        <w:rPr>
          <w:rFonts w:ascii="Helvetica Neue" w:eastAsia="Helvetica Neue" w:hAnsi="Helvetica Neue" w:cs="Helvetica Neue"/>
          <w:b/>
          <w:sz w:val="24"/>
          <w:szCs w:val="24"/>
        </w:rPr>
        <w:t>TwelveLab's AI Model and Architecture:</w:t>
      </w:r>
    </w:p>
    <w:p w14:paraId="3E01CC1B" w14:textId="7A736C31"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Presentation of TwelveLab’s large visual video language models.</w:t>
      </w:r>
    </w:p>
    <w:p w14:paraId="65FFFD00" w14:textId="6EF2E783"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Explanation of the model's ability to transform video into statistical representations for various tasks, including semantic search.</w:t>
      </w:r>
    </w:p>
    <w:p w14:paraId="2899D6FF" w14:textId="6953BA26"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The process of video embedding and its application in identifying specific video scenes</w:t>
      </w:r>
      <w:r w:rsidR="007608D9">
        <w:rPr>
          <w:rFonts w:ascii="Helvetica Neue Light" w:eastAsia="Helvetica Neue Light" w:hAnsi="Helvetica Neue Light" w:cs="Helvetica Neue Light"/>
          <w:sz w:val="24"/>
          <w:szCs w:val="24"/>
        </w:rPr>
        <w:t>.</w:t>
      </w:r>
    </w:p>
    <w:p w14:paraId="30D9C0FD" w14:textId="4DBB7256" w:rsidR="00D77F64" w:rsidRDefault="00D77F64">
      <w:pPr>
        <w:rPr>
          <w:rFonts w:ascii="Helvetica Neue Light" w:eastAsia="Helvetica Neue Light" w:hAnsi="Helvetica Neue Light" w:cs="Helvetica Neue Light"/>
          <w:sz w:val="24"/>
          <w:szCs w:val="24"/>
        </w:rPr>
      </w:pPr>
    </w:p>
    <w:p w14:paraId="2CCD8746" w14:textId="5F07EC73" w:rsidR="00D77F64" w:rsidRDefault="00000000">
      <w:pPr>
        <w:rPr>
          <w:rFonts w:ascii="Helvetica Neue" w:eastAsia="Helvetica Neue" w:hAnsi="Helvetica Neue" w:cs="Helvetica Neue"/>
          <w:b/>
          <w:sz w:val="24"/>
          <w:szCs w:val="24"/>
        </w:rPr>
      </w:pPr>
      <w:r>
        <w:rPr>
          <w:rFonts w:ascii="Helvetica Neue" w:eastAsia="Helvetica Neue" w:hAnsi="Helvetica Neue" w:cs="Helvetica Neue"/>
          <w:b/>
          <w:sz w:val="24"/>
          <w:szCs w:val="24"/>
        </w:rPr>
        <w:t>Security and Data Privacy:</w:t>
      </w:r>
    </w:p>
    <w:p w14:paraId="425CDFEC" w14:textId="75FE1A84" w:rsidR="007608D9" w:rsidRDefault="00000000" w:rsidP="007608D9">
      <w:pPr>
        <w:pStyle w:val="elementtoproof"/>
        <w:spacing w:before="0" w:beforeAutospacing="0" w:after="0" w:afterAutospacing="0"/>
        <w:rPr>
          <w:rFonts w:ascii="Aptos" w:hAnsi="Aptos"/>
          <w:color w:val="212121"/>
        </w:rPr>
      </w:pPr>
      <w:r>
        <w:rPr>
          <w:rFonts w:ascii="Helvetica Neue Light" w:eastAsia="Helvetica Neue Light" w:hAnsi="Helvetica Neue Light" w:cs="Helvetica Neue Light"/>
        </w:rPr>
        <w:t xml:space="preserve">   </w:t>
      </w:r>
      <w:r w:rsidR="007608D9">
        <w:rPr>
          <w:rStyle w:val="apple-converted-space"/>
          <w:rFonts w:ascii="Helvetica Neue Light" w:hAnsi="Helvetica Neue Light"/>
          <w:color w:val="000000"/>
        </w:rPr>
        <w:t> </w:t>
      </w:r>
      <w:r w:rsidR="007608D9">
        <w:rPr>
          <w:rFonts w:ascii="Helvetica Neue Light" w:hAnsi="Helvetica Neue Light"/>
          <w:color w:val="000000"/>
        </w:rPr>
        <w:t>- Videos are deleted after processing is complete.  This is achieved via indexing and a one-way hashing function that does not allow for re-creation of original content.  Thus, making the transfer of video acceptable.</w:t>
      </w:r>
    </w:p>
    <w:p w14:paraId="000744D8" w14:textId="1616BB6D" w:rsidR="007608D9" w:rsidRDefault="007608D9" w:rsidP="007608D9">
      <w:pPr>
        <w:pStyle w:val="elementtoproof"/>
        <w:spacing w:before="0" w:beforeAutospacing="0" w:after="0" w:afterAutospacing="0"/>
        <w:rPr>
          <w:rFonts w:ascii="Aptos" w:hAnsi="Aptos"/>
          <w:color w:val="212121"/>
        </w:rPr>
      </w:pPr>
      <w:r>
        <w:rPr>
          <w:rFonts w:ascii="Helvetica Neue Light" w:hAnsi="Helvetica Neue Light"/>
          <w:color w:val="000000"/>
          <w:shd w:val="clear" w:color="auto" w:fill="FFFFFF"/>
        </w:rPr>
        <w:t>   - Upon completion of the POC with TwelveLabs, the final architecture is malleable and we are confident in our ability meet any future security requirements (which may include hosting the TwelveLabs platform in the NFL AWS environment)</w:t>
      </w:r>
    </w:p>
    <w:p w14:paraId="5BA6365B" w14:textId="3E498042" w:rsidR="00D77F64" w:rsidRDefault="00D77F64" w:rsidP="007608D9">
      <w:pPr>
        <w:rPr>
          <w:rFonts w:ascii="Helvetica Neue Light" w:eastAsia="Helvetica Neue Light" w:hAnsi="Helvetica Neue Light" w:cs="Helvetica Neue Light"/>
          <w:sz w:val="24"/>
          <w:szCs w:val="24"/>
        </w:rPr>
      </w:pPr>
    </w:p>
    <w:p w14:paraId="12802D55" w14:textId="5E6358CA" w:rsidR="00D77F64" w:rsidRDefault="00D77F64">
      <w:pPr>
        <w:rPr>
          <w:rFonts w:ascii="Helvetica Neue Light" w:eastAsia="Helvetica Neue Light" w:hAnsi="Helvetica Neue Light" w:cs="Helvetica Neue Light"/>
          <w:sz w:val="24"/>
          <w:szCs w:val="24"/>
        </w:rPr>
      </w:pPr>
    </w:p>
    <w:p w14:paraId="5A57DB69" w14:textId="1CBE69A1" w:rsidR="00D77F64" w:rsidRDefault="00000000">
      <w:pPr>
        <w:rPr>
          <w:rFonts w:ascii="Helvetica Neue" w:eastAsia="Helvetica Neue" w:hAnsi="Helvetica Neue" w:cs="Helvetica Neue"/>
          <w:b/>
          <w:sz w:val="24"/>
          <w:szCs w:val="24"/>
        </w:rPr>
      </w:pPr>
      <w:r>
        <w:rPr>
          <w:rFonts w:ascii="Helvetica Neue" w:eastAsia="Helvetica Neue" w:hAnsi="Helvetica Neue" w:cs="Helvetica Neue"/>
          <w:b/>
          <w:sz w:val="24"/>
          <w:szCs w:val="24"/>
        </w:rPr>
        <w:t>Operational and Deployment Considerations:</w:t>
      </w:r>
    </w:p>
    <w:p w14:paraId="77893A8F" w14:textId="1D5CBEAE"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Discussed the deployment model, including scalability, redundancy, and data replication for high availability.</w:t>
      </w:r>
    </w:p>
    <w:p w14:paraId="669883F9" w14:textId="6FC83404"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Considerations for transitioning from a hybrid to a fully in-house deployment model.</w:t>
      </w:r>
    </w:p>
    <w:p w14:paraId="040BC340" w14:textId="39FF0923" w:rsidR="00D77F64" w:rsidRDefault="00D77F64">
      <w:pPr>
        <w:rPr>
          <w:rFonts w:ascii="Helvetica Neue Light" w:eastAsia="Helvetica Neue Light" w:hAnsi="Helvetica Neue Light" w:cs="Helvetica Neue Light"/>
          <w:sz w:val="24"/>
          <w:szCs w:val="24"/>
        </w:rPr>
      </w:pPr>
    </w:p>
    <w:p w14:paraId="524E0EEB" w14:textId="080E4D86" w:rsidR="00D77F64" w:rsidRDefault="00B6275B">
      <w:pPr>
        <w:rPr>
          <w:rFonts w:ascii="Helvetica Neue" w:eastAsia="Helvetica Neue" w:hAnsi="Helvetica Neue" w:cs="Helvetica Neue"/>
          <w:b/>
          <w:sz w:val="24"/>
          <w:szCs w:val="24"/>
        </w:rPr>
      </w:pPr>
      <w:r>
        <w:rPr>
          <w:rFonts w:ascii="Helvetica Neue Light" w:eastAsia="Helvetica Neue Light" w:hAnsi="Helvetica Neue Light" w:cs="Helvetica Neue Light"/>
          <w:noProof/>
          <w:color w:val="CFE2F3"/>
          <w:sz w:val="36"/>
          <w:szCs w:val="36"/>
        </w:rPr>
        <w:drawing>
          <wp:anchor distT="114300" distB="114300" distL="114300" distR="114300" simplePos="0" relativeHeight="251658240" behindDoc="0" locked="0" layoutInCell="1" hidden="0" allowOverlap="1" wp14:anchorId="5E6886F0" wp14:editId="0C7E07A4">
            <wp:simplePos x="0" y="0"/>
            <wp:positionH relativeFrom="page">
              <wp:posOffset>6907587</wp:posOffset>
            </wp:positionH>
            <wp:positionV relativeFrom="page">
              <wp:posOffset>9160510</wp:posOffset>
            </wp:positionV>
            <wp:extent cx="757238" cy="7572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7238" cy="757238"/>
                    </a:xfrm>
                    <a:prstGeom prst="rect">
                      <a:avLst/>
                    </a:prstGeom>
                    <a:ln/>
                  </pic:spPr>
                </pic:pic>
              </a:graphicData>
            </a:graphic>
          </wp:anchor>
        </w:drawing>
      </w:r>
      <w:r>
        <w:rPr>
          <w:rFonts w:ascii="Helvetica Neue" w:eastAsia="Helvetica Neue" w:hAnsi="Helvetica Neue" w:cs="Helvetica Neue"/>
          <w:b/>
          <w:sz w:val="24"/>
          <w:szCs w:val="24"/>
        </w:rPr>
        <w:t>Incident Response and Ethics in AI:</w:t>
      </w:r>
    </w:p>
    <w:p w14:paraId="179F2EB5" w14:textId="77777777"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lastRenderedPageBreak/>
        <w:t xml:space="preserve">   - Addressing NFL’s concerns about incident response capabilities and ethical considerations in AI model training.</w:t>
      </w:r>
    </w:p>
    <w:p w14:paraId="50CF875B" w14:textId="77777777"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Assurance of ethical data acquisition and adherence to AI safety and bias benchmarks by TwelveLab.</w:t>
      </w:r>
    </w:p>
    <w:p w14:paraId="44889157" w14:textId="77777777" w:rsidR="00D77F64" w:rsidRDefault="00D77F64">
      <w:pPr>
        <w:rPr>
          <w:rFonts w:ascii="Helvetica Neue Light" w:eastAsia="Helvetica Neue Light" w:hAnsi="Helvetica Neue Light" w:cs="Helvetica Neue Light"/>
          <w:sz w:val="24"/>
          <w:szCs w:val="24"/>
        </w:rPr>
      </w:pPr>
    </w:p>
    <w:p w14:paraId="463C83EE" w14:textId="77777777" w:rsidR="00D77F64" w:rsidRDefault="00000000">
      <w:pPr>
        <w:rPr>
          <w:rFonts w:ascii="Helvetica Neue Light" w:eastAsia="Helvetica Neue Light" w:hAnsi="Helvetica Neue Light" w:cs="Helvetica Neue Light"/>
          <w:sz w:val="24"/>
          <w:szCs w:val="24"/>
        </w:rPr>
      </w:pPr>
      <w:r>
        <w:rPr>
          <w:rFonts w:ascii="Helvetica Neue" w:eastAsia="Helvetica Neue" w:hAnsi="Helvetica Neue" w:cs="Helvetica Neue"/>
          <w:b/>
          <w:sz w:val="24"/>
          <w:szCs w:val="24"/>
        </w:rPr>
        <w:t>Cost and Infrastructure Implications</w:t>
      </w:r>
      <w:r>
        <w:rPr>
          <w:rFonts w:ascii="Helvetica Neue Light" w:eastAsia="Helvetica Neue Light" w:hAnsi="Helvetica Neue Light" w:cs="Helvetica Neue Light"/>
          <w:sz w:val="24"/>
          <w:szCs w:val="24"/>
        </w:rPr>
        <w:t>:</w:t>
      </w:r>
    </w:p>
    <w:p w14:paraId="1A9E2CB0" w14:textId="77777777"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Discussions on the cost implications of different deployment models.</w:t>
      </w:r>
    </w:p>
    <w:p w14:paraId="41250CA4" w14:textId="77777777" w:rsidR="00D77F64" w:rsidRDefault="00000000">
      <w:pPr>
        <w:rPr>
          <w:rFonts w:ascii="Helvetica Neue Light" w:eastAsia="Helvetica Neue Light" w:hAnsi="Helvetica Neue Light" w:cs="Helvetica Neue Light"/>
          <w:sz w:val="24"/>
          <w:szCs w:val="24"/>
        </w:rPr>
      </w:pPr>
      <w:r>
        <w:rPr>
          <w:rFonts w:ascii="Helvetica Neue Light" w:eastAsia="Helvetica Neue Light" w:hAnsi="Helvetica Neue Light" w:cs="Helvetica Neue Light"/>
          <w:sz w:val="24"/>
          <w:szCs w:val="24"/>
        </w:rPr>
        <w:t xml:space="preserve">   - Proposals for monitoring and reporting usage during the MVP phase to better understand the cost footprint in a potential full-scale deployment.</w:t>
      </w:r>
    </w:p>
    <w:p w14:paraId="4562CBF7" w14:textId="77777777" w:rsidR="00D77F64" w:rsidRDefault="00D77F64">
      <w:pPr>
        <w:rPr>
          <w:rFonts w:ascii="Helvetica Neue Light" w:eastAsia="Helvetica Neue Light" w:hAnsi="Helvetica Neue Light" w:cs="Helvetica Neue Light"/>
          <w:sz w:val="24"/>
          <w:szCs w:val="24"/>
        </w:rPr>
      </w:pPr>
    </w:p>
    <w:p w14:paraId="7A379B25" w14:textId="77777777" w:rsidR="00D77F64" w:rsidRDefault="00000000">
      <w:pPr>
        <w:rPr>
          <w:rFonts w:ascii="Helvetica Neue" w:eastAsia="Helvetica Neue" w:hAnsi="Helvetica Neue" w:cs="Helvetica Neue"/>
          <w:b/>
          <w:sz w:val="24"/>
          <w:szCs w:val="24"/>
        </w:rPr>
      </w:pPr>
      <w:r>
        <w:rPr>
          <w:rFonts w:ascii="Helvetica Neue" w:eastAsia="Helvetica Neue" w:hAnsi="Helvetica Neue" w:cs="Helvetica Neue"/>
          <w:b/>
          <w:sz w:val="24"/>
          <w:szCs w:val="24"/>
        </w:rPr>
        <w:t>Next Steps and Action Items:</w:t>
      </w:r>
    </w:p>
    <w:p w14:paraId="21773A85" w14:textId="14A21505" w:rsidR="007608D9" w:rsidRPr="007608D9" w:rsidRDefault="007608D9" w:rsidP="007608D9">
      <w:pPr>
        <w:pStyle w:val="ListParagraph"/>
        <w:numPr>
          <w:ilvl w:val="0"/>
          <w:numId w:val="2"/>
        </w:numPr>
        <w:spacing w:before="100" w:beforeAutospacing="1" w:after="100" w:afterAutospacing="1" w:line="240" w:lineRule="auto"/>
        <w:rPr>
          <w:rFonts w:ascii="Helvetica Neue Light" w:eastAsia="Times New Roman" w:hAnsi="Helvetica Neue Light" w:cs="Times New Roman"/>
          <w:color w:val="000000"/>
          <w:sz w:val="24"/>
          <w:szCs w:val="24"/>
          <w:lang w:val="en-US"/>
        </w:rPr>
      </w:pPr>
      <w:r w:rsidRPr="007608D9">
        <w:rPr>
          <w:rFonts w:ascii="Helvetica Neue Light" w:eastAsia="Times New Roman" w:hAnsi="Helvetica Neue Light" w:cs="Times New Roman"/>
          <w:color w:val="000000"/>
          <w:sz w:val="24"/>
          <w:szCs w:val="24"/>
          <w:lang w:val="en-US"/>
        </w:rPr>
        <w:t xml:space="preserve">Recommend inspection into diligence of viability of </w:t>
      </w:r>
      <w:r w:rsidR="00B6275B">
        <w:rPr>
          <w:rFonts w:ascii="Helvetica Neue Light" w:eastAsia="Times New Roman" w:hAnsi="Helvetica Neue Light" w:cs="Times New Roman"/>
          <w:color w:val="000000"/>
          <w:sz w:val="24"/>
          <w:szCs w:val="24"/>
          <w:lang w:val="en-US"/>
        </w:rPr>
        <w:t>T</w:t>
      </w:r>
      <w:r w:rsidRPr="007608D9">
        <w:rPr>
          <w:rFonts w:ascii="Helvetica Neue Light" w:eastAsia="Times New Roman" w:hAnsi="Helvetica Neue Light" w:cs="Times New Roman"/>
          <w:color w:val="000000"/>
          <w:sz w:val="24"/>
          <w:szCs w:val="24"/>
          <w:lang w:val="en-US"/>
        </w:rPr>
        <w:t>welve</w:t>
      </w:r>
      <w:r w:rsidR="00B6275B">
        <w:rPr>
          <w:rFonts w:ascii="Helvetica Neue Light" w:eastAsia="Times New Roman" w:hAnsi="Helvetica Neue Light" w:cs="Times New Roman"/>
          <w:color w:val="000000"/>
          <w:sz w:val="24"/>
          <w:szCs w:val="24"/>
          <w:lang w:val="en-US"/>
        </w:rPr>
        <w:t>L</w:t>
      </w:r>
      <w:r w:rsidRPr="007608D9">
        <w:rPr>
          <w:rFonts w:ascii="Helvetica Neue Light" w:eastAsia="Times New Roman" w:hAnsi="Helvetica Neue Light" w:cs="Times New Roman"/>
          <w:color w:val="000000"/>
          <w:sz w:val="24"/>
          <w:szCs w:val="24"/>
          <w:lang w:val="en-US"/>
        </w:rPr>
        <w:t>abs and legal review of data sharing agreement (if it's covered by existing agreement).</w:t>
      </w:r>
    </w:p>
    <w:p w14:paraId="51444678" w14:textId="77777777" w:rsidR="00D77F64" w:rsidRDefault="00D77F64">
      <w:pPr>
        <w:rPr>
          <w:rFonts w:ascii="Helvetica Neue Light" w:eastAsia="Helvetica Neue Light" w:hAnsi="Helvetica Neue Light" w:cs="Helvetica Neue Light"/>
          <w:sz w:val="24"/>
          <w:szCs w:val="24"/>
        </w:rPr>
      </w:pPr>
    </w:p>
    <w:p w14:paraId="43504DC6" w14:textId="77777777" w:rsidR="00D77F64" w:rsidRDefault="00D77F64">
      <w:pPr>
        <w:rPr>
          <w:rFonts w:ascii="Helvetica Neue Light" w:eastAsia="Helvetica Neue Light" w:hAnsi="Helvetica Neue Light" w:cs="Helvetica Neue Light"/>
          <w:sz w:val="24"/>
          <w:szCs w:val="24"/>
        </w:rPr>
      </w:pPr>
    </w:p>
    <w:p w14:paraId="7AC47925" w14:textId="5B8D15F6" w:rsidR="00D77F64" w:rsidRDefault="00B6275B">
      <w:pPr>
        <w:rPr>
          <w:rFonts w:ascii="Helvetica Neue" w:eastAsia="Helvetica Neue" w:hAnsi="Helvetica Neue" w:cs="Helvetica Neue"/>
          <w:b/>
          <w:sz w:val="24"/>
          <w:szCs w:val="24"/>
        </w:rPr>
      </w:pPr>
      <w:r>
        <w:rPr>
          <w:rFonts w:ascii="Helvetica Neue Light" w:eastAsia="Helvetica Neue Light" w:hAnsi="Helvetica Neue Light" w:cs="Helvetica Neue Light"/>
          <w:noProof/>
          <w:color w:val="CFE2F3"/>
          <w:sz w:val="36"/>
          <w:szCs w:val="36"/>
        </w:rPr>
        <w:drawing>
          <wp:anchor distT="114300" distB="114300" distL="114300" distR="114300" simplePos="0" relativeHeight="251660288" behindDoc="0" locked="0" layoutInCell="1" hidden="0" allowOverlap="1" wp14:anchorId="4E905D87" wp14:editId="697B0306">
            <wp:simplePos x="0" y="0"/>
            <wp:positionH relativeFrom="page">
              <wp:posOffset>6898350</wp:posOffset>
            </wp:positionH>
            <wp:positionV relativeFrom="page">
              <wp:posOffset>9182100</wp:posOffset>
            </wp:positionV>
            <wp:extent cx="757238" cy="757238"/>
            <wp:effectExtent l="0" t="0" r="0" b="0"/>
            <wp:wrapNone/>
            <wp:docPr id="1307229065" name="Picture 1307229065" descr="A red letter n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307229065" name="Picture 1307229065" descr="A red letter n on a black background&#10;&#10;Description automatically generated"/>
                    <pic:cNvPicPr preferRelativeResize="0"/>
                  </pic:nvPicPr>
                  <pic:blipFill>
                    <a:blip r:embed="rId8"/>
                    <a:srcRect/>
                    <a:stretch>
                      <a:fillRect/>
                    </a:stretch>
                  </pic:blipFill>
                  <pic:spPr>
                    <a:xfrm>
                      <a:off x="0" y="0"/>
                      <a:ext cx="757238" cy="757238"/>
                    </a:xfrm>
                    <a:prstGeom prst="rect">
                      <a:avLst/>
                    </a:prstGeom>
                    <a:ln/>
                  </pic:spPr>
                </pic:pic>
              </a:graphicData>
            </a:graphic>
          </wp:anchor>
        </w:drawing>
      </w:r>
    </w:p>
    <w:sectPr w:rsidR="00D77F64">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9A591" w14:textId="77777777" w:rsidR="000963F5" w:rsidRDefault="000963F5" w:rsidP="007608D9">
      <w:pPr>
        <w:spacing w:line="240" w:lineRule="auto"/>
      </w:pPr>
      <w:r>
        <w:separator/>
      </w:r>
    </w:p>
  </w:endnote>
  <w:endnote w:type="continuationSeparator" w:id="0">
    <w:p w14:paraId="0A450ADF" w14:textId="77777777" w:rsidR="000963F5" w:rsidRDefault="000963F5" w:rsidP="007608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Light">
    <w:panose1 w:val="02000403000000020004"/>
    <w:charset w:val="00"/>
    <w:family w:val="auto"/>
    <w:pitch w:val="variable"/>
    <w:sig w:usb0="A00002FF" w:usb1="5000205B" w:usb2="00000002" w:usb3="00000000" w:csb0="00000007"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833AF" w14:textId="77777777" w:rsidR="007608D9" w:rsidRDefault="00760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0F816" w14:textId="77777777" w:rsidR="007608D9" w:rsidRDefault="007608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3DF0" w14:textId="77777777" w:rsidR="007608D9" w:rsidRDefault="00760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52220" w14:textId="77777777" w:rsidR="000963F5" w:rsidRDefault="000963F5" w:rsidP="007608D9">
      <w:pPr>
        <w:spacing w:line="240" w:lineRule="auto"/>
      </w:pPr>
      <w:r>
        <w:separator/>
      </w:r>
    </w:p>
  </w:footnote>
  <w:footnote w:type="continuationSeparator" w:id="0">
    <w:p w14:paraId="7359FA02" w14:textId="77777777" w:rsidR="000963F5" w:rsidRDefault="000963F5" w:rsidP="007608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B77DC" w14:textId="77777777" w:rsidR="007608D9" w:rsidRDefault="00760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08DC4" w14:textId="77777777" w:rsidR="007608D9" w:rsidRDefault="007608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E35C7" w14:textId="77777777" w:rsidR="007608D9" w:rsidRDefault="00760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C3758C"/>
    <w:multiLevelType w:val="multilevel"/>
    <w:tmpl w:val="B2F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CB6F6E"/>
    <w:multiLevelType w:val="hybridMultilevel"/>
    <w:tmpl w:val="AF76E260"/>
    <w:lvl w:ilvl="0" w:tplc="67ACAB3C">
      <w:numFmt w:val="bullet"/>
      <w:lvlText w:val="-"/>
      <w:lvlJc w:val="left"/>
      <w:pPr>
        <w:ind w:left="360" w:hanging="360"/>
      </w:pPr>
      <w:rPr>
        <w:rFonts w:ascii="Helvetica Neue Light" w:eastAsia="Times New Roman" w:hAnsi="Helvetica Neue Light"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3307689">
    <w:abstractNumId w:val="0"/>
  </w:num>
  <w:num w:numId="2" w16cid:durableId="440683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F64"/>
    <w:rsid w:val="000963F5"/>
    <w:rsid w:val="00700CC5"/>
    <w:rsid w:val="007608D9"/>
    <w:rsid w:val="009E2420"/>
    <w:rsid w:val="00B6275B"/>
    <w:rsid w:val="00D77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8A5F7"/>
  <w15:docId w15:val="{BE68D1EE-9465-E94C-8616-5F4A565D2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608D9"/>
    <w:pPr>
      <w:tabs>
        <w:tab w:val="center" w:pos="4680"/>
        <w:tab w:val="right" w:pos="9360"/>
      </w:tabs>
      <w:spacing w:line="240" w:lineRule="auto"/>
    </w:pPr>
  </w:style>
  <w:style w:type="character" w:customStyle="1" w:styleId="HeaderChar">
    <w:name w:val="Header Char"/>
    <w:basedOn w:val="DefaultParagraphFont"/>
    <w:link w:val="Header"/>
    <w:uiPriority w:val="99"/>
    <w:rsid w:val="007608D9"/>
  </w:style>
  <w:style w:type="paragraph" w:styleId="Footer">
    <w:name w:val="footer"/>
    <w:basedOn w:val="Normal"/>
    <w:link w:val="FooterChar"/>
    <w:uiPriority w:val="99"/>
    <w:unhideWhenUsed/>
    <w:rsid w:val="007608D9"/>
    <w:pPr>
      <w:tabs>
        <w:tab w:val="center" w:pos="4680"/>
        <w:tab w:val="right" w:pos="9360"/>
      </w:tabs>
      <w:spacing w:line="240" w:lineRule="auto"/>
    </w:pPr>
  </w:style>
  <w:style w:type="character" w:customStyle="1" w:styleId="FooterChar">
    <w:name w:val="Footer Char"/>
    <w:basedOn w:val="DefaultParagraphFont"/>
    <w:link w:val="Footer"/>
    <w:uiPriority w:val="99"/>
    <w:rsid w:val="007608D9"/>
  </w:style>
  <w:style w:type="paragraph" w:customStyle="1" w:styleId="elementtoproof">
    <w:name w:val="elementtoproof"/>
    <w:basedOn w:val="Normal"/>
    <w:rsid w:val="007608D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7608D9"/>
  </w:style>
  <w:style w:type="paragraph" w:styleId="ListParagraph">
    <w:name w:val="List Paragraph"/>
    <w:basedOn w:val="Normal"/>
    <w:uiPriority w:val="34"/>
    <w:qFormat/>
    <w:rsid w:val="007608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38313">
      <w:bodyDiv w:val="1"/>
      <w:marLeft w:val="0"/>
      <w:marRight w:val="0"/>
      <w:marTop w:val="0"/>
      <w:marBottom w:val="0"/>
      <w:divBdr>
        <w:top w:val="none" w:sz="0" w:space="0" w:color="auto"/>
        <w:left w:val="none" w:sz="0" w:space="0" w:color="auto"/>
        <w:bottom w:val="none" w:sz="0" w:space="0" w:color="auto"/>
        <w:right w:val="none" w:sz="0" w:space="0" w:color="auto"/>
      </w:divBdr>
    </w:div>
    <w:div w:id="1017806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Tye Hayes</cp:lastModifiedBy>
  <cp:revision>2</cp:revision>
  <dcterms:created xsi:type="dcterms:W3CDTF">2023-12-19T16:22:00Z</dcterms:created>
  <dcterms:modified xsi:type="dcterms:W3CDTF">2023-12-19T16:22:00Z</dcterms:modified>
</cp:coreProperties>
</file>