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0a2342"/>
          <w:sz w:val="96"/>
          <w:szCs w:val="96"/>
          <w:rtl w:val="0"/>
        </w:rPr>
        <w:t xml:space="preserve">SPORTS 360</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b w:val="1"/>
          <w:bCs w:val="1"/>
          <w:smallCaps w:val="1"/>
          <w:color w:val="c0392b"/>
          <w:sz w:val="32"/>
          <w:szCs w:val="32"/>
          <w:rtl w:val="0"/>
        </w:rPr>
        <w:t xml:space="preserve">UNIFIED ORCHESTRATION PLAYBOOK</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i w:val="1"/>
          <w:iCs w:val="1"/>
          <w:color w:val="1565c0"/>
          <w:sz w:val="24"/>
          <w:szCs w:val="24"/>
          <w:rtl w:val="0"/>
        </w:rPr>
        <w:t xml:space="preserve">Any League · Any Venue · Any Event  |  Preseason Through Championship</w:t>
      </w:r>
      <w:r w:rsidDel="00000000" w:rsidR="00000000" w:rsidRPr="00000000">
        <w:rPr>
          <w:rtl w:val="0"/>
        </w:rPr>
      </w:r>
    </w:p>
    <w:p w:rsidR="00000000" w:rsidDel="00000000" w:rsidP="00000000" w:rsidRDefault="00000000" w:rsidRPr="00000000" w14:paraId="00000005">
      <w:pPr>
        <w:pBdr>
          <w:bottom w:color="e8a020" w:space="1" w:sz="6" w:val="single"/>
        </w:pBdr>
        <w:spacing w:after="80" w:before="4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3369" w:val="clear"/>
            <w:tcMar>
              <w:top w:w="80.0" w:type="dxa"/>
              <w:left w:w="60.0" w:type="dxa"/>
              <w:bottom w:w="80.0" w:type="dxa"/>
              <w:right w:w="6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28"/>
                <w:szCs w:val="28"/>
                <w:rtl w:val="0"/>
              </w:rPr>
              <w:t xml:space="preserve">NFL</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eeeeee"/>
                <w:sz w:val="14"/>
                <w:szCs w:val="14"/>
                <w:rtl w:val="0"/>
              </w:rPr>
              <w:t xml:space="preserve">Football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9082a" w:val="clear"/>
            <w:tcMar>
              <w:top w:w="80.0" w:type="dxa"/>
              <w:left w:w="60.0" w:type="dxa"/>
              <w:bottom w:w="80.0" w:type="dxa"/>
              <w:right w:w="6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8"/>
                <w:szCs w:val="28"/>
                <w:rtl w:val="0"/>
              </w:rPr>
              <w:t xml:space="preserve">NBA</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eeeeee"/>
                <w:sz w:val="14"/>
                <w:szCs w:val="14"/>
                <w:rtl w:val="0"/>
              </w:rPr>
              <w:t xml:space="preserve">Basketball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2d72" w:val="clear"/>
            <w:tcMar>
              <w:top w:w="80.0" w:type="dxa"/>
              <w:left w:w="60.0" w:type="dxa"/>
              <w:bottom w:w="80.0" w:type="dxa"/>
              <w:right w:w="6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8"/>
                <w:szCs w:val="28"/>
                <w:rtl w:val="0"/>
              </w:rPr>
              <w:t xml:space="preserve">MLB</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eeeeee"/>
                <w:sz w:val="14"/>
                <w:szCs w:val="14"/>
                <w:rtl w:val="0"/>
              </w:rPr>
              <w:t xml:space="preserve">Baseball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0000" w:val="clear"/>
            <w:tcMar>
              <w:top w:w="80.0" w:type="dxa"/>
              <w:left w:w="60.0" w:type="dxa"/>
              <w:bottom w:w="80.0" w:type="dxa"/>
              <w:right w:w="6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8"/>
                <w:szCs w:val="28"/>
                <w:rtl w:val="0"/>
              </w:rPr>
              <w:t xml:space="preserve">NHL</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eeeeee"/>
                <w:sz w:val="14"/>
                <w:szCs w:val="14"/>
                <w:rtl w:val="0"/>
              </w:rPr>
              <w:t xml:space="preserve">Hockey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5293" w:val="clear"/>
            <w:tcMar>
              <w:top w:w="80.0" w:type="dxa"/>
              <w:left w:w="60.0" w:type="dxa"/>
              <w:bottom w:w="80.0" w:type="dxa"/>
              <w:right w:w="6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8"/>
                <w:szCs w:val="28"/>
                <w:rtl w:val="0"/>
              </w:rPr>
              <w:t xml:space="preserve">MLS</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color w:val="eeeeee"/>
                <w:sz w:val="14"/>
                <w:szCs w:val="14"/>
                <w:rtl w:val="0"/>
              </w:rPr>
              <w:t xml:space="preserve">Soccer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3087" w:val="clear"/>
            <w:tcMar>
              <w:top w:w="80.0" w:type="dxa"/>
              <w:left w:w="60.0" w:type="dxa"/>
              <w:bottom w:w="80.0" w:type="dxa"/>
              <w:right w:w="6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8"/>
                <w:szCs w:val="28"/>
                <w:rtl w:val="0"/>
              </w:rPr>
              <w:t xml:space="preserve">NCAA</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color w:val="eeeeee"/>
                <w:sz w:val="14"/>
                <w:szCs w:val="14"/>
                <w:rtl w:val="0"/>
              </w:rPr>
              <w:t xml:space="preserve">College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8200" w:val="clear"/>
            <w:tcMar>
              <w:top w:w="80.0" w:type="dxa"/>
              <w:left w:w="60.0" w:type="dxa"/>
              <w:bottom w:w="80.0" w:type="dxa"/>
              <w:right w:w="6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8"/>
                <w:szCs w:val="28"/>
                <w:rtl w:val="0"/>
              </w:rPr>
              <w:t xml:space="preserve">SEC</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color w:val="eeeeee"/>
                <w:sz w:val="14"/>
                <w:szCs w:val="14"/>
                <w:rtl w:val="0"/>
              </w:rPr>
              <w:t xml:space="preserve">Conference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6b3c" w:val="clear"/>
            <w:tcMar>
              <w:top w:w="80.0" w:type="dxa"/>
              <w:left w:w="60.0" w:type="dxa"/>
              <w:bottom w:w="80.0" w:type="dxa"/>
              <w:right w:w="6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8"/>
                <w:szCs w:val="28"/>
                <w:rtl w:val="0"/>
              </w:rPr>
              <w:t xml:space="preserve">INT'L</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rial" w:cs="Arial" w:eastAsia="Arial" w:hAnsi="Arial"/>
                <w:color w:val="eeeeee"/>
                <w:sz w:val="14"/>
                <w:szCs w:val="14"/>
                <w:rtl w:val="0"/>
              </w:rPr>
              <w:t xml:space="preserve">Global</w:t>
            </w:r>
            <w:r w:rsidDel="00000000" w:rsidR="00000000" w:rsidRPr="00000000">
              <w:rPr>
                <w:rtl w:val="0"/>
              </w:rPr>
            </w:r>
          </w:p>
        </w:tc>
      </w:tr>
    </w:tbl>
    <w:p w:rsidR="00000000" w:rsidDel="00000000" w:rsidP="00000000" w:rsidRDefault="00000000" w:rsidRPr="00000000" w14:paraId="00000017">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e8a020"/>
                <w:sz w:val="40"/>
                <w:szCs w:val="40"/>
                <w:rtl w:val="0"/>
              </w:rPr>
              <w:t xml:space="preserve">9+</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17"/>
                <w:szCs w:val="17"/>
                <w:rtl w:val="0"/>
              </w:rPr>
              <w:t xml:space="preserve">Active Systems</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i w:val="1"/>
                <w:iCs w:val="1"/>
                <w:color w:val="aaaaaa"/>
                <w:sz w:val="15"/>
                <w:szCs w:val="15"/>
                <w:rtl w:val="0"/>
              </w:rPr>
              <w:t xml:space="preserve">Per 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e8a020"/>
                <w:sz w:val="40"/>
                <w:szCs w:val="40"/>
                <w:rtl w:val="0"/>
              </w:rPr>
              <w:t xml:space="preserve">6</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17"/>
                <w:szCs w:val="17"/>
                <w:rtl w:val="0"/>
              </w:rPr>
              <w:t xml:space="preserve">Operational Phases</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Arial" w:cs="Arial" w:eastAsia="Arial" w:hAnsi="Arial"/>
                <w:i w:val="1"/>
                <w:iCs w:val="1"/>
                <w:color w:val="aaaaaa"/>
                <w:sz w:val="15"/>
                <w:szCs w:val="15"/>
                <w:rtl w:val="0"/>
              </w:rPr>
              <w:t xml:space="preserve">Per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e8a020"/>
                <w:sz w:val="40"/>
                <w:szCs w:val="40"/>
                <w:rtl w:val="0"/>
              </w:rPr>
              <w:t xml:space="preserve">18+</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17"/>
                <w:szCs w:val="17"/>
                <w:rtl w:val="0"/>
              </w:rPr>
              <w:t xml:space="preserve">Gate Certifications</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Arial" w:cs="Arial" w:eastAsia="Arial" w:hAnsi="Arial"/>
                <w:i w:val="1"/>
                <w:iCs w:val="1"/>
                <w:color w:val="aaaaaa"/>
                <w:sz w:val="15"/>
                <w:szCs w:val="15"/>
                <w:rtl w:val="0"/>
              </w:rPr>
              <w:t xml:space="preserve">Per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e8a020"/>
                <w:sz w:val="40"/>
                <w:szCs w:val="40"/>
                <w:rtl w:val="0"/>
              </w:rPr>
              <w:t xml:space="preserve">340%</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7"/>
                <w:szCs w:val="17"/>
                <w:rtl w:val="0"/>
              </w:rPr>
              <w:t xml:space="preserve">ROI Delivered</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Arial" w:cs="Arial" w:eastAsia="Arial" w:hAnsi="Arial"/>
                <w:i w:val="1"/>
                <w:iCs w:val="1"/>
                <w:color w:val="aaaaaa"/>
                <w:sz w:val="15"/>
                <w:szCs w:val="15"/>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tcPr>
          <w:p w:rsidR="00000000" w:rsidDel="00000000" w:rsidP="00000000" w:rsidRDefault="00000000" w:rsidRPr="00000000" w14:paraId="00000024">
            <w:pPr>
              <w:jc w:val="center"/>
              <w:rPr/>
            </w:pPr>
            <w:sdt>
              <w:sdtPr>
                <w:id w:val="-1623282395"/>
                <w:tag w:val="goog_rdk_0"/>
              </w:sdtPr>
              <w:sdtContent>
                <w:r w:rsidDel="00000000" w:rsidR="00000000" w:rsidRPr="00000000">
                  <w:rPr>
                    <w:rFonts w:ascii="Arial Unicode MS" w:cs="Arial Unicode MS" w:eastAsia="Arial Unicode MS" w:hAnsi="Arial Unicode MS"/>
                    <w:b w:val="1"/>
                    <w:bCs w:val="1"/>
                    <w:color w:val="e8a020"/>
                    <w:sz w:val="40"/>
                    <w:szCs w:val="40"/>
                    <w:rtl w:val="0"/>
                  </w:rPr>
                  <w:t xml:space="preserve">∞</w:t>
                </w:r>
              </w:sdtContent>
            </w:sdt>
            <w:r w:rsidDel="00000000" w:rsidR="00000000" w:rsidRPr="00000000">
              <w:rPr>
                <w:rtl w:val="0"/>
              </w:rPr>
            </w:r>
          </w:p>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17"/>
                <w:szCs w:val="17"/>
                <w:rtl w:val="0"/>
              </w:rPr>
              <w:t xml:space="preserve">Venues Supported</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rFonts w:ascii="Arial" w:cs="Arial" w:eastAsia="Arial" w:hAnsi="Arial"/>
                <w:i w:val="1"/>
                <w:iCs w:val="1"/>
                <w:color w:val="aaaaaa"/>
                <w:sz w:val="15"/>
                <w:szCs w:val="15"/>
                <w:rtl w:val="0"/>
              </w:rPr>
              <w:t xml:space="preserve">Any 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e8a020"/>
                <w:sz w:val="40"/>
                <w:szCs w:val="40"/>
                <w:rtl w:val="0"/>
              </w:rPr>
              <w:t xml:space="preserve">$3.2M+</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7"/>
                <w:szCs w:val="17"/>
                <w:rtl w:val="0"/>
              </w:rPr>
              <w:t xml:space="preserve">Annual Savings</w:t>
            </w:r>
            <w:r w:rsidDel="00000000" w:rsidR="00000000" w:rsidRPr="00000000">
              <w:rPr>
                <w:rtl w:val="0"/>
              </w:rPr>
            </w:r>
          </w:p>
          <w:p w:rsidR="00000000" w:rsidDel="00000000" w:rsidP="00000000" w:rsidRDefault="00000000" w:rsidRPr="00000000" w14:paraId="00000029">
            <w:pPr>
              <w:jc w:val="center"/>
              <w:rPr/>
            </w:pPr>
            <w:r w:rsidDel="00000000" w:rsidR="00000000" w:rsidRPr="00000000">
              <w:rPr>
                <w:rFonts w:ascii="Arial" w:cs="Arial" w:eastAsia="Arial" w:hAnsi="Arial"/>
                <w:i w:val="1"/>
                <w:iCs w:val="1"/>
                <w:color w:val="aaaaaa"/>
                <w:sz w:val="15"/>
                <w:szCs w:val="15"/>
                <w:rtl w:val="0"/>
              </w:rPr>
              <w:t xml:space="preserve">Per League</w:t>
            </w:r>
            <w:r w:rsidDel="00000000" w:rsidR="00000000" w:rsidRPr="00000000">
              <w:rPr>
                <w:rtl w:val="0"/>
              </w:rPr>
            </w:r>
          </w:p>
        </w:tc>
      </w:tr>
    </w:tbl>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pBdr>
          <w:top w:color="cccccc" w:space="4" w:sz="6" w:val="single"/>
          <w:bottom w:color="cccccc" w:space="4" w:sz="6" w:val="single"/>
        </w:pBdr>
        <w:spacing w:after="80" w:before="80" w:lineRule="auto"/>
        <w:jc w:val="center"/>
        <w:rPr/>
      </w:pPr>
      <w:r w:rsidDel="00000000" w:rsidR="00000000" w:rsidRPr="00000000">
        <w:rPr>
          <w:rFonts w:ascii="Arial" w:cs="Arial" w:eastAsia="Arial" w:hAnsi="Arial"/>
          <w:b w:val="1"/>
          <w:bCs w:val="1"/>
          <w:smallCaps w:val="1"/>
          <w:color w:val="c0392b"/>
          <w:sz w:val="18"/>
          <w:szCs w:val="18"/>
          <w:rtl w:val="0"/>
        </w:rPr>
        <w:t xml:space="preserve">CONFIDENTIAL — EXECUTIVE LEADERSHIP REVIEW</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rFonts w:ascii="Arial" w:cs="Arial" w:eastAsia="Arial" w:hAnsi="Arial"/>
          <w:i w:val="1"/>
          <w:iCs w:val="1"/>
          <w:color w:val="888888"/>
          <w:sz w:val="18"/>
          <w:szCs w:val="18"/>
          <w:rtl w:val="0"/>
        </w:rPr>
        <w:t xml:space="preserve">NOVATELabs  |  Version 1.0  |  Powered by Sentrais Intelligence Operating System  |  2026</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Foreword: A Playbook Built for Every League</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Fonts w:ascii="Arial" w:cs="Arial" w:eastAsia="Arial" w:hAnsi="Arial"/>
          <w:color w:val="1a1a2e"/>
          <w:sz w:val="22"/>
          <w:szCs w:val="22"/>
          <w:rtl w:val="0"/>
        </w:rPr>
        <w:t xml:space="preserve">Professional and collegiate sports leagues — regardless of sport, market size, or organizational model — share a universal operational truth: the technology systems that make competition possible are only as reliable as the processes that govern them. From the NFL's 32-franchise behemoth to an emerging international league, from the SEC's college football powerhouse to a new MLS expansion club, every organization faces the same fundamental challenge: coordinating complex, multi-system, multi-stakeholder operations at the exact moment when failure is least acceptable — game day.</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Arial" w:cs="Arial" w:eastAsia="Arial" w:hAnsi="Arial"/>
          <w:color w:val="1a1a2e"/>
          <w:sz w:val="22"/>
          <w:szCs w:val="22"/>
          <w:rtl w:val="0"/>
        </w:rPr>
        <w:t xml:space="preserve">SPORTS 360 is the industry's first league-agnostic unified orchestration playbook — a comprehensive operational intelligence framework built on the Sentrais Intelligence Operating System that can be deployed at any scale, for any league, at any venue, for any event. It translates the proven principles of the NFL's EVERGAME 360 platform into a universal model applicable across the full spectrum of professional and collegiate sports.</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4" w:val="single"/>
              <w:bottom w:color="000000" w:space="0" w:sz="0" w:val="nil"/>
              <w:right w:color="000000" w:space="0" w:sz="0" w:val="nil"/>
            </w:tcBorders>
            <w:shd w:fill="fdf6e3" w:val="clear"/>
            <w:tcMar>
              <w:top w:w="100.0" w:type="dxa"/>
              <w:left w:w="200.0" w:type="dxa"/>
              <w:bottom w:w="40.0" w:type="dxa"/>
              <w:right w:w="120.0" w:type="dxa"/>
            </w:tcMa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1"/>
                <w:bCs w:val="1"/>
                <w:color w:val="e8a020"/>
                <w:sz w:val="22"/>
                <w:szCs w:val="22"/>
                <w:rtl w:val="0"/>
              </w:rPr>
              <w:t xml:space="preserve">THE UNIVERSAL SPORTS OPERATIONAL CHALLENGE</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a1a2e"/>
                <w:sz w:val="21"/>
                <w:szCs w:val="21"/>
                <w:rtl w:val="0"/>
              </w:rPr>
              <w:t xml:space="preserve">Every league — regardless of sport, size, or market — faces identical operational failure modes:</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35">
            <w:pPr>
              <w:rPr/>
            </w:pPr>
            <w:sdt>
              <w:sdtPr>
                <w:id w:val="-1816397023"/>
                <w:tag w:val="goog_rdk_1"/>
              </w:sdtPr>
              <w:sdtContent>
                <w:r w:rsidDel="00000000" w:rsidR="00000000" w:rsidRPr="00000000">
                  <w:rPr>
                    <w:rFonts w:ascii="Arial Unicode MS" w:cs="Arial Unicode MS" w:eastAsia="Arial Unicode MS" w:hAnsi="Arial Unicode MS"/>
                    <w:color w:val="1a1a2e"/>
                    <w:sz w:val="21"/>
                    <w:szCs w:val="21"/>
                    <w:rtl w:val="0"/>
                  </w:rPr>
                  <w:t xml:space="preserve">  →  Fragmented coordination across Google Sheets, WhatsApp, and disconnected vendor systems</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36">
            <w:pPr>
              <w:rPr/>
            </w:pPr>
            <w:sdt>
              <w:sdtPr>
                <w:id w:val="999945441"/>
                <w:tag w:val="goog_rdk_2"/>
              </w:sdtPr>
              <w:sdtContent>
                <w:r w:rsidDel="00000000" w:rsidR="00000000" w:rsidRPr="00000000">
                  <w:rPr>
                    <w:rFonts w:ascii="Arial Unicode MS" w:cs="Arial Unicode MS" w:eastAsia="Arial Unicode MS" w:hAnsi="Arial Unicode MS"/>
                    <w:color w:val="1a1a2e"/>
                    <w:sz w:val="21"/>
                    <w:szCs w:val="21"/>
                    <w:rtl w:val="0"/>
                  </w:rPr>
                  <w:t xml:space="preserve">  →  No real-time executive visibility into venue readiness before and during events</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37">
            <w:pPr>
              <w:rPr/>
            </w:pPr>
            <w:sdt>
              <w:sdtPr>
                <w:id w:val="-13084272"/>
                <w:tag w:val="goog_rdk_3"/>
              </w:sdtPr>
              <w:sdtContent>
                <w:r w:rsidDel="00000000" w:rsidR="00000000" w:rsidRPr="00000000">
                  <w:rPr>
                    <w:rFonts w:ascii="Arial Unicode MS" w:cs="Arial Unicode MS" w:eastAsia="Arial Unicode MS" w:hAnsi="Arial Unicode MS"/>
                    <w:color w:val="1a1a2e"/>
                    <w:sz w:val="21"/>
                    <w:szCs w:val="21"/>
                    <w:rtl w:val="0"/>
                  </w:rPr>
                  <w:t xml:space="preserve">  →  Manual task assignment creating conflicts, gaps, and accountability voids</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38">
            <w:pPr>
              <w:rPr/>
            </w:pPr>
            <w:sdt>
              <w:sdtPr>
                <w:id w:val="-1462449902"/>
                <w:tag w:val="goog_rdk_4"/>
              </w:sdtPr>
              <w:sdtContent>
                <w:r w:rsidDel="00000000" w:rsidR="00000000" w:rsidRPr="00000000">
                  <w:rPr>
                    <w:rFonts w:ascii="Arial Unicode MS" w:cs="Arial Unicode MS" w:eastAsia="Arial Unicode MS" w:hAnsi="Arial Unicode MS"/>
                    <w:color w:val="1a1a2e"/>
                    <w:sz w:val="21"/>
                    <w:szCs w:val="21"/>
                    <w:rtl w:val="0"/>
                  </w:rPr>
                  <w:t xml:space="preserve">  →  Competitive equity exposure when technology parity between teams is unverified</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39">
            <w:pPr>
              <w:rPr/>
            </w:pPr>
            <w:sdt>
              <w:sdtPr>
                <w:id w:val="-1470303095"/>
                <w:tag w:val="goog_rdk_5"/>
              </w:sdtPr>
              <w:sdtContent>
                <w:r w:rsidDel="00000000" w:rsidR="00000000" w:rsidRPr="00000000">
                  <w:rPr>
                    <w:rFonts w:ascii="Arial Unicode MS" w:cs="Arial Unicode MS" w:eastAsia="Arial Unicode MS" w:hAnsi="Arial Unicode MS"/>
                    <w:color w:val="1a1a2e"/>
                    <w:sz w:val="21"/>
                    <w:szCs w:val="21"/>
                    <w:rtl w:val="0"/>
                  </w:rPr>
                  <w:t xml:space="preserve">  →  Zero institutional memory — every season starts from scratch</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3A">
            <w:pPr>
              <w:rPr/>
            </w:pPr>
            <w:r w:rsidDel="00000000" w:rsidR="00000000" w:rsidRPr="00000000">
              <w:rPr>
                <w:rtl w:val="0"/>
              </w:rPr>
            </w:r>
          </w:p>
        </w:tc>
      </w:tr>
      <w:tr>
        <w:trPr>
          <w:cantSplit w:val="0"/>
          <w:tblHeader w:val="0"/>
        </w:trPr>
        <w:tc>
          <w:tcPr>
            <w:tcBorders>
              <w:top w:color="000000" w:space="0" w:sz="0" w:val="nil"/>
              <w:left w:color="e8a020" w:space="0" w:sz="14" w:val="single"/>
              <w:bottom w:color="e8a020" w:space="0" w:sz="4" w:val="single"/>
              <w:right w:color="000000" w:space="0" w:sz="0" w:val="nil"/>
            </w:tcBorders>
            <w:shd w:fill="fdf6e3" w:val="clear"/>
            <w:tcMar>
              <w:top w:w="40.0" w:type="dxa"/>
              <w:left w:w="200.0" w:type="dxa"/>
              <w:bottom w:w="10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21"/>
                <w:szCs w:val="21"/>
                <w:rtl w:val="0"/>
              </w:rPr>
              <w:t xml:space="preserve">SPORTS 360 eliminates all five failure modes with a single orchestration layer.</w:t>
            </w:r>
            <w:r w:rsidDel="00000000" w:rsidR="00000000" w:rsidRPr="00000000">
              <w:rPr>
                <w:rtl w:val="0"/>
              </w:rPr>
            </w:r>
          </w:p>
        </w:tc>
      </w:tr>
    </w:tbl>
    <w:p w:rsidR="00000000" w:rsidDel="00000000" w:rsidP="00000000" w:rsidRDefault="00000000" w:rsidRPr="00000000" w14:paraId="0000003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1: The Universal Orchestration Framework</w:t>
      </w:r>
      <w:r w:rsidDel="00000000" w:rsidR="00000000" w:rsidRPr="00000000">
        <w:rPr>
          <w:rtl w:val="0"/>
        </w:rPr>
      </w:r>
    </w:p>
    <w:p w:rsidR="00000000" w:rsidDel="00000000" w:rsidP="00000000" w:rsidRDefault="00000000" w:rsidRPr="00000000" w14:paraId="0000003E">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1.1 What Makes Sports Operations Universal</w:t>
      </w:r>
      <w:r w:rsidDel="00000000" w:rsidR="00000000" w:rsidRPr="00000000">
        <w:rPr>
          <w:rtl w:val="0"/>
        </w:rPr>
      </w:r>
    </w:p>
    <w:p w:rsidR="00000000" w:rsidDel="00000000" w:rsidP="00000000" w:rsidRDefault="00000000" w:rsidRPr="00000000" w14:paraId="0000003F">
      <w:pPr>
        <w:spacing w:after="80" w:before="80" w:lineRule="auto"/>
        <w:jc w:val="both"/>
        <w:rPr/>
      </w:pPr>
      <w:r w:rsidDel="00000000" w:rsidR="00000000" w:rsidRPr="00000000">
        <w:rPr>
          <w:rFonts w:ascii="Arial" w:cs="Arial" w:eastAsia="Arial" w:hAnsi="Arial"/>
          <w:color w:val="1a1a2e"/>
          <w:sz w:val="22"/>
          <w:szCs w:val="22"/>
          <w:rtl w:val="0"/>
        </w:rPr>
        <w:t xml:space="preserve">Despite the apparent differences between a 162-game MLB season, an 82-game NBA schedule, the NFL's 18-week regular season, and a 12-game SEC football slate, the operational technology requirements at game day are structurally identical. Every venue, in every league, must coordinate the same categories of technology systems:</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1290"/>
        <w:gridCol w:w="1365"/>
        <w:gridCol w:w="1125"/>
        <w:gridCol w:w="1095"/>
        <w:gridCol w:w="1095"/>
        <w:gridCol w:w="1260"/>
        <w:tblGridChange w:id="0">
          <w:tblGrid>
            <w:gridCol w:w="2115"/>
            <w:gridCol w:w="1290"/>
            <w:gridCol w:w="1365"/>
            <w:gridCol w:w="1125"/>
            <w:gridCol w:w="1095"/>
            <w:gridCol w:w="1095"/>
            <w:gridCol w:w="1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19"/>
                <w:szCs w:val="19"/>
                <w:rtl w:val="0"/>
              </w:rPr>
              <w:t xml:space="preserve">System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9"/>
                <w:szCs w:val="19"/>
                <w:rtl w:val="0"/>
              </w:rPr>
              <w:t xml:space="preserve">NFL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9"/>
                <w:szCs w:val="19"/>
                <w:rtl w:val="0"/>
              </w:rPr>
              <w:t xml:space="preserve">NBA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9"/>
                <w:szCs w:val="19"/>
                <w:rtl w:val="0"/>
              </w:rPr>
              <w:t xml:space="preserve">MLB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19"/>
                <w:szCs w:val="19"/>
                <w:rtl w:val="0"/>
              </w:rPr>
              <w:t xml:space="preserve">NHL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19"/>
                <w:szCs w:val="19"/>
                <w:rtl w:val="0"/>
              </w:rPr>
              <w:t xml:space="preserve">NCAA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19"/>
                <w:szCs w:val="19"/>
                <w:rtl w:val="0"/>
              </w:rPr>
              <w:t xml:space="preserve">MLS / INT'L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a1a2e"/>
                <w:sz w:val="19"/>
                <w:szCs w:val="19"/>
                <w:rtl w:val="0"/>
              </w:rPr>
              <w:t xml:space="preserve">Communications (Coaches/Officials)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a1a2e"/>
                <w:sz w:val="19"/>
                <w:szCs w:val="19"/>
                <w:rtl w:val="0"/>
              </w:rPr>
              <w:t xml:space="preserve">C2P, O2O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a1a2e"/>
                <w:sz w:val="19"/>
                <w:szCs w:val="19"/>
                <w:rtl w:val="0"/>
              </w:rPr>
              <w:t xml:space="preserve">Bench / Official Comms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a1a2e"/>
                <w:sz w:val="19"/>
                <w:szCs w:val="19"/>
                <w:rtl w:val="0"/>
              </w:rPr>
              <w:t xml:space="preserve">Dugout / Umpire Comms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a1a2e"/>
                <w:sz w:val="19"/>
                <w:szCs w:val="19"/>
                <w:rtl w:val="0"/>
              </w:rPr>
              <w:t xml:space="preserve">Bench / Official Comms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a1a2e"/>
                <w:sz w:val="19"/>
                <w:szCs w:val="19"/>
                <w:rtl w:val="0"/>
              </w:rPr>
              <w:t xml:space="preserve">Sideline / Official Comms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1a1a2e"/>
                <w:sz w:val="19"/>
                <w:szCs w:val="19"/>
                <w:rtl w:val="0"/>
              </w:rPr>
              <w:t xml:space="preserve">Technical Area / Official Comms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a2e"/>
                <w:sz w:val="19"/>
                <w:szCs w:val="19"/>
                <w:rtl w:val="0"/>
              </w:rPr>
              <w:t xml:space="preserve">Video / Replay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1a1a2e"/>
                <w:sz w:val="19"/>
                <w:szCs w:val="19"/>
                <w:rtl w:val="0"/>
              </w:rPr>
              <w:t xml:space="preserve">SVS, IR_TECH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19"/>
                <w:szCs w:val="19"/>
                <w:rtl w:val="0"/>
              </w:rPr>
              <w:t xml:space="preserve">Replay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a1a2e"/>
                <w:sz w:val="19"/>
                <w:szCs w:val="19"/>
                <w:rtl w:val="0"/>
              </w:rPr>
              <w:t xml:space="preserve">Replay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19"/>
                <w:szCs w:val="19"/>
                <w:rtl w:val="0"/>
              </w:rPr>
              <w:t xml:space="preserve">Video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19"/>
                <w:szCs w:val="19"/>
                <w:rtl w:val="0"/>
              </w:rPr>
              <w:t xml:space="preserve">Replay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19"/>
                <w:szCs w:val="19"/>
                <w:rtl w:val="0"/>
              </w:rPr>
              <w:t xml:space="preserve">VAR / Video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19"/>
                <w:szCs w:val="19"/>
                <w:rtl w:val="0"/>
              </w:rPr>
              <w:t xml:space="preserve">Broadcast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a1a2e"/>
                <w:sz w:val="19"/>
                <w:szCs w:val="19"/>
                <w:rtl w:val="0"/>
              </w:rPr>
              <w:t xml:space="preserve">HAWKEYE, FTR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19"/>
                <w:szCs w:val="19"/>
                <w:rtl w:val="0"/>
              </w:rPr>
              <w:t xml:space="preserve">Tracking / Broadcast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a1a2e"/>
                <w:sz w:val="19"/>
                <w:szCs w:val="19"/>
                <w:rtl w:val="0"/>
              </w:rPr>
              <w:t xml:space="preserve">Statcast / Broadcast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19"/>
                <w:szCs w:val="19"/>
                <w:rtl w:val="0"/>
              </w:rPr>
              <w:t xml:space="preserve">Puck/Player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a1a2e"/>
                <w:sz w:val="19"/>
                <w:szCs w:val="19"/>
                <w:rtl w:val="0"/>
              </w:rPr>
              <w:t xml:space="preserve">Broadcast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2e"/>
                <w:sz w:val="19"/>
                <w:szCs w:val="19"/>
                <w:rtl w:val="0"/>
              </w:rPr>
              <w:t xml:space="preserve">Broadcast / Streaming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2e"/>
                <w:sz w:val="19"/>
                <w:szCs w:val="19"/>
                <w:rtl w:val="0"/>
              </w:rPr>
              <w:t xml:space="preserve">Venue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2e"/>
                <w:sz w:val="19"/>
                <w:szCs w:val="19"/>
                <w:rtl w:val="0"/>
              </w:rPr>
              <w:t xml:space="preserve">WiFi Stadium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a1a2e"/>
                <w:sz w:val="19"/>
                <w:szCs w:val="19"/>
                <w:rtl w:val="0"/>
              </w:rPr>
              <w:t xml:space="preserve">Arena 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19"/>
                <w:szCs w:val="19"/>
                <w:rtl w:val="0"/>
              </w:rPr>
              <w:t xml:space="preserve">Stadium 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a1a2e"/>
                <w:sz w:val="19"/>
                <w:szCs w:val="19"/>
                <w:rtl w:val="0"/>
              </w:rPr>
              <w:t xml:space="preserve">Arena 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a1a2e"/>
                <w:sz w:val="19"/>
                <w:szCs w:val="19"/>
                <w:rtl w:val="0"/>
              </w:rPr>
              <w:t xml:space="preserve">Campus 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2e"/>
                <w:sz w:val="19"/>
                <w:szCs w:val="19"/>
                <w:rtl w:val="0"/>
              </w:rPr>
              <w:t xml:space="preserve">Stadium WiFi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2e"/>
                <w:sz w:val="19"/>
                <w:szCs w:val="19"/>
                <w:rtl w:val="0"/>
              </w:rPr>
              <w:t xml:space="preserve">Frequency / Spectrum 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a1a2e"/>
                <w:sz w:val="19"/>
                <w:szCs w:val="19"/>
                <w:rtl w:val="0"/>
              </w:rPr>
              <w:t xml:space="preserve">EFC (CBRS)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2e"/>
                <w:sz w:val="19"/>
                <w:szCs w:val="19"/>
                <w:rtl w:val="0"/>
              </w:rPr>
              <w:t xml:space="preserve">RF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a1a2e"/>
                <w:sz w:val="19"/>
                <w:szCs w:val="19"/>
                <w:rtl w:val="0"/>
              </w:rPr>
              <w:t xml:space="preserve">RF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2e"/>
                <w:sz w:val="19"/>
                <w:szCs w:val="19"/>
                <w:rtl w:val="0"/>
              </w:rPr>
              <w:t xml:space="preserve">RF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a1a2e"/>
                <w:sz w:val="19"/>
                <w:szCs w:val="19"/>
                <w:rtl w:val="0"/>
              </w:rPr>
              <w:t xml:space="preserve">RF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2e"/>
                <w:sz w:val="19"/>
                <w:szCs w:val="19"/>
                <w:rtl w:val="0"/>
              </w:rPr>
              <w:t xml:space="preserve">RF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2e"/>
                <w:sz w:val="19"/>
                <w:szCs w:val="19"/>
                <w:rtl w:val="0"/>
              </w:rPr>
              <w:t xml:space="preserve">In-Venue Fan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2e"/>
                <w:sz w:val="19"/>
                <w:szCs w:val="19"/>
                <w:rtl w:val="0"/>
              </w:rPr>
              <w:t xml:space="preserve">IVRS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2e"/>
                <w:sz w:val="19"/>
                <w:szCs w:val="19"/>
                <w:rtl w:val="0"/>
              </w:rPr>
              <w:t xml:space="preserve">Scoreboard / Fan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2e"/>
                <w:sz w:val="19"/>
                <w:szCs w:val="19"/>
                <w:rtl w:val="0"/>
              </w:rPr>
              <w:t xml:space="preserve">Scoreboard / Fan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2e"/>
                <w:sz w:val="19"/>
                <w:szCs w:val="19"/>
                <w:rtl w:val="0"/>
              </w:rPr>
              <w:t xml:space="preserve">Scoreboard / Fan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a1a2e"/>
                <w:sz w:val="19"/>
                <w:szCs w:val="19"/>
                <w:rtl w:val="0"/>
              </w:rPr>
              <w:t xml:space="preserve">Scoreboard / Fan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1a1a2e"/>
                <w:sz w:val="19"/>
                <w:szCs w:val="19"/>
                <w:rtl w:val="0"/>
              </w:rPr>
              <w:t xml:space="preserve">Scoreboard / Fan App</w:t>
            </w:r>
            <w:r w:rsidDel="00000000" w:rsidR="00000000" w:rsidRPr="00000000">
              <w:rPr>
                <w:rtl w:val="0"/>
              </w:rPr>
            </w:r>
          </w:p>
        </w:tc>
      </w:tr>
    </w:tbl>
    <w:p w:rsidR="00000000" w:rsidDel="00000000" w:rsidP="00000000" w:rsidRDefault="00000000" w:rsidRPr="00000000" w14:paraId="00000072">
      <w:pPr>
        <w:spacing w:after="0" w:before="0" w:lineRule="auto"/>
        <w:rPr/>
      </w:pPr>
      <w:r w:rsidDel="00000000" w:rsidR="00000000" w:rsidRPr="00000000">
        <w:rPr>
          <w:rtl w:val="0"/>
        </w:rPr>
      </w:r>
    </w:p>
    <w:p w:rsidR="00000000" w:rsidDel="00000000" w:rsidP="00000000" w:rsidRDefault="00000000" w:rsidRPr="00000000" w14:paraId="00000073">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1.2 The Sentrais Intelligence Operating System</w:t>
      </w:r>
      <w:r w:rsidDel="00000000" w:rsidR="00000000" w:rsidRPr="00000000">
        <w:rPr>
          <w:rtl w:val="0"/>
        </w:rPr>
      </w:r>
    </w:p>
    <w:p w:rsidR="00000000" w:rsidDel="00000000" w:rsidP="00000000" w:rsidRDefault="00000000" w:rsidRPr="00000000" w14:paraId="00000074">
      <w:pPr>
        <w:spacing w:after="80" w:before="80" w:lineRule="auto"/>
        <w:jc w:val="both"/>
        <w:rPr/>
      </w:pPr>
      <w:r w:rsidDel="00000000" w:rsidR="00000000" w:rsidRPr="00000000">
        <w:rPr>
          <w:rFonts w:ascii="Arial" w:cs="Arial" w:eastAsia="Arial" w:hAnsi="Arial"/>
          <w:color w:val="1a1a2e"/>
          <w:sz w:val="22"/>
          <w:szCs w:val="22"/>
          <w:rtl w:val="0"/>
        </w:rPr>
        <w:t xml:space="preserve">SPORTS 360 is powered by the Sentrais Intelligence Operating System — an orchestration layer that sits above existing systems, coordinating across independent stakeholders without replacing any current tool investments. Sentrais has demonstrated 99.8% uptime and sub-100ms latency in live production deployments, including Mercedes-Benz Stadium (Atlanta) multi-venue operations.</w:t>
      </w: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19"/>
                <w:szCs w:val="19"/>
                <w:rtl w:val="0"/>
              </w:rPr>
              <w:t xml:space="preserve">Architectural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19"/>
                <w:szCs w:val="19"/>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19"/>
                <w:szCs w:val="19"/>
                <w:rtl w:val="0"/>
              </w:rPr>
              <w:t xml:space="preserve">League Executive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19"/>
                <w:szCs w:val="19"/>
                <w:rtl w:val="0"/>
              </w:rPr>
              <w:t xml:space="preserve">Orchestration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19"/>
                <w:szCs w:val="19"/>
                <w:rtl w:val="0"/>
              </w:rPr>
              <w:t xml:space="preserve">Playbook engine, decision support, AI analytics, evidence 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1a1a2e"/>
                <w:sz w:val="19"/>
                <w:szCs w:val="19"/>
                <w:rtl w:val="0"/>
              </w:rPr>
              <w:t xml:space="preserve">Single source of truth for all operational intelligence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2e"/>
                <w:sz w:val="19"/>
                <w:szCs w:val="19"/>
                <w:rtl w:val="0"/>
              </w:rPr>
              <w:t xml:space="preserve">Integration &amp;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1a1a2e"/>
                <w:sz w:val="19"/>
                <w:szCs w:val="19"/>
                <w:rtl w:val="0"/>
              </w:rPr>
              <w:t xml:space="preserve">Normalizes data across all systems; maintains org autonomy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2e"/>
                <w:sz w:val="19"/>
                <w:szCs w:val="19"/>
                <w:rtl w:val="0"/>
              </w:rPr>
              <w:t xml:space="preserve">No rip-and-replace — preserves all existing investments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a1a2e"/>
                <w:sz w:val="19"/>
                <w:szCs w:val="19"/>
                <w:rtl w:val="0"/>
              </w:rPr>
              <w:t xml:space="preserve">Execution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2e"/>
                <w:sz w:val="19"/>
                <w:szCs w:val="19"/>
                <w:rtl w:val="0"/>
              </w:rPr>
              <w:t xml:space="preserve">Mobile task delivery, evidence capture, escalation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a1a2e"/>
                <w:sz w:val="19"/>
                <w:szCs w:val="19"/>
                <w:rtl w:val="0"/>
              </w:rPr>
              <w:t xml:space="preserve">Real-time field accountability for every GDA/technician</w:t>
            </w:r>
            <w:r w:rsidDel="00000000" w:rsidR="00000000" w:rsidRPr="00000000">
              <w:rPr>
                <w:rtl w:val="0"/>
              </w:rPr>
            </w:r>
          </w:p>
        </w:tc>
      </w:tr>
    </w:tbl>
    <w:p w:rsidR="00000000" w:rsidDel="00000000" w:rsidP="00000000" w:rsidRDefault="00000000" w:rsidRPr="00000000" w14:paraId="00000082">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4" w:val="single"/>
              <w:bottom w:color="000000" w:space="0" w:sz="0" w:val="nil"/>
              <w:right w:color="000000" w:space="0" w:sz="0" w:val="nil"/>
            </w:tcBorders>
            <w:shd w:fill="ebf3fb" w:val="clear"/>
            <w:tcMar>
              <w:top w:w="100.0" w:type="dxa"/>
              <w:left w:w="200.0" w:type="dxa"/>
              <w:bottom w:w="40.0" w:type="dxa"/>
              <w:right w:w="120.0" w:type="dxa"/>
            </w:tcMa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1"/>
                <w:bCs w:val="1"/>
                <w:color w:val="1565c0"/>
                <w:sz w:val="22"/>
                <w:szCs w:val="22"/>
                <w:rtl w:val="0"/>
              </w:rPr>
              <w:t xml:space="preserve">ARCHITECTURE PRINCIPLE: NOT A REPLACEMENT — AN INTELLIGENCE LAYER</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2e"/>
                <w:sz w:val="21"/>
                <w:szCs w:val="21"/>
                <w:rtl w:val="0"/>
              </w:rPr>
              <w:t xml:space="preserve">SPORTS 360 does not replace your league's existing systems, vendor relationships, or operational tools.</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2e"/>
                <w:sz w:val="21"/>
                <w:szCs w:val="21"/>
                <w:rtl w:val="0"/>
              </w:rPr>
              <w:t xml:space="preserve">It adds the coordination and intelligence layer that those systems have always lacked:</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086">
            <w:pPr>
              <w:rPr/>
            </w:pPr>
            <w:sdt>
              <w:sdtPr>
                <w:id w:val="-1307700217"/>
                <w:tag w:val="goog_rdk_6"/>
              </w:sdtPr>
              <w:sdtContent>
                <w:r w:rsidDel="00000000" w:rsidR="00000000" w:rsidRPr="00000000">
                  <w:rPr>
                    <w:rFonts w:ascii="Arial Unicode MS" w:cs="Arial Unicode MS" w:eastAsia="Arial Unicode MS" w:hAnsi="Arial Unicode MS"/>
                    <w:color w:val="1a1a2e"/>
                    <w:sz w:val="21"/>
                    <w:szCs w:val="21"/>
                    <w:rtl w:val="0"/>
                  </w:rPr>
                  <w:t xml:space="preserve">  →  Not an application — orchestration infrastructure coordinating across existing systems</w:t>
                </w:r>
              </w:sdtContent>
            </w:sdt>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087">
            <w:pPr>
              <w:rPr/>
            </w:pPr>
            <w:sdt>
              <w:sdtPr>
                <w:id w:val="38491540"/>
                <w:tag w:val="goog_rdk_7"/>
              </w:sdtPr>
              <w:sdtContent>
                <w:r w:rsidDel="00000000" w:rsidR="00000000" w:rsidRPr="00000000">
                  <w:rPr>
                    <w:rFonts w:ascii="Arial Unicode MS" w:cs="Arial Unicode MS" w:eastAsia="Arial Unicode MS" w:hAnsi="Arial Unicode MS"/>
                    <w:color w:val="1a1a2e"/>
                    <w:sz w:val="21"/>
                    <w:szCs w:val="21"/>
                    <w:rtl w:val="0"/>
                  </w:rPr>
                  <w:t xml:space="preserve">  →  Not centralized control — federated architecture maintaining organizational autonomy</w:t>
                </w:r>
              </w:sdtContent>
            </w:sdt>
            <w:r w:rsidDel="00000000" w:rsidR="00000000" w:rsidRPr="00000000">
              <w:rPr>
                <w:rtl w:val="0"/>
              </w:rPr>
            </w:r>
          </w:p>
        </w:tc>
      </w:tr>
      <w:tr>
        <w:trPr>
          <w:cantSplit w:val="0"/>
          <w:tblHeader w:val="0"/>
        </w:trPr>
        <w:tc>
          <w:tcPr>
            <w:tcBorders>
              <w:top w:color="000000" w:space="0" w:sz="0" w:val="nil"/>
              <w:left w:color="1565c0" w:space="0" w:sz="14" w:val="single"/>
              <w:bottom w:color="1565c0" w:space="0" w:sz="4" w:val="single"/>
              <w:right w:color="000000" w:space="0" w:sz="0" w:val="nil"/>
            </w:tcBorders>
            <w:shd w:fill="ebf3fb" w:val="clear"/>
            <w:tcMar>
              <w:top w:w="40.0" w:type="dxa"/>
              <w:left w:w="200.0" w:type="dxa"/>
              <w:bottom w:w="100.0" w:type="dxa"/>
              <w:right w:w="120.0" w:type="dxa"/>
            </w:tcMar>
          </w:tcPr>
          <w:p w:rsidR="00000000" w:rsidDel="00000000" w:rsidP="00000000" w:rsidRDefault="00000000" w:rsidRPr="00000000" w14:paraId="00000088">
            <w:pPr>
              <w:rPr/>
            </w:pPr>
            <w:sdt>
              <w:sdtPr>
                <w:id w:val="-1540596210"/>
                <w:tag w:val="goog_rdk_8"/>
              </w:sdtPr>
              <w:sdtContent>
                <w:r w:rsidDel="00000000" w:rsidR="00000000" w:rsidRPr="00000000">
                  <w:rPr>
                    <w:rFonts w:ascii="Arial Unicode MS" w:cs="Arial Unicode MS" w:eastAsia="Arial Unicode MS" w:hAnsi="Arial Unicode MS"/>
                    <w:color w:val="1a1a2e"/>
                    <w:sz w:val="21"/>
                    <w:szCs w:val="21"/>
                    <w:rtl w:val="0"/>
                  </w:rPr>
                  <w:t xml:space="preserve">  →  Not league-specific — universal framework adaptable to any sport, any size, any model</w:t>
                </w:r>
              </w:sdtContent>
            </w:sdt>
            <w:r w:rsidDel="00000000" w:rsidR="00000000" w:rsidRPr="00000000">
              <w:rPr>
                <w:rtl w:val="0"/>
              </w:rPr>
            </w:r>
          </w:p>
        </w:tc>
      </w:tr>
    </w:tbl>
    <w:p w:rsidR="00000000" w:rsidDel="00000000" w:rsidP="00000000" w:rsidRDefault="00000000" w:rsidRPr="00000000" w14:paraId="00000089">
      <w:pPr>
        <w:spacing w:after="0" w:before="0" w:lineRule="auto"/>
        <w:rPr/>
      </w:pPr>
      <w:r w:rsidDel="00000000" w:rsidR="00000000" w:rsidRPr="00000000">
        <w:rPr>
          <w:rtl w:val="0"/>
        </w:rPr>
      </w:r>
    </w:p>
    <w:p w:rsidR="00000000" w:rsidDel="00000000" w:rsidP="00000000" w:rsidRDefault="00000000" w:rsidRPr="00000000" w14:paraId="0000008A">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1.3 The Natural Intelligence Nexus (NIN) Methodology</w:t>
      </w:r>
      <w:r w:rsidDel="00000000" w:rsidR="00000000" w:rsidRPr="00000000">
        <w:rPr>
          <w:rtl w:val="0"/>
        </w:rPr>
      </w:r>
    </w:p>
    <w:p w:rsidR="00000000" w:rsidDel="00000000" w:rsidP="00000000" w:rsidRDefault="00000000" w:rsidRPr="00000000" w14:paraId="0000008B">
      <w:pPr>
        <w:spacing w:after="80" w:before="80" w:lineRule="auto"/>
        <w:jc w:val="both"/>
        <w:rPr/>
      </w:pPr>
      <w:r w:rsidDel="00000000" w:rsidR="00000000" w:rsidRPr="00000000">
        <w:rPr>
          <w:rFonts w:ascii="Arial" w:cs="Arial" w:eastAsia="Arial" w:hAnsi="Arial"/>
          <w:color w:val="1a1a2e"/>
          <w:sz w:val="22"/>
          <w:szCs w:val="22"/>
          <w:rtl w:val="0"/>
        </w:rPr>
        <w:t xml:space="preserve">Every event in every league executes through SPORTS 360's Natural Intelligence Nexus methodology — a five-phase operational model that structures all tasks into a coherent, dependency-resolved, evidence-audited workflow. The NIN phases are universal and map directly to how every sports organization already operates:</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200"/>
        <w:gridCol w:w="3560"/>
        <w:tblGridChange w:id="0">
          <w:tblGrid>
            <w:gridCol w:w="1400"/>
            <w:gridCol w:w="2200"/>
            <w:gridCol w:w="22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19"/>
                <w:szCs w:val="19"/>
                <w:rtl w:val="0"/>
              </w:rPr>
              <w:t xml:space="preserve">NIN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19"/>
                <w:szCs w:val="19"/>
                <w:rtl w:val="0"/>
              </w:rPr>
              <w:t xml:space="preserve">Executive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19"/>
                <w:szCs w:val="19"/>
                <w:rtl w:val="0"/>
              </w:rPr>
              <w:t xml:space="preserve">Universal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a1a2e"/>
                <w:sz w:val="19"/>
                <w:szCs w:val="19"/>
                <w:rtl w:val="0"/>
              </w:rPr>
              <w:t xml:space="preserve">DISCOVER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a1a2e"/>
                <w:sz w:val="19"/>
                <w:szCs w:val="19"/>
                <w:rtl w:val="0"/>
              </w:rPr>
              <w:t xml:space="preserve">Arrival, context gathering, initial signaling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1a2e"/>
                <w:sz w:val="19"/>
                <w:szCs w:val="19"/>
                <w:rtl w:val="0"/>
              </w:rPr>
              <w:t xml:space="preserve">Personnel deployment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a1a2e"/>
                <w:sz w:val="19"/>
                <w:szCs w:val="19"/>
                <w:rtl w:val="0"/>
              </w:rPr>
              <w:t xml:space="preserve">All sports: tech crew arrival at 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a1a2e"/>
                <w:sz w:val="19"/>
                <w:szCs w:val="19"/>
                <w:rtl w:val="0"/>
              </w:rPr>
              <w:t xml:space="preserve">DIAGNOSE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1a2e"/>
                <w:sz w:val="19"/>
                <w:szCs w:val="19"/>
                <w:rtl w:val="0"/>
              </w:rPr>
              <w:t xml:space="preserve">Testing, validation, system health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a1a2e"/>
                <w:sz w:val="19"/>
                <w:szCs w:val="19"/>
                <w:rtl w:val="0"/>
              </w:rPr>
              <w:t xml:space="preserve">Risk identification and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a1a2e"/>
                <w:sz w:val="19"/>
                <w:szCs w:val="19"/>
                <w:rtl w:val="0"/>
              </w:rPr>
              <w:t xml:space="preserve">All sports: pre-game system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a1a2e"/>
                <w:sz w:val="19"/>
                <w:szCs w:val="19"/>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2e"/>
                <w:sz w:val="19"/>
                <w:szCs w:val="19"/>
                <w:rtl w:val="0"/>
              </w:rPr>
              <w:t xml:space="preserve">Configuration, layout, standards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2e"/>
                <w:sz w:val="19"/>
                <w:szCs w:val="19"/>
                <w:rtl w:val="0"/>
              </w:rPr>
              <w:t xml:space="preserve">Compliance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a1a2e"/>
                <w:sz w:val="19"/>
                <w:szCs w:val="19"/>
                <w:rtl w:val="0"/>
              </w:rPr>
              <w:t xml:space="preserve">All sports: broadcast/comms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2e"/>
                <w:sz w:val="19"/>
                <w:szCs w:val="19"/>
                <w:rtl w:val="0"/>
              </w:rPr>
              <w:t xml:space="preserve">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2e"/>
                <w:sz w:val="19"/>
                <w:szCs w:val="19"/>
                <w:rtl w:val="0"/>
              </w:rPr>
              <w:t xml:space="preserve">Activation, distribution, live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a1a2e"/>
                <w:sz w:val="19"/>
                <w:szCs w:val="19"/>
                <w:rtl w:val="0"/>
              </w:rPr>
              <w:t xml:space="preserve">Go-live readiness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19"/>
                <w:szCs w:val="19"/>
                <w:rtl w:val="0"/>
              </w:rPr>
              <w:t xml:space="preserve">All sports: systems live pre-kickoff/tip-off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a1a2e"/>
                <w:sz w:val="19"/>
                <w:szCs w:val="19"/>
                <w:rtl w:val="0"/>
              </w:rPr>
              <w:t xml:space="preserve">DEBRIEF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a1a2e"/>
                <w:sz w:val="19"/>
                <w:szCs w:val="19"/>
                <w:rtl w:val="0"/>
              </w:rPr>
              <w:t xml:space="preserve">Collection, reporting, after-action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a1a2e"/>
                <w:sz w:val="19"/>
                <w:szCs w:val="19"/>
                <w:rtl w:val="0"/>
              </w:rPr>
              <w:t xml:space="preserve">Learning loop institutionalization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1a1a2e"/>
                <w:sz w:val="19"/>
                <w:szCs w:val="19"/>
                <w:rtl w:val="0"/>
              </w:rPr>
              <w:t xml:space="preserve">All sports: post-game reporting and review</w:t>
            </w:r>
            <w:r w:rsidDel="00000000" w:rsidR="00000000" w:rsidRPr="00000000">
              <w:rPr>
                <w:rtl w:val="0"/>
              </w:rPr>
            </w:r>
          </w:p>
        </w:tc>
      </w:tr>
    </w:tbl>
    <w:p w:rsidR="00000000" w:rsidDel="00000000" w:rsidP="00000000" w:rsidRDefault="00000000" w:rsidRPr="00000000" w14:paraId="000000A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2: League-by-League Operational Profiles</w:t>
      </w:r>
      <w:r w:rsidDel="00000000" w:rsidR="00000000" w:rsidRPr="00000000">
        <w:rPr>
          <w:rtl w:val="0"/>
        </w:rPr>
      </w:r>
    </w:p>
    <w:p w:rsidR="00000000" w:rsidDel="00000000" w:rsidP="00000000" w:rsidRDefault="00000000" w:rsidRPr="00000000" w14:paraId="000000A7">
      <w:pPr>
        <w:spacing w:after="80" w:before="80" w:lineRule="auto"/>
        <w:jc w:val="both"/>
        <w:rPr/>
      </w:pPr>
      <w:r w:rsidDel="00000000" w:rsidR="00000000" w:rsidRPr="00000000">
        <w:rPr>
          <w:rFonts w:ascii="Arial" w:cs="Arial" w:eastAsia="Arial" w:hAnsi="Arial"/>
          <w:color w:val="1a1a2e"/>
          <w:sz w:val="22"/>
          <w:szCs w:val="22"/>
          <w:rtl w:val="0"/>
        </w:rPr>
        <w:t xml:space="preserve">While the orchestration framework is universal, each league presents a unique operational context — different game counts, venue types, playoff structures, and technology ecosystems. SPORTS 360 adapts its configuration layer to match each league's specific requirements while maintaining the universal intelligence infrastructure.</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tl w:val="0"/>
        </w:rPr>
      </w:r>
    </w:p>
    <w:p w:rsidR="00000000" w:rsidDel="00000000" w:rsidP="00000000" w:rsidRDefault="00000000" w:rsidRPr="00000000" w14:paraId="000000A9">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2.1 National Football League (NFL)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19"/>
                <w:szCs w:val="19"/>
                <w:rtl w:val="0"/>
              </w:rPr>
              <w:t xml:space="preserve">NFL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a1a2e"/>
                <w:sz w:val="19"/>
                <w:szCs w:val="19"/>
                <w:rtl w:val="0"/>
              </w:rPr>
              <w:t xml:space="preserve">Franchises / Venues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2e"/>
                <w:sz w:val="19"/>
                <w:szCs w:val="19"/>
                <w:rtl w:val="0"/>
              </w:rPr>
              <w:t xml:space="preserve">32 franchises | 30+ venues including neutral sites and international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2e"/>
                <w:sz w:val="19"/>
                <w:szCs w:val="19"/>
                <w:rtl w:val="0"/>
              </w:rPr>
              <w:t xml:space="preserve">Regular Season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2e"/>
                <w:sz w:val="19"/>
                <w:szCs w:val="19"/>
                <w:rtl w:val="0"/>
              </w:rPr>
              <w:t xml:space="preserve">272 total (17 per team) + 4–6 International Series games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a1a2e"/>
                <w:sz w:val="19"/>
                <w:szCs w:val="19"/>
                <w:rtl w:val="0"/>
              </w:rPr>
              <w:t xml:space="preserve">Postseason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rPr/>
            </w:pPr>
            <w:sdt>
              <w:sdtPr>
                <w:id w:val="780735705"/>
                <w:tag w:val="goog_rdk_9"/>
              </w:sdtPr>
              <w:sdtContent>
                <w:r w:rsidDel="00000000" w:rsidR="00000000" w:rsidRPr="00000000">
                  <w:rPr>
                    <w:rFonts w:ascii="Arial Unicode MS" w:cs="Arial Unicode MS" w:eastAsia="Arial Unicode MS" w:hAnsi="Arial Unicode MS"/>
                    <w:color w:val="1a1a2e"/>
                    <w:sz w:val="19"/>
                    <w:szCs w:val="19"/>
                    <w:rtl w:val="0"/>
                  </w:rPr>
                  <w:t xml:space="preserve">Wild Card → Divisional → Conference Championships → Super Bowl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a1a2e"/>
                <w:sz w:val="19"/>
                <w:szCs w:val="19"/>
                <w:rtl w:val="0"/>
              </w:rPr>
              <w:t xml:space="preserve">Primary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a1a2e"/>
                <w:sz w:val="19"/>
                <w:szCs w:val="19"/>
                <w:rtl w:val="0"/>
              </w:rPr>
              <w:t xml:space="preserve">EFC, C2P, SVS, IVRS, FTR, WiFi, HAWKEYE, IR_TECH, O2O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a1a2e"/>
                <w:sz w:val="19"/>
                <w:szCs w:val="19"/>
                <w:rtl w:val="0"/>
              </w:rPr>
              <w:t xml:space="preserve">Critical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2e"/>
                <w:sz w:val="19"/>
                <w:szCs w:val="19"/>
                <w:rtl w:val="0"/>
              </w:rPr>
              <w:t xml:space="preserve">Competitive Equity Rule | Integrity of the Game | CBRS spectrum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a1a2e"/>
                <w:sz w:val="19"/>
                <w:szCs w:val="19"/>
                <w:rtl w:val="0"/>
              </w:rPr>
              <w:t xml:space="preserve">Media Rights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2e"/>
                <w:sz w:val="19"/>
                <w:szCs w:val="19"/>
                <w:rtl w:val="0"/>
              </w:rPr>
              <w:t xml:space="preserve">$110B+ media rights | $18.2B annual revenue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1a1a2e"/>
                <w:sz w:val="19"/>
                <w:szCs w:val="19"/>
                <w:rtl w:val="0"/>
              </w:rPr>
              <w:t xml:space="preserve">Weekly GDA Assignments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a1a2e"/>
                <w:sz w:val="19"/>
                <w:szCs w:val="19"/>
                <w:rtl w:val="0"/>
              </w:rPr>
              <w:t xml:space="preserve">320+ across all venues every Sunday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1a1a2e"/>
                <w:sz w:val="19"/>
                <w:szCs w:val="19"/>
                <w:rtl w:val="0"/>
              </w:rPr>
              <w:t xml:space="preserve">Liability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a1a2e"/>
                <w:sz w:val="19"/>
                <w:szCs w:val="19"/>
                <w:rtl w:val="0"/>
              </w:rPr>
              <w:t xml:space="preserve">$500K–$2M+ per competitive equity violation</w:t>
            </w:r>
            <w:r w:rsidDel="00000000" w:rsidR="00000000" w:rsidRPr="00000000">
              <w:rPr>
                <w:rtl w:val="0"/>
              </w:rPr>
            </w:r>
          </w:p>
        </w:tc>
      </w:tr>
    </w:tbl>
    <w:p w:rsidR="00000000" w:rsidDel="00000000" w:rsidP="00000000" w:rsidRDefault="00000000" w:rsidRPr="00000000" w14:paraId="000000BC">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4" w:val="single"/>
              <w:bottom w:color="000000" w:space="0" w:sz="0" w:val="nil"/>
              <w:right w:color="000000" w:space="0" w:sz="0" w:val="nil"/>
            </w:tcBorders>
            <w:shd w:fill="fdf6e3" w:val="clear"/>
            <w:tcMar>
              <w:top w:w="100.0" w:type="dxa"/>
              <w:left w:w="200.0" w:type="dxa"/>
              <w:bottom w:w="40.0" w:type="dxa"/>
              <w:right w:w="120.0" w:type="dxa"/>
            </w:tcMar>
          </w:tcPr>
          <w:p w:rsidR="00000000" w:rsidDel="00000000" w:rsidP="00000000" w:rsidRDefault="00000000" w:rsidRPr="00000000" w14:paraId="000000BD">
            <w:pPr>
              <w:spacing w:after="40" w:lineRule="auto"/>
              <w:rPr/>
            </w:pPr>
            <w:r w:rsidDel="00000000" w:rsidR="00000000" w:rsidRPr="00000000">
              <w:rPr>
                <w:rFonts w:ascii="Arial" w:cs="Arial" w:eastAsia="Arial" w:hAnsi="Arial"/>
                <w:b w:val="1"/>
                <w:bCs w:val="1"/>
                <w:color w:val="e8a020"/>
                <w:sz w:val="22"/>
                <w:szCs w:val="22"/>
                <w:rtl w:val="0"/>
              </w:rPr>
              <w:t xml:space="preserve">NFL-SPECIFIC EXECUTIVE INSIGHT</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a1a2e"/>
                <w:sz w:val="21"/>
                <w:szCs w:val="21"/>
                <w:rtl w:val="0"/>
              </w:rPr>
              <w:t xml:space="preserve">The NFL's EFC (Equity &amp; Frequency Coordination) gatekeeper is the most legally consequential</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a1a2e"/>
                <w:sz w:val="21"/>
                <w:szCs w:val="21"/>
                <w:rtl w:val="0"/>
              </w:rPr>
              <w:t xml:space="preserve">technology operation in professional sports. CBRS spectrum scans must complete before ANY</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a1a2e"/>
                <w:sz w:val="21"/>
                <w:szCs w:val="21"/>
                <w:rtl w:val="0"/>
              </w:rPr>
              <w:t xml:space="preserve">wireless system activates. SPORTS 360 makes this mandatory gate automated, timestamped,</w:t>
            </w:r>
            <w:r w:rsidDel="00000000" w:rsidR="00000000" w:rsidRPr="00000000">
              <w:rPr>
                <w:rtl w:val="0"/>
              </w:rPr>
            </w:r>
          </w:p>
        </w:tc>
      </w:tr>
      <w:tr>
        <w:trPr>
          <w:cantSplit w:val="0"/>
          <w:tblHeader w:val="0"/>
        </w:trPr>
        <w:tc>
          <w:tcPr>
            <w:tcBorders>
              <w:top w:color="000000" w:space="0" w:sz="0" w:val="nil"/>
              <w:left w:color="e8a020" w:space="0" w:sz="14" w:val="single"/>
              <w:bottom w:color="e8a020" w:space="0" w:sz="4" w:val="single"/>
              <w:right w:color="000000" w:space="0" w:sz="0" w:val="nil"/>
            </w:tcBorders>
            <w:shd w:fill="fdf6e3" w:val="clear"/>
            <w:tcMar>
              <w:top w:w="40.0" w:type="dxa"/>
              <w:left w:w="200.0" w:type="dxa"/>
              <w:bottom w:w="10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a1a2e"/>
                <w:sz w:val="21"/>
                <w:szCs w:val="21"/>
                <w:rtl w:val="0"/>
              </w:rPr>
              <w:t xml:space="preserve">and audit-trail verified — eliminating the league's single highest compliance risk.</w:t>
            </w:r>
            <w:r w:rsidDel="00000000" w:rsidR="00000000" w:rsidRPr="00000000">
              <w:rPr>
                <w:rtl w:val="0"/>
              </w:rPr>
            </w:r>
          </w:p>
        </w:tc>
      </w:tr>
    </w:tbl>
    <w:p w:rsidR="00000000" w:rsidDel="00000000" w:rsidP="00000000" w:rsidRDefault="00000000" w:rsidRPr="00000000" w14:paraId="000000C2">
      <w:pPr>
        <w:spacing w:after="0" w:before="0" w:lineRule="auto"/>
        <w:rPr/>
      </w:pPr>
      <w:r w:rsidDel="00000000" w:rsidR="00000000" w:rsidRPr="00000000">
        <w:rPr>
          <w:rtl w:val="0"/>
        </w:rPr>
      </w:r>
    </w:p>
    <w:p w:rsidR="00000000" w:rsidDel="00000000" w:rsidP="00000000" w:rsidRDefault="00000000" w:rsidRPr="00000000" w14:paraId="000000C3">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2.2 National Basketball Association (NBA)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19"/>
                <w:szCs w:val="19"/>
                <w:rtl w:val="0"/>
              </w:rPr>
              <w:t xml:space="preserve">NBA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2e"/>
                <w:sz w:val="19"/>
                <w:szCs w:val="19"/>
                <w:rtl w:val="0"/>
              </w:rPr>
              <w:t xml:space="preserve">Franchises / Venues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a1a2e"/>
                <w:sz w:val="19"/>
                <w:szCs w:val="19"/>
                <w:rtl w:val="0"/>
              </w:rPr>
              <w:t xml:space="preserve">30 franchises | 29 arenas (Clippers/Lakers share Crypto.com)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a1a2e"/>
                <w:sz w:val="19"/>
                <w:szCs w:val="19"/>
                <w:rtl w:val="0"/>
              </w:rPr>
              <w:t xml:space="preserve">Regular Season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a1a2e"/>
                <w:sz w:val="19"/>
                <w:szCs w:val="19"/>
                <w:rtl w:val="0"/>
              </w:rPr>
              <w:t xml:space="preserve">1,230 total games | 82 per team | October through April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a1a2e"/>
                <w:sz w:val="19"/>
                <w:szCs w:val="19"/>
                <w:rtl w:val="0"/>
              </w:rPr>
              <w:t xml:space="preserve">Postseason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1a1a2e"/>
                <w:sz w:val="19"/>
                <w:szCs w:val="19"/>
                <w:rtl w:val="0"/>
              </w:rPr>
              <w:t xml:space="preserve">16-team bracket | 7-game series through NBA Finals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19"/>
                <w:szCs w:val="19"/>
                <w:rtl w:val="0"/>
              </w:rPr>
              <w:t xml:space="preserve">Primary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a1a2e"/>
                <w:sz w:val="19"/>
                <w:szCs w:val="19"/>
                <w:rtl w:val="0"/>
              </w:rPr>
              <w:t xml:space="preserve">Arena WiFi, Official Comms, Replay/Coach's Challenge, Player Tracking (Second Spectrum), Broadcast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19"/>
                <w:szCs w:val="19"/>
                <w:rtl w:val="0"/>
              </w:rPr>
              <w:t xml:space="preserve">Critical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a1a2e"/>
                <w:sz w:val="19"/>
                <w:szCs w:val="19"/>
                <w:rtl w:val="0"/>
              </w:rPr>
              <w:t xml:space="preserve">Coach's Challenge integrity | Replay review consistency | Second Spectrum data equity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a1a2e"/>
                <w:sz w:val="19"/>
                <w:szCs w:val="19"/>
                <w:rtl w:val="0"/>
              </w:rPr>
              <w:t xml:space="preserve">Media Rights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1a1a2e"/>
                <w:sz w:val="19"/>
                <w:szCs w:val="19"/>
                <w:rtl w:val="0"/>
              </w:rPr>
              <w:t xml:space="preserve">$76B media rights deal (2025–2036) | 63.3% of franchises have innovation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a1a2e"/>
                <w:sz w:val="19"/>
                <w:szCs w:val="19"/>
                <w:rtl w:val="0"/>
              </w:rPr>
              <w:t xml:space="preserve">Technology Distinction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a1a2e"/>
                <w:sz w:val="19"/>
                <w:szCs w:val="19"/>
                <w:rtl w:val="0"/>
              </w:rPr>
              <w:t xml:space="preserve">Most technologically advanced league — G League as testing ground for automated officiating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a1a2e"/>
                <w:sz w:val="19"/>
                <w:szCs w:val="19"/>
                <w:rtl w:val="0"/>
              </w:rPr>
              <w:t xml:space="preserve">Operational 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a1a2e"/>
                <w:sz w:val="19"/>
                <w:szCs w:val="19"/>
                <w:rtl w:val="0"/>
              </w:rPr>
              <w:t xml:space="preserve">3–4 games per night across 30 venues | continuous 6-month season</w:t>
            </w:r>
            <w:r w:rsidDel="00000000" w:rsidR="00000000" w:rsidRPr="00000000">
              <w:rPr>
                <w:rtl w:val="0"/>
              </w:rPr>
            </w:r>
          </w:p>
        </w:tc>
      </w:tr>
    </w:tbl>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spacing w:after="80" w:before="80" w:lineRule="auto"/>
        <w:jc w:val="both"/>
        <w:rPr/>
      </w:pPr>
      <w:r w:rsidDel="00000000" w:rsidR="00000000" w:rsidRPr="00000000">
        <w:rPr>
          <w:rFonts w:ascii="Arial" w:cs="Arial" w:eastAsia="Arial" w:hAnsi="Arial"/>
          <w:color w:val="1a1a2e"/>
          <w:sz w:val="22"/>
          <w:szCs w:val="22"/>
          <w:rtl w:val="0"/>
        </w:rPr>
        <w:t xml:space="preserve">The NBA's high-frequency schedule (1,230 regular season games) demands the highest level of automated orchestration — manual coordination at this volume is operationally impossible. SPORTS 360's Multi-Location Engine is purpose-built for this scale.</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2.3 Major League Baseball (MLB)</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9"/>
                <w:szCs w:val="19"/>
                <w:rtl w:val="0"/>
              </w:rPr>
              <w:t xml:space="preserve">MLB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2e"/>
                <w:sz w:val="19"/>
                <w:szCs w:val="19"/>
                <w:rtl w:val="0"/>
              </w:rPr>
              <w:t xml:space="preserve">Franchises / Venues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2e"/>
                <w:sz w:val="19"/>
                <w:szCs w:val="19"/>
                <w:rtl w:val="0"/>
              </w:rPr>
              <w:t xml:space="preserve">30 franchises | 30 ballparks across US and Canada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a1a2e"/>
                <w:sz w:val="19"/>
                <w:szCs w:val="19"/>
                <w:rtl w:val="0"/>
              </w:rPr>
              <w:t xml:space="preserve">Regular Season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2e"/>
                <w:sz w:val="19"/>
                <w:szCs w:val="19"/>
                <w:rtl w:val="0"/>
              </w:rPr>
              <w:t xml:space="preserve">2,430 total games | 162 per team | April through September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2e"/>
                <w:sz w:val="19"/>
                <w:szCs w:val="19"/>
                <w:rtl w:val="0"/>
              </w:rPr>
              <w:t xml:space="preserve">Postseason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rPr/>
            </w:pPr>
            <w:sdt>
              <w:sdtPr>
                <w:id w:val="1322188629"/>
                <w:tag w:val="goog_rdk_10"/>
              </w:sdtPr>
              <w:sdtContent>
                <w:r w:rsidDel="00000000" w:rsidR="00000000" w:rsidRPr="00000000">
                  <w:rPr>
                    <w:rFonts w:ascii="Arial Unicode MS" w:cs="Arial Unicode MS" w:eastAsia="Arial Unicode MS" w:hAnsi="Arial Unicode MS"/>
                    <w:color w:val="1a1a2e"/>
                    <w:sz w:val="19"/>
                    <w:szCs w:val="19"/>
                    <w:rtl w:val="0"/>
                  </w:rPr>
                  <w:t xml:space="preserve">Wild Card (3-game) → Division Series (5-game) → LCS (7-game) → World Series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a1a2e"/>
                <w:sz w:val="19"/>
                <w:szCs w:val="19"/>
                <w:rtl w:val="0"/>
              </w:rPr>
              <w:t xml:space="preserve">Primary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a1a2e"/>
                <w:sz w:val="19"/>
                <w:szCs w:val="19"/>
                <w:rtl w:val="0"/>
              </w:rPr>
              <w:t xml:space="preserve">Statcast (ball/player tracking), Replay Review Center (NYC), Broadcast Feeds, Stadium WiFi, Umpire Comms, ABS (Automated Ball-Strike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a1a2e"/>
                <w:sz w:val="19"/>
                <w:szCs w:val="19"/>
                <w:rtl w:val="0"/>
              </w:rPr>
              <w:t xml:space="preserve">Critical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a1a2e"/>
                <w:sz w:val="19"/>
                <w:szCs w:val="19"/>
                <w:rtl w:val="0"/>
              </w:rPr>
              <w:t xml:space="preserve">Robot umpire / ABS accuracy | Statcast data integrity | Replay equity across clubs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a1a2e"/>
                <w:sz w:val="19"/>
                <w:szCs w:val="19"/>
                <w:rtl w:val="0"/>
              </w:rPr>
              <w:t xml:space="preserve">Media Rights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a2e"/>
                <w:sz w:val="19"/>
                <w:szCs w:val="19"/>
                <w:rtl w:val="0"/>
              </w:rPr>
              <w:t xml:space="preserve">$4.1B annually across broadcast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2e"/>
                <w:sz w:val="19"/>
                <w:szCs w:val="19"/>
                <w:rtl w:val="0"/>
              </w:rPr>
              <w:t xml:space="preserve">Operational Distinction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a1a2e"/>
                <w:sz w:val="19"/>
                <w:szCs w:val="19"/>
                <w:rtl w:val="0"/>
              </w:rPr>
              <w:t xml:space="preserve">Centralized Replay Review (NYC) — creates unique remote coordination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a1a2e"/>
                <w:sz w:val="19"/>
                <w:szCs w:val="19"/>
                <w:rtl w:val="0"/>
              </w:rPr>
              <w:t xml:space="preserve">Operational 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a1a2e"/>
                <w:sz w:val="19"/>
                <w:szCs w:val="19"/>
                <w:rtl w:val="0"/>
              </w:rPr>
              <w:t xml:space="preserve">15 games per day at peak | 6-month continuous season</w:t>
            </w:r>
            <w:r w:rsidDel="00000000" w:rsidR="00000000" w:rsidRPr="00000000">
              <w:rPr>
                <w:rtl w:val="0"/>
              </w:rPr>
            </w:r>
          </w:p>
        </w:tc>
      </w:tr>
    </w:tbl>
    <w:p w:rsidR="00000000" w:rsidDel="00000000" w:rsidP="00000000" w:rsidRDefault="00000000" w:rsidRPr="00000000" w14:paraId="000000EC">
      <w:pP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4" w:val="single"/>
              <w:bottom w:color="000000" w:space="0" w:sz="0" w:val="nil"/>
              <w:right w:color="000000" w:space="0" w:sz="0" w:val="nil"/>
            </w:tcBorders>
            <w:shd w:fill="ebf3fb" w:val="clear"/>
            <w:tcMar>
              <w:top w:w="100.0" w:type="dxa"/>
              <w:left w:w="200.0" w:type="dxa"/>
              <w:bottom w:w="40.0" w:type="dxa"/>
              <w:right w:w="120.0" w:type="dxa"/>
            </w:tcMar>
          </w:tcPr>
          <w:p w:rsidR="00000000" w:rsidDel="00000000" w:rsidP="00000000" w:rsidRDefault="00000000" w:rsidRPr="00000000" w14:paraId="000000ED">
            <w:pPr>
              <w:spacing w:after="40" w:lineRule="auto"/>
              <w:rPr/>
            </w:pPr>
            <w:r w:rsidDel="00000000" w:rsidR="00000000" w:rsidRPr="00000000">
              <w:rPr>
                <w:rFonts w:ascii="Arial" w:cs="Arial" w:eastAsia="Arial" w:hAnsi="Arial"/>
                <w:b w:val="1"/>
                <w:bCs w:val="1"/>
                <w:color w:val="1565c0"/>
                <w:sz w:val="22"/>
                <w:szCs w:val="22"/>
                <w:rtl w:val="0"/>
              </w:rPr>
              <w:t xml:space="preserve">MLB-SPECIFIC EXECUTIVE INSIGHT</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a1a2e"/>
                <w:sz w:val="21"/>
                <w:szCs w:val="21"/>
                <w:rtl w:val="0"/>
              </w:rPr>
              <w:t xml:space="preserve">MLB's centralized replay review operation in New York creates a unique multi-site coordination</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1a1a2e"/>
                <w:sz w:val="21"/>
                <w:szCs w:val="21"/>
                <w:rtl w:val="0"/>
              </w:rPr>
              <w:t xml:space="preserve">requirement — field technology at 30 ballparks must interface with a central review hub in real time.</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a1a2e"/>
                <w:sz w:val="21"/>
                <w:szCs w:val="21"/>
                <w:rtl w:val="0"/>
              </w:rPr>
              <w:t xml:space="preserve">SPORTS 360's federated architecture is the only model that can coordinate this distributed workflow</w:t>
            </w:r>
            <w:r w:rsidDel="00000000" w:rsidR="00000000" w:rsidRPr="00000000">
              <w:rPr>
                <w:rtl w:val="0"/>
              </w:rPr>
            </w:r>
          </w:p>
        </w:tc>
      </w:tr>
      <w:tr>
        <w:trPr>
          <w:cantSplit w:val="0"/>
          <w:tblHeader w:val="0"/>
        </w:trPr>
        <w:tc>
          <w:tcPr>
            <w:tcBorders>
              <w:top w:color="000000" w:space="0" w:sz="0" w:val="nil"/>
              <w:left w:color="1565c0" w:space="0" w:sz="14" w:val="single"/>
              <w:bottom w:color="1565c0" w:space="0" w:sz="4" w:val="single"/>
              <w:right w:color="000000" w:space="0" w:sz="0" w:val="nil"/>
            </w:tcBorders>
            <w:shd w:fill="ebf3fb" w:val="clear"/>
            <w:tcMar>
              <w:top w:w="40.0" w:type="dxa"/>
              <w:left w:w="200.0" w:type="dxa"/>
              <w:bottom w:w="10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a1a2e"/>
                <w:sz w:val="21"/>
                <w:szCs w:val="21"/>
                <w:rtl w:val="0"/>
              </w:rPr>
              <w:t xml:space="preserve">while maintaining security boundaries between competing franchises.</w:t>
            </w:r>
            <w:r w:rsidDel="00000000" w:rsidR="00000000" w:rsidRPr="00000000">
              <w:rPr>
                <w:rtl w:val="0"/>
              </w:rPr>
            </w:r>
          </w:p>
        </w:tc>
      </w:tr>
    </w:tbl>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2.4 National Hockey League (NHL)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19"/>
                <w:szCs w:val="19"/>
                <w:rtl w:val="0"/>
              </w:rPr>
              <w:t xml:space="preserve">NHL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a1a2e"/>
                <w:sz w:val="19"/>
                <w:szCs w:val="19"/>
                <w:rtl w:val="0"/>
              </w:rPr>
              <w:t xml:space="preserve">Franchises / Venues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a1a2e"/>
                <w:sz w:val="19"/>
                <w:szCs w:val="19"/>
                <w:rtl w:val="0"/>
              </w:rPr>
              <w:t xml:space="preserve">32 franchises | 32 arenas across US and Canada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a1a2e"/>
                <w:sz w:val="19"/>
                <w:szCs w:val="19"/>
                <w:rtl w:val="0"/>
              </w:rPr>
              <w:t xml:space="preserve">Regular Season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1a1a2e"/>
                <w:sz w:val="19"/>
                <w:szCs w:val="19"/>
                <w:rtl w:val="0"/>
              </w:rPr>
              <w:t xml:space="preserve">1,312 total games | 82 per team | October through April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a1a2e"/>
                <w:sz w:val="19"/>
                <w:szCs w:val="19"/>
                <w:rtl w:val="0"/>
              </w:rPr>
              <w:t xml:space="preserve">Postseason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1a1a2e"/>
                <w:sz w:val="19"/>
                <w:szCs w:val="19"/>
                <w:rtl w:val="0"/>
              </w:rPr>
              <w:t xml:space="preserve">16-team bracket | 4 rounds of 7-game series | Stanley Cup Finals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1a1a2e"/>
                <w:sz w:val="19"/>
                <w:szCs w:val="19"/>
                <w:rtl w:val="0"/>
              </w:rPr>
              <w:t xml:space="preserve">Primary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a1a2e"/>
                <w:sz w:val="19"/>
                <w:szCs w:val="19"/>
                <w:rtl w:val="0"/>
              </w:rPr>
              <w:t xml:space="preserve">Puck &amp; Player Tracking (AWS), Goal Review (Toronto SITUATION ROOM), Arena WiFi, Official Comms, Broadcast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a1a2e"/>
                <w:sz w:val="19"/>
                <w:szCs w:val="19"/>
                <w:rtl w:val="0"/>
              </w:rPr>
              <w:t xml:space="preserve">Critical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a1a2e"/>
                <w:sz w:val="19"/>
                <w:szCs w:val="19"/>
                <w:rtl w:val="0"/>
              </w:rPr>
              <w:t xml:space="preserve">Goal review integrity | Puck tracking accuracy | Situation Room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a1a2e"/>
                <w:sz w:val="19"/>
                <w:szCs w:val="19"/>
                <w:rtl w:val="0"/>
              </w:rPr>
              <w:t xml:space="preserve">Media Rights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a1a2e"/>
                <w:sz w:val="19"/>
                <w:szCs w:val="19"/>
                <w:rtl w:val="0"/>
              </w:rPr>
              <w:t xml:space="preserve">$5.2B deal (ESPN/Turner/Sportsnet through 2028)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a1a2e"/>
                <w:sz w:val="19"/>
                <w:szCs w:val="19"/>
                <w:rtl w:val="0"/>
              </w:rPr>
              <w:t xml:space="preserve">Operational Distinction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a1a2e"/>
                <w:sz w:val="19"/>
                <w:szCs w:val="19"/>
                <w:rtl w:val="0"/>
              </w:rPr>
              <w:t xml:space="preserve">Toronto-based Situation Room for goal reviews — creates same multi-site challenge as MLB replay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a1a2e"/>
                <w:sz w:val="19"/>
                <w:szCs w:val="19"/>
                <w:rtl w:val="0"/>
              </w:rPr>
              <w:t xml:space="preserve">Operational 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a2e"/>
                <w:sz w:val="19"/>
                <w:szCs w:val="19"/>
                <w:rtl w:val="0"/>
              </w:rPr>
              <w:t xml:space="preserve">7–8 games per night at peak | simultaneous multi-venue coordination</w:t>
            </w:r>
            <w:r w:rsidDel="00000000" w:rsidR="00000000" w:rsidRPr="00000000">
              <w:rPr>
                <w:rtl w:val="0"/>
              </w:rPr>
            </w:r>
          </w:p>
        </w:tc>
      </w:tr>
    </w:tbl>
    <w:p w:rsidR="00000000" w:rsidDel="00000000" w:rsidP="00000000" w:rsidRDefault="00000000" w:rsidRPr="00000000" w14:paraId="00000106">
      <w:pPr>
        <w:spacing w:after="0" w:before="0" w:lineRule="auto"/>
        <w:rPr/>
      </w:pPr>
      <w:r w:rsidDel="00000000" w:rsidR="00000000" w:rsidRPr="00000000">
        <w:rPr>
          <w:rtl w:val="0"/>
        </w:rPr>
      </w:r>
    </w:p>
    <w:p w:rsidR="00000000" w:rsidDel="00000000" w:rsidP="00000000" w:rsidRDefault="00000000" w:rsidRPr="00000000" w14:paraId="00000107">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2.5 Major League Soccer (MLS) &amp; International Leagues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19"/>
                <w:szCs w:val="19"/>
                <w:rtl w:val="0"/>
              </w:rPr>
              <w:t xml:space="preserve">MLS / International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a1a2e"/>
                <w:sz w:val="19"/>
                <w:szCs w:val="19"/>
                <w:rtl w:val="0"/>
              </w:rPr>
              <w:t xml:space="preserve">MLS Franchises / Venues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a1a2e"/>
                <w:sz w:val="19"/>
                <w:szCs w:val="19"/>
                <w:rtl w:val="0"/>
              </w:rPr>
              <w:t xml:space="preserve">30 teams | 26 soccer-specific stadiums + shared venues | League Cup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a1a2e"/>
                <w:sz w:val="19"/>
                <w:szCs w:val="19"/>
                <w:rtl w:val="0"/>
              </w:rPr>
              <w:t xml:space="preserve">International 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a1a2e"/>
                <w:sz w:val="19"/>
                <w:szCs w:val="19"/>
                <w:rtl w:val="0"/>
              </w:rPr>
              <w:t xml:space="preserve">Premier League (20 teams), La Liga (20), Bundesliga (18), Liga MX (18), Serie A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a1a2e"/>
                <w:sz w:val="19"/>
                <w:szCs w:val="19"/>
                <w:rtl w:val="0"/>
              </w:rPr>
              <w:t xml:space="preserve">VAR / Video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2e"/>
                <w:sz w:val="19"/>
                <w:szCs w:val="19"/>
                <w:rtl w:val="0"/>
              </w:rPr>
              <w:t xml:space="preserve">Video Assistant Referee (VAR) — most complex multi-camera, multi-official coordination in sports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a1a2e"/>
                <w:sz w:val="19"/>
                <w:szCs w:val="19"/>
                <w:rtl w:val="0"/>
              </w:rPr>
              <w:t xml:space="preserve">Primary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2e"/>
                <w:sz w:val="19"/>
                <w:szCs w:val="19"/>
                <w:rtl w:val="0"/>
              </w:rPr>
              <w:t xml:space="preserve">VAR Infrastructure, Stadium WiFi, Official Comms (referee earpiece), Broadcast Feeds, GPS Player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a1a2e"/>
                <w:sz w:val="19"/>
                <w:szCs w:val="19"/>
                <w:rtl w:val="0"/>
              </w:rPr>
              <w:t xml:space="preserve">Critical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a1a2e"/>
                <w:sz w:val="19"/>
                <w:szCs w:val="19"/>
                <w:rtl w:val="0"/>
              </w:rPr>
              <w:t xml:space="preserve">VAR review consistency | Referee comms security | IFAB technology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a1a2e"/>
                <w:sz w:val="19"/>
                <w:szCs w:val="19"/>
                <w:rtl w:val="0"/>
              </w:rPr>
              <w:t xml:space="preserve">Operational Distinction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a1a2e"/>
                <w:sz w:val="19"/>
                <w:szCs w:val="19"/>
                <w:rtl w:val="0"/>
              </w:rPr>
              <w:t xml:space="preserve">International deployments require multi-language, multi-regulatory, multi-timezone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a2e"/>
                <w:sz w:val="19"/>
                <w:szCs w:val="19"/>
                <w:rtl w:val="0"/>
              </w:rPr>
              <w:t xml:space="preserve">Growth Trajectory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a1a2e"/>
                <w:sz w:val="19"/>
                <w:szCs w:val="19"/>
                <w:rtl w:val="0"/>
              </w:rPr>
              <w:t xml:space="preserve">Global sports tourism = 60% of total revenue increase through 2030 — driving international expansion</w:t>
            </w:r>
            <w:r w:rsidDel="00000000" w:rsidR="00000000" w:rsidRPr="00000000">
              <w:rPr>
                <w:rtl w:val="0"/>
              </w:rPr>
            </w:r>
          </w:p>
        </w:tc>
      </w:tr>
    </w:tbl>
    <w:p w:rsidR="00000000" w:rsidDel="00000000" w:rsidP="00000000" w:rsidRDefault="00000000" w:rsidRPr="00000000" w14:paraId="00000118">
      <w:pPr>
        <w:spacing w:after="0" w:before="0" w:lineRule="auto"/>
        <w:rPr/>
      </w:pPr>
      <w:r w:rsidDel="00000000" w:rsidR="00000000" w:rsidRPr="00000000">
        <w:rPr>
          <w:rtl w:val="0"/>
        </w:rPr>
      </w:r>
    </w:p>
    <w:p w:rsidR="00000000" w:rsidDel="00000000" w:rsidP="00000000" w:rsidRDefault="00000000" w:rsidRPr="00000000" w14:paraId="00000119">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2.6 NCAA &amp; Collegiate Conferences (SEC, Big Ten, ACC, etc.)</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19"/>
                <w:szCs w:val="19"/>
                <w:rtl w:val="0"/>
              </w:rPr>
              <w:t xml:space="preserve">NCAA / Conference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2e"/>
                <w:sz w:val="19"/>
                <w:szCs w:val="19"/>
                <w:rtl w:val="0"/>
              </w:rPr>
              <w:t xml:space="preserve">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a1a2e"/>
                <w:sz w:val="19"/>
                <w:szCs w:val="19"/>
                <w:rtl w:val="0"/>
              </w:rPr>
              <w:t xml:space="preserve">Power conferences: 14–18 member institutions | 600+ annual conference games across sports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a1a2e"/>
                <w:sz w:val="19"/>
                <w:szCs w:val="19"/>
                <w:rtl w:val="0"/>
              </w:rPr>
              <w:t xml:space="preserve">SEC Football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a1a2e"/>
                <w:sz w:val="19"/>
                <w:szCs w:val="19"/>
                <w:rtl w:val="0"/>
              </w:rPr>
              <w:t xml:space="preserve">16 teams | 8-game conference slate + bowl season + SEC Championship | College Football Playoff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a1a2e"/>
                <w:sz w:val="19"/>
                <w:szCs w:val="19"/>
                <w:rtl w:val="0"/>
              </w:rPr>
              <w:t xml:space="preserve">Multi-Sport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a1a2e"/>
                <w:sz w:val="19"/>
                <w:szCs w:val="19"/>
                <w:rtl w:val="0"/>
              </w:rPr>
              <w:t xml:space="preserve">Football, basketball, baseball, softball, soccer, volleyball — simultaneous seasons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a1a2e"/>
                <w:sz w:val="19"/>
                <w:szCs w:val="19"/>
                <w:rtl w:val="0"/>
              </w:rPr>
              <w:t xml:space="preserve">Primary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a1a2e"/>
                <w:sz w:val="19"/>
                <w:szCs w:val="19"/>
                <w:rtl w:val="0"/>
              </w:rPr>
              <w:t xml:space="preserve">Stadium/Arena WiFi, Broadcast Infrastructure, Official Comms, Replay (limited), Scoreboard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a1a2e"/>
                <w:sz w:val="19"/>
                <w:szCs w:val="19"/>
                <w:rtl w:val="0"/>
              </w:rPr>
              <w:t xml:space="preserve">Critical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a1a2e"/>
                <w:sz w:val="19"/>
                <w:szCs w:val="19"/>
                <w:rtl w:val="0"/>
              </w:rPr>
              <w:t xml:space="preserve">NIL data governance | Broadcast rights allocation | Conference equity between host/visitor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a1a2e"/>
                <w:sz w:val="19"/>
                <w:szCs w:val="19"/>
                <w:rtl w:val="0"/>
              </w:rPr>
              <w:t xml:space="preserve">Unique 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a1a2e"/>
                <w:sz w:val="19"/>
                <w:szCs w:val="19"/>
                <w:rtl w:val="0"/>
              </w:rPr>
              <w:t xml:space="preserve">Technology managed by host institution — no centralized league operations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a1a2e"/>
                <w:sz w:val="19"/>
                <w:szCs w:val="19"/>
                <w:rtl w:val="0"/>
              </w:rPr>
              <w:t xml:space="preserve">Revenue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a1a2e"/>
                <w:sz w:val="19"/>
                <w:szCs w:val="19"/>
                <w:rtl w:val="0"/>
              </w:rPr>
              <w:t xml:space="preserve">SEC media rights: $300M+ annually | ACC, Big Ten comparable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1a1a2e"/>
                <w:sz w:val="19"/>
                <w:szCs w:val="19"/>
                <w:rtl w:val="0"/>
              </w:rPr>
              <w:t xml:space="preserve">Expansion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1a1a2e"/>
                <w:sz w:val="19"/>
                <w:szCs w:val="19"/>
                <w:rtl w:val="0"/>
              </w:rPr>
              <w:t xml:space="preserve">Conference realignment (e.g., SEC + Texas/Oklahoma) creates new multi-venue coordination requirements</w:t>
            </w:r>
            <w:r w:rsidDel="00000000" w:rsidR="00000000" w:rsidRPr="00000000">
              <w:rPr>
                <w:rtl w:val="0"/>
              </w:rPr>
            </w:r>
          </w:p>
        </w:tc>
      </w:tr>
    </w:tbl>
    <w:p w:rsidR="00000000" w:rsidDel="00000000" w:rsidP="00000000" w:rsidRDefault="00000000" w:rsidRPr="00000000" w14:paraId="0000012C">
      <w:pP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4" w:val="single"/>
              <w:bottom w:color="000000" w:space="0" w:sz="0" w:val="nil"/>
              <w:right w:color="000000" w:space="0" w:sz="0" w:val="nil"/>
            </w:tcBorders>
            <w:shd w:fill="fdf6e3" w:val="clear"/>
            <w:tcMar>
              <w:top w:w="100.0" w:type="dxa"/>
              <w:left w:w="200.0" w:type="dxa"/>
              <w:bottom w:w="40.0" w:type="dxa"/>
              <w:right w:w="120.0" w:type="dxa"/>
            </w:tcMar>
          </w:tcPr>
          <w:p w:rsidR="00000000" w:rsidDel="00000000" w:rsidP="00000000" w:rsidRDefault="00000000" w:rsidRPr="00000000" w14:paraId="0000012D">
            <w:pPr>
              <w:spacing w:after="40" w:lineRule="auto"/>
              <w:rPr/>
            </w:pPr>
            <w:r w:rsidDel="00000000" w:rsidR="00000000" w:rsidRPr="00000000">
              <w:rPr>
                <w:rFonts w:ascii="Arial" w:cs="Arial" w:eastAsia="Arial" w:hAnsi="Arial"/>
                <w:b w:val="1"/>
                <w:bCs w:val="1"/>
                <w:color w:val="e8a020"/>
                <w:sz w:val="22"/>
                <w:szCs w:val="22"/>
                <w:rtl w:val="0"/>
              </w:rPr>
              <w:t xml:space="preserve">NCAA / CONFERENCE EXECUTIVE INSIGHT</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1a1a2e"/>
                <w:sz w:val="21"/>
                <w:szCs w:val="21"/>
                <w:rtl w:val="0"/>
              </w:rPr>
              <w:t xml:space="preserve">The NCAA presents SPORTS 360's highest-growth opportunity: 600+ member institutions operating</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a1a2e"/>
                <w:sz w:val="21"/>
                <w:szCs w:val="21"/>
                <w:rtl w:val="0"/>
              </w:rPr>
              <w:t xml:space="preserve">with zero standardized technology orchestration. Unlike professional leagues with centralized</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1a1a2e"/>
                <w:sz w:val="21"/>
                <w:szCs w:val="21"/>
                <w:rtl w:val="0"/>
              </w:rPr>
              <w:t xml:space="preserve">operations teams, every college athletic department coordinates game day technology independently.</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a1a2e"/>
                <w:sz w:val="21"/>
                <w:szCs w:val="21"/>
                <w:rtl w:val="0"/>
              </w:rPr>
              <w:t xml:space="preserve">A single conference-wide deployment of SPORTS 360 would be transformative — and defensible</w:t>
            </w:r>
            <w:r w:rsidDel="00000000" w:rsidR="00000000" w:rsidRPr="00000000">
              <w:rPr>
                <w:rtl w:val="0"/>
              </w:rPr>
            </w:r>
          </w:p>
        </w:tc>
      </w:tr>
      <w:tr>
        <w:trPr>
          <w:cantSplit w:val="0"/>
          <w:tblHeader w:val="0"/>
        </w:trPr>
        <w:tc>
          <w:tcPr>
            <w:tcBorders>
              <w:top w:color="000000" w:space="0" w:sz="0" w:val="nil"/>
              <w:left w:color="e8a020" w:space="0" w:sz="14" w:val="single"/>
              <w:bottom w:color="e8a020" w:space="0" w:sz="4" w:val="single"/>
              <w:right w:color="000000" w:space="0" w:sz="0" w:val="nil"/>
            </w:tcBorders>
            <w:shd w:fill="fdf6e3" w:val="clear"/>
            <w:tcMar>
              <w:top w:w="40.0" w:type="dxa"/>
              <w:left w:w="200.0" w:type="dxa"/>
              <w:bottom w:w="10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a1a2e"/>
                <w:sz w:val="21"/>
                <w:szCs w:val="21"/>
                <w:rtl w:val="0"/>
              </w:rPr>
              <w:t xml:space="preserve">as both a competitive equity and revenue protection investment.</w:t>
            </w:r>
            <w:r w:rsidDel="00000000" w:rsidR="00000000" w:rsidRPr="00000000">
              <w:rPr>
                <w:rtl w:val="0"/>
              </w:rPr>
            </w:r>
          </w:p>
        </w:tc>
      </w:tr>
    </w:tbl>
    <w:p w:rsidR="00000000" w:rsidDel="00000000" w:rsidP="00000000" w:rsidRDefault="00000000" w:rsidRPr="00000000" w14:paraId="0000013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3: Universal Full-Year Operational Calendar</w:t>
      </w:r>
      <w:r w:rsidDel="00000000" w:rsidR="00000000" w:rsidRPr="00000000">
        <w:rPr>
          <w:rtl w:val="0"/>
        </w:rPr>
      </w:r>
    </w:p>
    <w:p w:rsidR="00000000" w:rsidDel="00000000" w:rsidP="00000000" w:rsidRDefault="00000000" w:rsidRPr="00000000" w14:paraId="00000135">
      <w:pPr>
        <w:spacing w:after="80" w:before="80" w:lineRule="auto"/>
        <w:jc w:val="both"/>
        <w:rPr/>
      </w:pPr>
      <w:r w:rsidDel="00000000" w:rsidR="00000000" w:rsidRPr="00000000">
        <w:rPr>
          <w:rFonts w:ascii="Arial" w:cs="Arial" w:eastAsia="Arial" w:hAnsi="Arial"/>
          <w:color w:val="1a1a2e"/>
          <w:sz w:val="22"/>
          <w:szCs w:val="22"/>
          <w:rtl w:val="0"/>
        </w:rPr>
        <w:t xml:space="preserve">SPORTS 360 operates as a perpetual intelligence layer — not a game-day-only tool. The framework maps to every phase of the sports calendar, from the final whistle of the championship game through the first day of the following preseason. This creates a learning loop that compounds value with every season.</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1200"/>
        <w:gridCol w:w="1200"/>
        <w:gridCol w:w="1200"/>
        <w:gridCol w:w="1100"/>
        <w:gridCol w:w="1560"/>
        <w:tblGridChange w:id="0">
          <w:tblGrid>
            <w:gridCol w:w="1800"/>
            <w:gridCol w:w="1300"/>
            <w:gridCol w:w="1200"/>
            <w:gridCol w:w="1200"/>
            <w:gridCol w:w="1200"/>
            <w:gridCol w:w="11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19"/>
                <w:szCs w:val="19"/>
                <w:rtl w:val="0"/>
              </w:rPr>
              <w:t xml:space="preserve">Calendar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19"/>
                <w:szCs w:val="19"/>
                <w:rtl w:val="0"/>
              </w:rPr>
              <w:t xml:space="preserve">NFL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ffffff"/>
                <w:sz w:val="19"/>
                <w:szCs w:val="19"/>
                <w:rtl w:val="0"/>
              </w:rPr>
              <w:t xml:space="preserve">NBA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Arial" w:cs="Arial" w:eastAsia="Arial" w:hAnsi="Arial"/>
                <w:b w:val="1"/>
                <w:bCs w:val="1"/>
                <w:color w:val="ffffff"/>
                <w:sz w:val="19"/>
                <w:szCs w:val="19"/>
                <w:rtl w:val="0"/>
              </w:rPr>
              <w:t xml:space="preserve">MLB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b w:val="1"/>
                <w:bCs w:val="1"/>
                <w:color w:val="ffffff"/>
                <w:sz w:val="19"/>
                <w:szCs w:val="19"/>
                <w:rtl w:val="0"/>
              </w:rPr>
              <w:t xml:space="preserve">NHL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b w:val="1"/>
                <w:bCs w:val="1"/>
                <w:color w:val="ffffff"/>
                <w:sz w:val="19"/>
                <w:szCs w:val="19"/>
                <w:rtl w:val="0"/>
              </w:rPr>
              <w:t xml:space="preserve">NCAA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ffffff"/>
                <w:sz w:val="19"/>
                <w:szCs w:val="19"/>
                <w:rtl w:val="0"/>
              </w:rPr>
              <w:t xml:space="preserve">SPORTS 360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a1a2e"/>
                <w:sz w:val="19"/>
                <w:szCs w:val="19"/>
                <w:rtl w:val="0"/>
              </w:rPr>
              <w:t xml:space="preserve">Championship / Finals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a1a2e"/>
                <w:sz w:val="19"/>
                <w:szCs w:val="19"/>
                <w:rtl w:val="0"/>
              </w:rPr>
              <w:t xml:space="preserve">Feb: Super Bowl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a1a2e"/>
                <w:sz w:val="19"/>
                <w:szCs w:val="19"/>
                <w:rtl w:val="0"/>
              </w:rPr>
              <w:t xml:space="preserve">Jun: NBA Finals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a1a2e"/>
                <w:sz w:val="19"/>
                <w:szCs w:val="19"/>
                <w:rtl w:val="0"/>
              </w:rPr>
              <w:t xml:space="preserve">Oct/Nov: World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a1a2e"/>
                <w:sz w:val="19"/>
                <w:szCs w:val="19"/>
                <w:rtl w:val="0"/>
              </w:rPr>
              <w:t xml:space="preserve">Jun: Stanley Cup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1a1a2e"/>
                <w:sz w:val="19"/>
                <w:szCs w:val="19"/>
                <w:rtl w:val="0"/>
              </w:rPr>
              <w:t xml:space="preserve">Jan: CFP/Bowls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1a1a2e"/>
                <w:sz w:val="19"/>
                <w:szCs w:val="19"/>
                <w:rtl w:val="0"/>
              </w:rPr>
              <w:t xml:space="preserve">Peak ops; full after-action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1a1a2e"/>
                <w:sz w:val="19"/>
                <w:szCs w:val="19"/>
                <w:rtl w:val="0"/>
              </w:rPr>
              <w:t xml:space="preserve">Offseason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1a1a2e"/>
                <w:sz w:val="19"/>
                <w:szCs w:val="19"/>
                <w:rtl w:val="0"/>
              </w:rPr>
              <w:t xml:space="preserve">Mar–Jun: FA/Draft/OTAs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1a1a2e"/>
                <w:sz w:val="19"/>
                <w:szCs w:val="19"/>
                <w:rtl w:val="0"/>
              </w:rPr>
              <w:t xml:space="preserve">Jul–Sep: Offseason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a1a2e"/>
                <w:sz w:val="19"/>
                <w:szCs w:val="19"/>
                <w:rtl w:val="0"/>
              </w:rPr>
              <w:t xml:space="preserve">Nov–Feb: Offseason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1a1a2e"/>
                <w:sz w:val="19"/>
                <w:szCs w:val="19"/>
                <w:rtl w:val="0"/>
              </w:rPr>
              <w:t xml:space="preserve">Jul–Sep: Offseason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a1a2e"/>
                <w:sz w:val="19"/>
                <w:szCs w:val="19"/>
                <w:rtl w:val="0"/>
              </w:rPr>
              <w:t xml:space="preserve">Feb–Jul: Offseason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a1a2e"/>
                <w:sz w:val="19"/>
                <w:szCs w:val="19"/>
                <w:rtl w:val="0"/>
              </w:rPr>
              <w:t xml:space="preserve">Venue audits; GDA certification; playbook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a1a2e"/>
                <w:sz w:val="19"/>
                <w:szCs w:val="19"/>
                <w:rtl w:val="0"/>
              </w:rPr>
              <w:t xml:space="preserve">Training / Preseason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a1a2e"/>
                <w:sz w:val="19"/>
                <w:szCs w:val="19"/>
                <w:rtl w:val="0"/>
              </w:rPr>
              <w:t xml:space="preserve">Jul–Aug: Camp/Preseason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a1a2e"/>
                <w:sz w:val="19"/>
                <w:szCs w:val="19"/>
                <w:rtl w:val="0"/>
              </w:rPr>
              <w:t xml:space="preserve">Sep: Training Camp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1a1a2e"/>
                <w:sz w:val="19"/>
                <w:szCs w:val="19"/>
                <w:rtl w:val="0"/>
              </w:rPr>
              <w:t xml:space="preserve">Feb–Mar: Spring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1a1a2e"/>
                <w:sz w:val="19"/>
                <w:szCs w:val="19"/>
                <w:rtl w:val="0"/>
              </w:rPr>
              <w:t xml:space="preserve">Sep–Oct: Training Camp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1a1a2e"/>
                <w:sz w:val="19"/>
                <w:szCs w:val="19"/>
                <w:rtl w:val="0"/>
              </w:rPr>
              <w:t xml:space="preserve">Aug: Fall Camp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a1a2e"/>
                <w:sz w:val="19"/>
                <w:szCs w:val="19"/>
                <w:rtl w:val="0"/>
              </w:rPr>
              <w:t xml:space="preserve">Live system testing; dress rehearsal games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a1a2e"/>
                <w:sz w:val="19"/>
                <w:szCs w:val="19"/>
                <w:rtl w:val="0"/>
              </w:rPr>
              <w:t xml:space="preserve">Regular Season 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a1a2e"/>
                <w:sz w:val="19"/>
                <w:szCs w:val="19"/>
                <w:rtl w:val="0"/>
              </w:rPr>
              <w:t xml:space="preserve">Sep–Oct: Weeks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2e"/>
                <w:sz w:val="19"/>
                <w:szCs w:val="19"/>
                <w:rtl w:val="0"/>
              </w:rPr>
              <w:t xml:space="preserve">Oct–Nov: Early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a1a2e"/>
                <w:sz w:val="19"/>
                <w:szCs w:val="19"/>
                <w:rtl w:val="0"/>
              </w:rPr>
              <w:t xml:space="preserve">Apr–May: Early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a1a2e"/>
                <w:sz w:val="19"/>
                <w:szCs w:val="19"/>
                <w:rtl w:val="0"/>
              </w:rPr>
              <w:t xml:space="preserve">Oct–Nov: Early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2e"/>
                <w:sz w:val="19"/>
                <w:szCs w:val="19"/>
                <w:rtl w:val="0"/>
              </w:rPr>
              <w:t xml:space="preserve">Sep–Oct: Conference 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a2e"/>
                <w:sz w:val="19"/>
                <w:szCs w:val="19"/>
                <w:rtl w:val="0"/>
              </w:rPr>
              <w:t xml:space="preserve">Full deployment; SLA baseline establishment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a1a2e"/>
                <w:sz w:val="19"/>
                <w:szCs w:val="19"/>
                <w:rtl w:val="0"/>
              </w:rPr>
              <w:t xml:space="preserve">Regular Season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a2e"/>
                <w:sz w:val="19"/>
                <w:szCs w:val="19"/>
                <w:rtl w:val="0"/>
              </w:rPr>
              <w:t xml:space="preserve">Nov–Dec: Weeks 7–15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a1a2e"/>
                <w:sz w:val="19"/>
                <w:szCs w:val="19"/>
                <w:rtl w:val="0"/>
              </w:rPr>
              <w:t xml:space="preserve">Dec–Feb: Mid-Season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a2e"/>
                <w:sz w:val="19"/>
                <w:szCs w:val="19"/>
                <w:rtl w:val="0"/>
              </w:rPr>
              <w:t xml:space="preserve">Jun–Aug: Peak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a1a2e"/>
                <w:sz w:val="19"/>
                <w:szCs w:val="19"/>
                <w:rtl w:val="0"/>
              </w:rPr>
              <w:t xml:space="preserve">Dec–Feb: Mid-Season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a1a2e"/>
                <w:sz w:val="19"/>
                <w:szCs w:val="19"/>
                <w:rtl w:val="0"/>
              </w:rPr>
              <w:t xml:space="preserve">Oct–Nov: Critical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a1a2e"/>
                <w:sz w:val="19"/>
                <w:szCs w:val="19"/>
                <w:rtl w:val="0"/>
              </w:rPr>
              <w:t xml:space="preserve">Optimization; pattern analysis; predictive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a1a2e"/>
                <w:sz w:val="19"/>
                <w:szCs w:val="19"/>
                <w:rtl w:val="0"/>
              </w:rPr>
              <w:t xml:space="preserve">Postseason / Playoffs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a1a2e"/>
                <w:sz w:val="19"/>
                <w:szCs w:val="19"/>
                <w:rtl w:val="0"/>
              </w:rPr>
              <w:t xml:space="preserve">Jan: Wild Card–Conf. Champ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a1a2e"/>
                <w:sz w:val="19"/>
                <w:szCs w:val="19"/>
                <w:rtl w:val="0"/>
              </w:rPr>
              <w:t xml:space="preserve">Apr–May: Playoffs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1a1a2e"/>
                <w:sz w:val="19"/>
                <w:szCs w:val="19"/>
                <w:rtl w:val="0"/>
              </w:rPr>
              <w:t xml:space="preserve">Oct: Playoffs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a1a2e"/>
                <w:sz w:val="19"/>
                <w:szCs w:val="19"/>
                <w:rtl w:val="0"/>
              </w:rPr>
              <w:t xml:space="preserve">Apr–May: Playoffs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a1a2e"/>
                <w:sz w:val="19"/>
                <w:szCs w:val="19"/>
                <w:rtl w:val="0"/>
              </w:rPr>
              <w:t xml:space="preserve">Dec–Jan: Bowls/CFP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a1a2e"/>
                <w:sz w:val="19"/>
                <w:szCs w:val="19"/>
                <w:rtl w:val="0"/>
              </w:rPr>
              <w:t xml:space="preserve">Elevated SLA; executive gate certification</w:t>
            </w:r>
            <w:r w:rsidDel="00000000" w:rsidR="00000000" w:rsidRPr="00000000">
              <w:rPr>
                <w:rtl w:val="0"/>
              </w:rPr>
            </w:r>
          </w:p>
        </w:tc>
      </w:tr>
    </w:tbl>
    <w:p w:rsidR="00000000" w:rsidDel="00000000" w:rsidP="00000000" w:rsidRDefault="00000000" w:rsidRPr="00000000" w14:paraId="00000168">
      <w:pPr>
        <w:spacing w:after="0" w:before="0" w:lineRule="auto"/>
        <w:rPr/>
      </w:pPr>
      <w:r w:rsidDel="00000000" w:rsidR="00000000" w:rsidRPr="00000000">
        <w:rPr>
          <w:rtl w:val="0"/>
        </w:rPr>
      </w:r>
    </w:p>
    <w:p w:rsidR="00000000" w:rsidDel="00000000" w:rsidP="00000000" w:rsidRDefault="00000000" w:rsidRPr="00000000" w14:paraId="00000169">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3.1 Phase Structure: Universal Milestone Framework</w:t>
      </w:r>
      <w:r w:rsidDel="00000000" w:rsidR="00000000" w:rsidRPr="00000000">
        <w:rPr>
          <w:rtl w:val="0"/>
        </w:rPr>
      </w:r>
    </w:p>
    <w:p w:rsidR="00000000" w:rsidDel="00000000" w:rsidP="00000000" w:rsidRDefault="00000000" w:rsidRPr="00000000" w14:paraId="0000016A">
      <w:pPr>
        <w:spacing w:after="80" w:before="80" w:lineRule="auto"/>
        <w:jc w:val="both"/>
        <w:rPr/>
      </w:pPr>
      <w:r w:rsidDel="00000000" w:rsidR="00000000" w:rsidRPr="00000000">
        <w:rPr>
          <w:rFonts w:ascii="Arial" w:cs="Arial" w:eastAsia="Arial" w:hAnsi="Arial"/>
          <w:color w:val="1a1a2e"/>
          <w:sz w:val="22"/>
          <w:szCs w:val="22"/>
          <w:rtl w:val="0"/>
        </w:rPr>
        <w:t xml:space="preserve">Regardless of sport or league, every SPORTS 360 game day executes through six universal milestones — calibrated to the specific operational window of each league:</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e8a020"/>
                <w:sz w:val="44"/>
                <w:szCs w:val="44"/>
                <w:rtl w:val="0"/>
              </w:rPr>
              <w:t xml:space="preserve">M1</w:t>
            </w:r>
            <w:r w:rsidDel="00000000" w:rsidR="00000000" w:rsidRPr="00000000">
              <w:rPr>
                <w:rtl w:val="0"/>
              </w:rPr>
            </w:r>
          </w:p>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ffffff"/>
                <w:sz w:val="15"/>
                <w:szCs w:val="15"/>
                <w:rtl w:val="0"/>
              </w:rPr>
              <w:t xml:space="preserve">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c0392b"/>
                <w:sz w:val="18"/>
                <w:szCs w:val="18"/>
                <w:rtl w:val="0"/>
              </w:rPr>
              <w:t xml:space="preserve">T-24h to T-7h (NFL) | T-6h to T-4h (NBA/NHL) | T-12h to T-6h (MLB)</w:t>
            </w:r>
            <w:r w:rsidDel="00000000" w:rsidR="00000000" w:rsidRPr="00000000">
              <w:rPr>
                <w:rtl w:val="0"/>
              </w:rPr>
            </w:r>
          </w:p>
          <w:p w:rsidR="00000000" w:rsidDel="00000000" w:rsidP="00000000" w:rsidRDefault="00000000" w:rsidRPr="00000000" w14:paraId="0000016F">
            <w:pPr>
              <w:spacing w:after="40" w:before="40" w:lineRule="auto"/>
              <w:rPr/>
            </w:pPr>
            <w:r w:rsidDel="00000000" w:rsidR="00000000" w:rsidRPr="00000000">
              <w:rPr>
                <w:rFonts w:ascii="Arial" w:cs="Arial" w:eastAsia="Arial" w:hAnsi="Arial"/>
                <w:color w:val="1a1a2e"/>
                <w:sz w:val="20"/>
                <w:szCs w:val="20"/>
                <w:rtl w:val="0"/>
              </w:rPr>
              <w:t xml:space="preserve">Equipment staging, crew arrival verification, initial facility walk-through, supply chain confirmation. Technology systems powered up, initial connectivity checks, vendor check-in.</w:t>
            </w: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Resource deployment confirmation; staffing gaps identified early</w:t>
            </w:r>
            <w:r w:rsidDel="00000000" w:rsidR="00000000" w:rsidRPr="00000000">
              <w:rPr>
                <w:rtl w:val="0"/>
              </w:rPr>
            </w:r>
          </w:p>
        </w:tc>
      </w:tr>
    </w:tbl>
    <w:p w:rsidR="00000000" w:rsidDel="00000000" w:rsidP="00000000" w:rsidRDefault="00000000" w:rsidRPr="00000000" w14:paraId="00000171">
      <w:pP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e8a020"/>
                <w:sz w:val="44"/>
                <w:szCs w:val="44"/>
                <w:rtl w:val="0"/>
              </w:rPr>
              <w:t xml:space="preserve">M2</w:t>
            </w:r>
            <w:r w:rsidDel="00000000" w:rsidR="00000000" w:rsidRPr="00000000">
              <w:rPr>
                <w:rtl w:val="0"/>
              </w:rPr>
            </w:r>
          </w:p>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ffffff"/>
                <w:sz w:val="15"/>
                <w:szCs w:val="15"/>
                <w:rtl w:val="0"/>
              </w:rPr>
              <w:t xml:space="preserve">System 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c0392b"/>
                <w:sz w:val="18"/>
                <w:szCs w:val="18"/>
                <w:rtl w:val="0"/>
              </w:rPr>
              <w:t xml:space="preserve">T-7h to T-5h (NFL) | T-4h to T-2h (NBA/NHL) | T-6h to T-3h (MLB)</w:t>
            </w:r>
            <w:r w:rsidDel="00000000" w:rsidR="00000000" w:rsidRPr="00000000">
              <w:rPr>
                <w:rtl w:val="0"/>
              </w:rPr>
            </w:r>
          </w:p>
          <w:p w:rsidR="00000000" w:rsidDel="00000000" w:rsidP="00000000" w:rsidRDefault="00000000" w:rsidRPr="00000000" w14:paraId="00000175">
            <w:pPr>
              <w:spacing w:after="40" w:before="40" w:lineRule="auto"/>
              <w:rPr/>
            </w:pPr>
            <w:r w:rsidDel="00000000" w:rsidR="00000000" w:rsidRPr="00000000">
              <w:rPr>
                <w:rFonts w:ascii="Arial" w:cs="Arial" w:eastAsia="Arial" w:hAnsi="Arial"/>
                <w:color w:val="1a1a2e"/>
                <w:sz w:val="20"/>
                <w:szCs w:val="20"/>
                <w:rtl w:val="0"/>
              </w:rPr>
              <w:t xml:space="preserve">Initial system checks, sync tests, broadcast feed validation, network connectivity confirmation. Official communications tested. Frequency/RF spectrum scans completed.</w:t>
            </w: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Technical readiness validation; early escalation if gaps detected</w:t>
            </w:r>
            <w:r w:rsidDel="00000000" w:rsidR="00000000" w:rsidRPr="00000000">
              <w:rPr>
                <w:rtl w:val="0"/>
              </w:rPr>
            </w:r>
          </w:p>
        </w:tc>
      </w:tr>
    </w:tbl>
    <w:p w:rsidR="00000000" w:rsidDel="00000000" w:rsidP="00000000" w:rsidRDefault="00000000" w:rsidRPr="00000000" w14:paraId="00000177">
      <w:pP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e8a020"/>
                <w:sz w:val="44"/>
                <w:szCs w:val="44"/>
                <w:rtl w:val="0"/>
              </w:rPr>
              <w:t xml:space="preserve">M3</w:t>
            </w:r>
            <w:r w:rsidDel="00000000" w:rsidR="00000000" w:rsidRPr="00000000">
              <w:rPr>
                <w:rtl w:val="0"/>
              </w:rPr>
            </w:r>
          </w:p>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15"/>
                <w:szCs w:val="15"/>
                <w:rtl w:val="0"/>
              </w:rPr>
              <w:t xml:space="preserve">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c0392b"/>
                <w:sz w:val="18"/>
                <w:szCs w:val="18"/>
                <w:rtl w:val="0"/>
              </w:rPr>
              <w:t xml:space="preserve">T-5h to T-3h (NFL) | T-2h to T-1h (NBA/NHL) | T-3h to T-1.5h (MLB)</w:t>
            </w:r>
            <w:r w:rsidDel="00000000" w:rsidR="00000000" w:rsidRPr="00000000">
              <w:rPr>
                <w:rtl w:val="0"/>
              </w:rPr>
            </w:r>
          </w:p>
          <w:p w:rsidR="00000000" w:rsidDel="00000000" w:rsidP="00000000" w:rsidRDefault="00000000" w:rsidRPr="00000000" w14:paraId="0000017B">
            <w:pPr>
              <w:spacing w:after="40" w:before="40" w:lineRule="auto"/>
              <w:rPr/>
            </w:pPr>
            <w:r w:rsidDel="00000000" w:rsidR="00000000" w:rsidRPr="00000000">
              <w:rPr>
                <w:rFonts w:ascii="Arial" w:cs="Arial" w:eastAsia="Arial" w:hAnsi="Arial"/>
                <w:color w:val="1a1a2e"/>
                <w:sz w:val="20"/>
                <w:szCs w:val="20"/>
                <w:rtl w:val="0"/>
              </w:rPr>
              <w:t xml:space="preserve">Equipment testing and standards validation. Home vs. Visitor technology parity verification. Competitive equity check. Replay systems validated. Broadcast redundancy confirmed.</w:t>
            </w: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Quality assurance metrics; equity certification; compliance verification</w:t>
            </w:r>
            <w:r w:rsidDel="00000000" w:rsidR="00000000" w:rsidRPr="00000000">
              <w:rPr>
                <w:rtl w:val="0"/>
              </w:rPr>
            </w:r>
          </w:p>
        </w:tc>
      </w:tr>
    </w:tbl>
    <w:p w:rsidR="00000000" w:rsidDel="00000000" w:rsidP="00000000" w:rsidRDefault="00000000" w:rsidRPr="00000000" w14:paraId="0000017D">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e8a020"/>
                <w:sz w:val="44"/>
                <w:szCs w:val="44"/>
                <w:rtl w:val="0"/>
              </w:rPr>
              <w:t xml:space="preserve">M4</w:t>
            </w:r>
            <w:r w:rsidDel="00000000" w:rsidR="00000000" w:rsidRPr="00000000">
              <w:rPr>
                <w:rtl w:val="0"/>
              </w:rPr>
            </w:r>
          </w:p>
          <w:p w:rsidR="00000000" w:rsidDel="00000000" w:rsidP="00000000" w:rsidRDefault="00000000" w:rsidRPr="00000000" w14:paraId="0000017F">
            <w:pPr>
              <w:jc w:val="center"/>
              <w:rPr/>
            </w:pPr>
            <w:r w:rsidDel="00000000" w:rsidR="00000000" w:rsidRPr="00000000">
              <w:rPr>
                <w:rFonts w:ascii="Arial" w:cs="Arial" w:eastAsia="Arial" w:hAnsi="Arial"/>
                <w:b w:val="1"/>
                <w:bCs w:val="1"/>
                <w:color w:val="ffffff"/>
                <w:sz w:val="15"/>
                <w:szCs w:val="15"/>
                <w:rtl w:val="0"/>
              </w:rPr>
              <w:t xml:space="preserve">Broadcast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c0392b"/>
                <w:sz w:val="18"/>
                <w:szCs w:val="18"/>
                <w:rtl w:val="0"/>
              </w:rPr>
              <w:t xml:space="preserve">T-3h to T-0 (NFL) | T-1h to T-0 (NBA/NHL) | T-1.5h to T-0 (MLB)</w:t>
            </w: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Fonts w:ascii="Arial" w:cs="Arial" w:eastAsia="Arial" w:hAnsi="Arial"/>
                <w:color w:val="1a1a2e"/>
                <w:sz w:val="20"/>
                <w:szCs w:val="20"/>
                <w:rtl w:val="0"/>
              </w:rPr>
              <w:t xml:space="preserve">Final gate certifications and Go/No-Go decisions. All 18 critical gates must clear before event window opens. Executive escalation for any unresolved items. Last-call remediation window.</w:t>
            </w: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Go/No-Go decision support; executive certification of readiness</w:t>
            </w:r>
            <w:r w:rsidDel="00000000" w:rsidR="00000000" w:rsidRPr="00000000">
              <w:rPr>
                <w:rtl w:val="0"/>
              </w:rPr>
            </w:r>
          </w:p>
        </w:tc>
      </w:tr>
    </w:tbl>
    <w:p w:rsidR="00000000" w:rsidDel="00000000" w:rsidP="00000000" w:rsidRDefault="00000000" w:rsidRPr="00000000" w14:paraId="00000183">
      <w:pPr>
        <w:spacing w:after="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e8a020"/>
                <w:sz w:val="44"/>
                <w:szCs w:val="44"/>
                <w:rtl w:val="0"/>
              </w:rPr>
              <w:t xml:space="preserve">M5</w:t>
            </w:r>
            <w:r w:rsidDel="00000000" w:rsidR="00000000" w:rsidRPr="00000000">
              <w:rPr>
                <w:rtl w:val="0"/>
              </w:rPr>
            </w:r>
          </w:p>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15"/>
                <w:szCs w:val="15"/>
                <w:rtl w:val="0"/>
              </w:rPr>
              <w:t xml:space="preserve">Live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c0392b"/>
                <w:sz w:val="18"/>
                <w:szCs w:val="18"/>
                <w:rtl w:val="0"/>
              </w:rPr>
              <w:t xml:space="preserve">T-0 to End of Event (all leagues)</w:t>
            </w:r>
            <w:r w:rsidDel="00000000" w:rsidR="00000000" w:rsidRPr="00000000">
              <w:rPr>
                <w:rtl w:val="0"/>
              </w:rPr>
            </w:r>
          </w:p>
          <w:p w:rsidR="00000000" w:rsidDel="00000000" w:rsidP="00000000" w:rsidRDefault="00000000" w:rsidRPr="00000000" w14:paraId="00000187">
            <w:pPr>
              <w:spacing w:after="40" w:before="40" w:lineRule="auto"/>
              <w:rPr/>
            </w:pPr>
            <w:r w:rsidDel="00000000" w:rsidR="00000000" w:rsidRPr="00000000">
              <w:rPr>
                <w:rFonts w:ascii="Arial" w:cs="Arial" w:eastAsia="Arial" w:hAnsi="Arial"/>
                <w:color w:val="1a1a2e"/>
                <w:sz w:val="20"/>
                <w:szCs w:val="20"/>
                <w:rtl w:val="0"/>
              </w:rPr>
              <w:t xml:space="preserve">Real-time system monitoring, incident response, escalation management, broadcast support, in-game technology troubleshooting. All GDAs on station with live communication to command.</w:t>
            </w: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Real-time incident visibility; competitive equity monitoring in-game</w:t>
            </w:r>
            <w:r w:rsidDel="00000000" w:rsidR="00000000" w:rsidRPr="00000000">
              <w:rPr>
                <w:rtl w:val="0"/>
              </w:rPr>
            </w:r>
          </w:p>
        </w:tc>
      </w:tr>
    </w:tbl>
    <w:p w:rsidR="00000000" w:rsidDel="00000000" w:rsidP="00000000" w:rsidRDefault="00000000" w:rsidRPr="00000000" w14:paraId="00000189">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e8a020"/>
                <w:sz w:val="44"/>
                <w:szCs w:val="44"/>
                <w:rtl w:val="0"/>
              </w:rPr>
              <w:t xml:space="preserve">M6</w:t>
            </w:r>
            <w:r w:rsidDel="00000000" w:rsidR="00000000" w:rsidRPr="00000000">
              <w:rPr>
                <w:rtl w:val="0"/>
              </w:rPr>
            </w:r>
          </w:p>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15"/>
                <w:szCs w:val="15"/>
                <w:rtl w:val="0"/>
              </w:rPr>
              <w:t xml:space="preserve">Post-Event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c0392b"/>
                <w:sz w:val="18"/>
                <w:szCs w:val="18"/>
                <w:rtl w:val="0"/>
              </w:rPr>
              <w:t xml:space="preserve">EOE to T+2h (all leagues)</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Fonts w:ascii="Arial" w:cs="Arial" w:eastAsia="Arial" w:hAnsi="Arial"/>
                <w:color w:val="1a1a2e"/>
                <w:sz w:val="20"/>
                <w:szCs w:val="20"/>
                <w:rtl w:val="0"/>
              </w:rPr>
              <w:t xml:space="preserve">Evidence collection and archival, equipment retrieval, post-game reporting, after-action documentation, incident logging, GDA performance capture.</w:t>
            </w: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After-action intelligence; learning loop initiation; ROI realization capture</w:t>
            </w:r>
            <w:r w:rsidDel="00000000" w:rsidR="00000000" w:rsidRPr="00000000">
              <w:rPr>
                <w:rtl w:val="0"/>
              </w:rPr>
            </w:r>
          </w:p>
        </w:tc>
      </w:tr>
    </w:tbl>
    <w:p w:rsidR="00000000" w:rsidDel="00000000" w:rsidP="00000000" w:rsidRDefault="00000000" w:rsidRPr="00000000" w14:paraId="0000018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4: Universal Gate Certification Framework</w:t>
      </w:r>
      <w:r w:rsidDel="00000000" w:rsidR="00000000" w:rsidRPr="00000000">
        <w:rPr>
          <w:rtl w:val="0"/>
        </w:rPr>
      </w:r>
    </w:p>
    <w:p w:rsidR="00000000" w:rsidDel="00000000" w:rsidP="00000000" w:rsidRDefault="00000000" w:rsidRPr="00000000" w14:paraId="00000191">
      <w:pPr>
        <w:spacing w:after="80" w:before="80" w:lineRule="auto"/>
        <w:jc w:val="both"/>
        <w:rPr/>
      </w:pPr>
      <w:r w:rsidDel="00000000" w:rsidR="00000000" w:rsidRPr="00000000">
        <w:rPr>
          <w:rFonts w:ascii="Arial" w:cs="Arial" w:eastAsia="Arial" w:hAnsi="Arial"/>
          <w:color w:val="1a1a2e"/>
          <w:sz w:val="22"/>
          <w:szCs w:val="22"/>
          <w:rtl w:val="0"/>
        </w:rPr>
        <w:t xml:space="preserve">The gate certification framework is SPORTS 360's most powerful executive tool — it transforms the question "Are we ready to play?" from a matter of assumption to a matter of documented, automated, escalation-enforced fact. Every sport requires the same fundamental gates, adapted to its specific technology context.</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tl w:val="0"/>
        </w:rPr>
      </w:r>
    </w:p>
    <w:p w:rsidR="00000000" w:rsidDel="00000000" w:rsidP="00000000" w:rsidRDefault="00000000" w:rsidRPr="00000000" w14:paraId="00000193">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4.1 The 18 Universal Gate Certifications</w:t>
      </w:r>
      <w:r w:rsidDel="00000000" w:rsidR="00000000" w:rsidRPr="00000000">
        <w:rPr>
          <w:rtl w:val="0"/>
        </w:rPr>
      </w:r>
    </w:p>
    <w:p w:rsidR="00000000" w:rsidDel="00000000" w:rsidP="00000000" w:rsidRDefault="00000000" w:rsidRPr="00000000" w14:paraId="00000194">
      <w:pPr>
        <w:spacing w:after="80" w:before="80" w:lineRule="auto"/>
        <w:jc w:val="both"/>
        <w:rPr/>
      </w:pPr>
      <w:r w:rsidDel="00000000" w:rsidR="00000000" w:rsidRPr="00000000">
        <w:rPr>
          <w:rFonts w:ascii="Arial" w:cs="Arial" w:eastAsia="Arial" w:hAnsi="Arial"/>
          <w:color w:val="1a1a2e"/>
          <w:sz w:val="22"/>
          <w:szCs w:val="22"/>
          <w:rtl w:val="0"/>
        </w:rPr>
        <w:t xml:space="preserve">These gates apply to every league, every event, every venue. The specific system names differ by sport; the gate logic and escalation protocols are identical:</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900"/>
        <w:gridCol w:w="2800"/>
        <w:gridCol w:w="2760"/>
        <w:tblGridChange w:id="0">
          <w:tblGrid>
            <w:gridCol w:w="700"/>
            <w:gridCol w:w="2200"/>
            <w:gridCol w:w="900"/>
            <w:gridCol w:w="28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ffffff"/>
                <w:sz w:val="19"/>
                <w:szCs w:val="19"/>
                <w:rtl w:val="0"/>
              </w:rPr>
              <w:t xml:space="preserve">Gate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rFonts w:ascii="Arial" w:cs="Arial" w:eastAsia="Arial" w:hAnsi="Arial"/>
                <w:b w:val="1"/>
                <w:bCs w:val="1"/>
                <w:color w:val="ffffff"/>
                <w:sz w:val="19"/>
                <w:szCs w:val="19"/>
                <w:rtl w:val="0"/>
              </w:rPr>
              <w:t xml:space="preserve">Gate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rFonts w:ascii="Arial" w:cs="Arial" w:eastAsia="Arial" w:hAnsi="Arial"/>
                <w:b w:val="1"/>
                <w:bCs w:val="1"/>
                <w:color w:val="ffffff"/>
                <w:sz w:val="19"/>
                <w:szCs w:val="19"/>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ffffff"/>
                <w:sz w:val="19"/>
                <w:szCs w:val="19"/>
                <w:rtl w:val="0"/>
              </w:rPr>
              <w:t xml:space="preserve">Universal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ffffff"/>
                <w:sz w:val="19"/>
                <w:szCs w:val="19"/>
                <w:rtl w:val="0"/>
              </w:rPr>
              <w:t xml:space="preserve">If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1a1a2e"/>
                <w:sz w:val="19"/>
                <w:szCs w:val="19"/>
                <w:rtl w:val="0"/>
              </w:rPr>
              <w:t xml:space="preserve">G-01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1a1a2e"/>
                <w:sz w:val="19"/>
                <w:szCs w:val="19"/>
                <w:rtl w:val="0"/>
              </w:rPr>
              <w:t xml:space="preserve">RF / Spectrum Clearance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a1a2e"/>
                <w:sz w:val="19"/>
                <w:szCs w:val="19"/>
                <w:rtl w:val="0"/>
              </w:rPr>
              <w:t xml:space="preserve">T-4h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1a1a2e"/>
                <w:sz w:val="19"/>
                <w:szCs w:val="19"/>
                <w:rtl w:val="0"/>
              </w:rPr>
              <w:t xml:space="preserve">All wireless systems cleared for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a1a2e"/>
                <w:sz w:val="19"/>
                <w:szCs w:val="19"/>
                <w:rtl w:val="0"/>
              </w:rPr>
              <w:t xml:space="preserve">HOLD all wireless — no exceptions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1a1a2e"/>
                <w:sz w:val="19"/>
                <w:szCs w:val="19"/>
                <w:rtl w:val="0"/>
              </w:rPr>
              <w:t xml:space="preserve">G-02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1a1a2e"/>
                <w:sz w:val="19"/>
                <w:szCs w:val="19"/>
                <w:rtl w:val="0"/>
              </w:rPr>
              <w:t xml:space="preserve">Home Comms System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1a1a2e"/>
                <w:sz w:val="19"/>
                <w:szCs w:val="19"/>
                <w:rtl w:val="0"/>
              </w:rPr>
              <w:t xml:space="preserve">T-50m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1a1a2e"/>
                <w:sz w:val="19"/>
                <w:szCs w:val="19"/>
                <w:rtl w:val="0"/>
              </w:rPr>
              <w:t xml:space="preserve">Home team communications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1a1a2e"/>
                <w:sz w:val="19"/>
                <w:szCs w:val="19"/>
                <w:rtl w:val="0"/>
              </w:rPr>
              <w:t xml:space="preserve">Escalate immediately to L2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1a1a2e"/>
                <w:sz w:val="19"/>
                <w:szCs w:val="19"/>
                <w:rtl w:val="0"/>
              </w:rPr>
              <w:t xml:space="preserve">G-03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1a1a2e"/>
                <w:sz w:val="19"/>
                <w:szCs w:val="19"/>
                <w:rtl w:val="0"/>
              </w:rPr>
              <w:t xml:space="preserve">Visitor Comms System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1a1a2e"/>
                <w:sz w:val="19"/>
                <w:szCs w:val="19"/>
                <w:rtl w:val="0"/>
              </w:rPr>
              <w:t xml:space="preserve">T-50m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1a1a2e"/>
                <w:sz w:val="19"/>
                <w:szCs w:val="19"/>
                <w:rtl w:val="0"/>
              </w:rPr>
              <w:t xml:space="preserve">Visitor team communications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1a1a2e"/>
                <w:sz w:val="19"/>
                <w:szCs w:val="19"/>
                <w:rtl w:val="0"/>
              </w:rPr>
              <w:t xml:space="preserve">Escalate immediately to L2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1a1a2e"/>
                <w:sz w:val="19"/>
                <w:szCs w:val="19"/>
                <w:rtl w:val="0"/>
              </w:rPr>
              <w:t xml:space="preserve">G-04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1a1a2e"/>
                <w:sz w:val="19"/>
                <w:szCs w:val="19"/>
                <w:rtl w:val="0"/>
              </w:rPr>
              <w:t xml:space="preserve">Home Video System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1a1a2e"/>
                <w:sz w:val="19"/>
                <w:szCs w:val="19"/>
                <w:rtl w:val="0"/>
              </w:rPr>
              <w:t xml:space="preserve">T-50m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1a1a2e"/>
                <w:sz w:val="19"/>
                <w:szCs w:val="19"/>
                <w:rtl w:val="0"/>
              </w:rPr>
              <w:t xml:space="preserve">Home team video feeds confirmed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1a1a2e"/>
                <w:sz w:val="19"/>
                <w:szCs w:val="19"/>
                <w:rtl w:val="0"/>
              </w:rPr>
              <w:t xml:space="preserve">L2 escalation; backup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1a1a2e"/>
                <w:sz w:val="19"/>
                <w:szCs w:val="19"/>
                <w:rtl w:val="0"/>
              </w:rPr>
              <w:t xml:space="preserve">G-05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1a1a2e"/>
                <w:sz w:val="19"/>
                <w:szCs w:val="19"/>
                <w:rtl w:val="0"/>
              </w:rPr>
              <w:t xml:space="preserve">Visitor Video System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a1a2e"/>
                <w:sz w:val="19"/>
                <w:szCs w:val="19"/>
                <w:rtl w:val="0"/>
              </w:rPr>
              <w:t xml:space="preserve">T-50m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1a1a2e"/>
                <w:sz w:val="19"/>
                <w:szCs w:val="19"/>
                <w:rtl w:val="0"/>
              </w:rPr>
              <w:t xml:space="preserve">Visitor team video feeds confirmed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1a1a2e"/>
                <w:sz w:val="19"/>
                <w:szCs w:val="19"/>
                <w:rtl w:val="0"/>
              </w:rPr>
              <w:t xml:space="preserve">L2 escalation; backup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1a1a2e"/>
                <w:sz w:val="19"/>
                <w:szCs w:val="19"/>
                <w:rtl w:val="0"/>
              </w:rPr>
              <w:t xml:space="preserve">G-06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1a1a2e"/>
                <w:sz w:val="19"/>
                <w:szCs w:val="19"/>
                <w:rtl w:val="0"/>
              </w:rPr>
              <w:t xml:space="preserve">Replay System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1a1a2e"/>
                <w:sz w:val="19"/>
                <w:szCs w:val="19"/>
                <w:rtl w:val="0"/>
              </w:rPr>
              <w:t xml:space="preserve">T-50m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1a1a2e"/>
                <w:sz w:val="19"/>
                <w:szCs w:val="19"/>
                <w:rtl w:val="0"/>
              </w:rPr>
              <w:t xml:space="preserve">Review/challenge system 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1a1a2e"/>
                <w:sz w:val="19"/>
                <w:szCs w:val="19"/>
                <w:rtl w:val="0"/>
              </w:rPr>
              <w:t xml:space="preserve">L3 escalation; notify officials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1a1a2e"/>
                <w:sz w:val="19"/>
                <w:szCs w:val="19"/>
                <w:rtl w:val="0"/>
              </w:rPr>
              <w:t xml:space="preserve">G-07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1a1a2e"/>
                <w:sz w:val="19"/>
                <w:szCs w:val="19"/>
                <w:rtl w:val="0"/>
              </w:rPr>
              <w:t xml:space="preserve">Official Comms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1a1a2e"/>
                <w:sz w:val="19"/>
                <w:szCs w:val="19"/>
                <w:rtl w:val="0"/>
              </w:rPr>
              <w:t xml:space="preserve">T-50m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1a1a2e"/>
                <w:sz w:val="19"/>
                <w:szCs w:val="19"/>
                <w:rtl w:val="0"/>
              </w:rPr>
              <w:t xml:space="preserve">All referee/official communications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1a1a2e"/>
                <w:sz w:val="19"/>
                <w:szCs w:val="19"/>
                <w:rtl w:val="0"/>
              </w:rPr>
              <w:t xml:space="preserve">L3 escalation; manual backup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1a1a2e"/>
                <w:sz w:val="19"/>
                <w:szCs w:val="19"/>
                <w:rtl w:val="0"/>
              </w:rPr>
              <w:t xml:space="preserve">G-08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1a1a2e"/>
                <w:sz w:val="19"/>
                <w:szCs w:val="19"/>
                <w:rtl w:val="0"/>
              </w:rPr>
              <w:t xml:space="preserve">Tracking System Calibrated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1a1a2e"/>
                <w:sz w:val="19"/>
                <w:szCs w:val="19"/>
                <w:rtl w:val="0"/>
              </w:rPr>
              <w:t xml:space="preserve">T-50m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1a1a2e"/>
                <w:sz w:val="19"/>
                <w:szCs w:val="19"/>
                <w:rtl w:val="0"/>
              </w:rPr>
              <w:t xml:space="preserve">Player/puck/ball tracking cameras 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1a1a2e"/>
                <w:sz w:val="19"/>
                <w:szCs w:val="19"/>
                <w:rtl w:val="0"/>
              </w:rPr>
              <w:t xml:space="preserve">L2 escalation; manual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1a1a2e"/>
                <w:sz w:val="19"/>
                <w:szCs w:val="19"/>
                <w:rtl w:val="0"/>
              </w:rPr>
              <w:t xml:space="preserve">G-09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1a1a2e"/>
                <w:sz w:val="19"/>
                <w:szCs w:val="19"/>
                <w:rtl w:val="0"/>
              </w:rPr>
              <w:t xml:space="preserve">Broadcast Feeds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a1a2e"/>
                <w:sz w:val="19"/>
                <w:szCs w:val="19"/>
                <w:rtl w:val="0"/>
              </w:rPr>
              <w:t xml:space="preserve">T-30m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a1a2e"/>
                <w:sz w:val="19"/>
                <w:szCs w:val="19"/>
                <w:rtl w:val="0"/>
              </w:rPr>
              <w:t xml:space="preserve">All broadcast network feeds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1a1a2e"/>
                <w:sz w:val="19"/>
                <w:szCs w:val="19"/>
                <w:rtl w:val="0"/>
              </w:rPr>
              <w:t xml:space="preserve">L4 escalation; media rights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1a1a2e"/>
                <w:sz w:val="19"/>
                <w:szCs w:val="19"/>
                <w:rtl w:val="0"/>
              </w:rPr>
              <w:t xml:space="preserve">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1a1a2e"/>
                <w:sz w:val="19"/>
                <w:szCs w:val="19"/>
                <w:rtl w:val="0"/>
              </w:rPr>
              <w:t xml:space="preserve">Network Uptime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a1a2e"/>
                <w:sz w:val="19"/>
                <w:szCs w:val="19"/>
                <w:rtl w:val="0"/>
              </w:rPr>
              <w:t xml:space="preserve">T-1h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a1a2e"/>
                <w:sz w:val="19"/>
                <w:szCs w:val="19"/>
                <w:rtl w:val="0"/>
              </w:rPr>
              <w:t xml:space="preserve">Arena/stadium WiFi 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1a1a2e"/>
                <w:sz w:val="19"/>
                <w:szCs w:val="19"/>
                <w:rtl w:val="0"/>
              </w:rPr>
              <w:t xml:space="preserve">Escalate; fan experience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a1a2e"/>
                <w:sz w:val="19"/>
                <w:szCs w:val="19"/>
                <w:rtl w:val="0"/>
              </w:rPr>
              <w:t xml:space="preserve">G-11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a1a2e"/>
                <w:sz w:val="19"/>
                <w:szCs w:val="19"/>
                <w:rtl w:val="0"/>
              </w:rPr>
              <w:t xml:space="preserve">Equipment Parity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a1a2e"/>
                <w:sz w:val="19"/>
                <w:szCs w:val="19"/>
                <w:rtl w:val="0"/>
              </w:rPr>
              <w:t xml:space="preserve">T-45m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a1a2e"/>
                <w:sz w:val="19"/>
                <w:szCs w:val="19"/>
                <w:rtl w:val="0"/>
              </w:rPr>
              <w:t xml:space="preserve">Home and visitor equipment identical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a1a2e"/>
                <w:sz w:val="19"/>
                <w:szCs w:val="19"/>
                <w:rtl w:val="0"/>
              </w:rPr>
              <w:t xml:space="preserve">STOP — equity violation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a1a2e"/>
                <w:sz w:val="19"/>
                <w:szCs w:val="19"/>
                <w:rtl w:val="0"/>
              </w:rPr>
              <w:t xml:space="preserve">G-12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a1a2e"/>
                <w:sz w:val="19"/>
                <w:szCs w:val="19"/>
                <w:rtl w:val="0"/>
              </w:rPr>
              <w:t xml:space="preserve">Venue Operations Certified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1a1a2e"/>
                <w:sz w:val="19"/>
                <w:szCs w:val="19"/>
                <w:rtl w:val="0"/>
              </w:rPr>
              <w:t xml:space="preserve">Pre-game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a1a2e"/>
                <w:sz w:val="19"/>
                <w:szCs w:val="19"/>
                <w:rtl w:val="0"/>
              </w:rPr>
              <w:t xml:space="preserve">Stadium infrastructure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a1a2e"/>
                <w:sz w:val="19"/>
                <w:szCs w:val="19"/>
                <w:rtl w:val="0"/>
              </w:rPr>
              <w:t xml:space="preserve">Facility review before opening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1a1a2e"/>
                <w:sz w:val="19"/>
                <w:szCs w:val="19"/>
                <w:rtl w:val="0"/>
              </w:rPr>
              <w:t xml:space="preserve">G-13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1a1a2e"/>
                <w:sz w:val="19"/>
                <w:szCs w:val="19"/>
                <w:rtl w:val="0"/>
              </w:rPr>
              <w:t xml:space="preserve">Scoreboard Systems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a1a2e"/>
                <w:sz w:val="19"/>
                <w:szCs w:val="19"/>
                <w:rtl w:val="0"/>
              </w:rPr>
              <w:t xml:space="preserve">T-30m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a1a2e"/>
                <w:sz w:val="19"/>
                <w:szCs w:val="19"/>
                <w:rtl w:val="0"/>
              </w:rPr>
              <w:t xml:space="preserve">In-venue display and audio 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1a1a2e"/>
                <w:sz w:val="19"/>
                <w:szCs w:val="19"/>
                <w:rtl w:val="0"/>
              </w:rPr>
              <w:t xml:space="preserve">L2 escalation; manual backup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a1a2e"/>
                <w:sz w:val="19"/>
                <w:szCs w:val="19"/>
                <w:rtl w:val="0"/>
              </w:rPr>
              <w:t xml:space="preserve">G-14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1a1a2e"/>
                <w:sz w:val="19"/>
                <w:szCs w:val="19"/>
                <w:rtl w:val="0"/>
              </w:rPr>
              <w:t xml:space="preserve">Emergency Systems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a1a2e"/>
                <w:sz w:val="19"/>
                <w:szCs w:val="19"/>
                <w:rtl w:val="0"/>
              </w:rPr>
              <w:t xml:space="preserve">T-2h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a1a2e"/>
                <w:sz w:val="19"/>
                <w:szCs w:val="19"/>
                <w:rtl w:val="0"/>
              </w:rPr>
              <w:t xml:space="preserve">Emergency communication systems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a1a2e"/>
                <w:sz w:val="19"/>
                <w:szCs w:val="19"/>
                <w:rtl w:val="0"/>
              </w:rPr>
              <w:t xml:space="preserve">L4 escalation; safety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1a1a2e"/>
                <w:sz w:val="19"/>
                <w:szCs w:val="19"/>
                <w:rtl w:val="0"/>
              </w:rPr>
              <w:t xml:space="preserve">G-15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1a1a2e"/>
                <w:sz w:val="19"/>
                <w:szCs w:val="19"/>
                <w:rtl w:val="0"/>
              </w:rPr>
              <w:t xml:space="preserve">Competitive Equity Certified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1a1a2e"/>
                <w:sz w:val="19"/>
                <w:szCs w:val="19"/>
                <w:rtl w:val="0"/>
              </w:rPr>
              <w:t xml:space="preserve">Pre-game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1a1a2e"/>
                <w:sz w:val="19"/>
                <w:szCs w:val="19"/>
                <w:rtl w:val="0"/>
              </w:rPr>
              <w:t xml:space="preserve">Full home/visitor parity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a1a2e"/>
                <w:sz w:val="19"/>
                <w:szCs w:val="19"/>
                <w:rtl w:val="0"/>
              </w:rPr>
              <w:t xml:space="preserve">HOLD game — investigation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1a1a2e"/>
                <w:sz w:val="19"/>
                <w:szCs w:val="19"/>
                <w:rtl w:val="0"/>
              </w:rPr>
              <w:t xml:space="preserve">G-16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a1a2e"/>
                <w:sz w:val="19"/>
                <w:szCs w:val="19"/>
                <w:rtl w:val="0"/>
              </w:rPr>
              <w:t xml:space="preserve">Broadcast Redundancy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1a1a2e"/>
                <w:sz w:val="19"/>
                <w:szCs w:val="19"/>
                <w:rtl w:val="0"/>
              </w:rPr>
              <w:t xml:space="preserve">T-15m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a1a2e"/>
                <w:sz w:val="19"/>
                <w:szCs w:val="19"/>
                <w:rtl w:val="0"/>
              </w:rPr>
              <w:t xml:space="preserve">Backup broadcast systems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1a1a2e"/>
                <w:sz w:val="19"/>
                <w:szCs w:val="19"/>
                <w:rtl w:val="0"/>
              </w:rPr>
              <w:t xml:space="preserve">L3 escalation; media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a1a2e"/>
                <w:sz w:val="19"/>
                <w:szCs w:val="19"/>
                <w:rtl w:val="0"/>
              </w:rPr>
              <w:t xml:space="preserve">G-17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1a1a2e"/>
                <w:sz w:val="19"/>
                <w:szCs w:val="19"/>
                <w:rtl w:val="0"/>
              </w:rPr>
              <w:t xml:space="preserve">Officials Tech Briefed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a1a2e"/>
                <w:sz w:val="19"/>
                <w:szCs w:val="19"/>
                <w:rtl w:val="0"/>
              </w:rPr>
              <w:t xml:space="preserve">T-15m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a1a2e"/>
                <w:sz w:val="19"/>
                <w:szCs w:val="19"/>
                <w:rtl w:val="0"/>
              </w:rPr>
              <w:t xml:space="preserve">Officiating crew confirmed on all tech protocols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a1a2e"/>
                <w:sz w:val="19"/>
                <w:szCs w:val="19"/>
                <w:rtl w:val="0"/>
              </w:rPr>
              <w:t xml:space="preserve">Delay start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1a1a2e"/>
                <w:sz w:val="19"/>
                <w:szCs w:val="19"/>
                <w:rtl w:val="0"/>
              </w:rPr>
              <w:t xml:space="preserve">G-18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1a1a2e"/>
                <w:sz w:val="19"/>
                <w:szCs w:val="19"/>
                <w:rtl w:val="0"/>
              </w:rPr>
              <w:t xml:space="preserve">Executive Go/No-Go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a1a2e"/>
                <w:sz w:val="19"/>
                <w:szCs w:val="19"/>
                <w:rtl w:val="0"/>
              </w:rPr>
              <w:t xml:space="preserve">T-10m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1a1a2e"/>
                <w:sz w:val="19"/>
                <w:szCs w:val="19"/>
                <w:rtl w:val="0"/>
              </w:rPr>
              <w:t xml:space="preserve">Final all-systems confirmation by senior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a1a2e"/>
                <w:sz w:val="19"/>
                <w:szCs w:val="19"/>
                <w:rtl w:val="0"/>
              </w:rPr>
              <w:t xml:space="preserve">Game does not start without this gate</w:t>
            </w:r>
            <w:r w:rsidDel="00000000" w:rsidR="00000000" w:rsidRPr="00000000">
              <w:rPr>
                <w:rtl w:val="0"/>
              </w:rPr>
            </w:r>
          </w:p>
        </w:tc>
      </w:tr>
    </w:tbl>
    <w:p w:rsidR="00000000" w:rsidDel="00000000" w:rsidP="00000000" w:rsidRDefault="00000000" w:rsidRPr="00000000" w14:paraId="000001F5">
      <w:pPr>
        <w:spacing w:after="0" w:before="0" w:lineRule="auto"/>
        <w:rPr/>
      </w:pPr>
      <w:r w:rsidDel="00000000" w:rsidR="00000000" w:rsidRPr="00000000">
        <w:rPr>
          <w:rtl w:val="0"/>
        </w:rPr>
      </w:r>
    </w:p>
    <w:p w:rsidR="00000000" w:rsidDel="00000000" w:rsidP="00000000" w:rsidRDefault="00000000" w:rsidRPr="00000000" w14:paraId="000001F6">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4.2 The Competitive Equity Imperative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14" w:val="single"/>
              <w:bottom w:color="000000" w:space="0" w:sz="0" w:val="nil"/>
              <w:right w:color="000000" w:space="0" w:sz="0" w:val="nil"/>
            </w:tcBorders>
            <w:shd w:fill="fdedec" w:val="clear"/>
            <w:tcMar>
              <w:top w:w="100.0" w:type="dxa"/>
              <w:left w:w="200.0" w:type="dxa"/>
              <w:bottom w:w="40.0" w:type="dxa"/>
              <w:right w:w="120.0" w:type="dxa"/>
            </w:tcMar>
          </w:tcPr>
          <w:p w:rsidR="00000000" w:rsidDel="00000000" w:rsidP="00000000" w:rsidRDefault="00000000" w:rsidRPr="00000000" w14:paraId="000001F7">
            <w:pPr>
              <w:spacing w:after="40" w:lineRule="auto"/>
              <w:rPr/>
            </w:pPr>
            <w:r w:rsidDel="00000000" w:rsidR="00000000" w:rsidRPr="00000000">
              <w:rPr>
                <w:rFonts w:ascii="Arial" w:cs="Arial" w:eastAsia="Arial" w:hAnsi="Arial"/>
                <w:b w:val="1"/>
                <w:bCs w:val="1"/>
                <w:color w:val="c0392b"/>
                <w:sz w:val="22"/>
                <w:szCs w:val="22"/>
                <w:rtl w:val="0"/>
              </w:rPr>
              <w:t xml:space="preserve">THE FOUNDATIONAL PRINCIPLE: COMPETITIVE EQUITY CANNOT BE ASSUMED</w:t>
            </w:r>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1a1a2e"/>
                <w:sz w:val="21"/>
                <w:szCs w:val="21"/>
                <w:rtl w:val="0"/>
              </w:rPr>
              <w:t xml:space="preserve">In every sport — NFL, NBA, MLB, NHL, NCAA — the home and visiting team must receive</w:t>
            </w:r>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a1a2e"/>
                <w:sz w:val="21"/>
                <w:szCs w:val="21"/>
                <w:rtl w:val="0"/>
              </w:rPr>
              <w:t xml:space="preserve">IDENTICAL technology resources, activation timing, and system access.</w:t>
            </w:r>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1FA">
            <w:pPr>
              <w:rPr/>
            </w:pPr>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a1a2e"/>
                <w:sz w:val="21"/>
                <w:szCs w:val="21"/>
                <w:rtl w:val="0"/>
              </w:rPr>
              <w:t xml:space="preserve">This is not optional. It is the foundational operating standard for every professional and</w:t>
            </w:r>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1a1a2e"/>
                <w:sz w:val="21"/>
                <w:szCs w:val="21"/>
                <w:rtl w:val="0"/>
              </w:rPr>
              <w:t xml:space="preserve">collegiate sports competition. A competitive equity violation — even inadvertent — exposes</w:t>
            </w:r>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a1a2e"/>
                <w:sz w:val="21"/>
                <w:szCs w:val="21"/>
                <w:rtl w:val="0"/>
              </w:rPr>
              <w:t xml:space="preserve">the league, conference, or institution to:</w:t>
            </w:r>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1FE">
            <w:pPr>
              <w:rPr/>
            </w:pPr>
            <w:sdt>
              <w:sdtPr>
                <w:id w:val="-379399604"/>
                <w:tag w:val="goog_rdk_11"/>
              </w:sdtPr>
              <w:sdtContent>
                <w:r w:rsidDel="00000000" w:rsidR="00000000" w:rsidRPr="00000000">
                  <w:rPr>
                    <w:rFonts w:ascii="Arial Unicode MS" w:cs="Arial Unicode MS" w:eastAsia="Arial Unicode MS" w:hAnsi="Arial Unicode MS"/>
                    <w:color w:val="1a1a2e"/>
                    <w:sz w:val="21"/>
                    <w:szCs w:val="21"/>
                    <w:rtl w:val="0"/>
                  </w:rPr>
                  <w:t xml:space="preserve">  →  Formal league investigation and disciplinary action</w:t>
                </w:r>
              </w:sdtContent>
            </w:sdt>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1FF">
            <w:pPr>
              <w:rPr/>
            </w:pPr>
            <w:sdt>
              <w:sdtPr>
                <w:id w:val="-266481468"/>
                <w:tag w:val="goog_rdk_12"/>
              </w:sdtPr>
              <w:sdtContent>
                <w:r w:rsidDel="00000000" w:rsidR="00000000" w:rsidRPr="00000000">
                  <w:rPr>
                    <w:rFonts w:ascii="Arial Unicode MS" w:cs="Arial Unicode MS" w:eastAsia="Arial Unicode MS" w:hAnsi="Arial Unicode MS"/>
                    <w:color w:val="1a1a2e"/>
                    <w:sz w:val="21"/>
                    <w:szCs w:val="21"/>
                    <w:rtl w:val="0"/>
                  </w:rPr>
                  <w:t xml:space="preserve">  →  Financial penalties ($500K–$2M+ in NFL; comparable in other leagues)</w:t>
                </w:r>
              </w:sdtContent>
            </w:sdt>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200">
            <w:pPr>
              <w:rPr/>
            </w:pPr>
            <w:sdt>
              <w:sdtPr>
                <w:id w:val="-729844020"/>
                <w:tag w:val="goog_rdk_13"/>
              </w:sdtPr>
              <w:sdtContent>
                <w:r w:rsidDel="00000000" w:rsidR="00000000" w:rsidRPr="00000000">
                  <w:rPr>
                    <w:rFonts w:ascii="Arial Unicode MS" w:cs="Arial Unicode MS" w:eastAsia="Arial Unicode MS" w:hAnsi="Arial Unicode MS"/>
                    <w:color w:val="1a1a2e"/>
                    <w:sz w:val="21"/>
                    <w:szCs w:val="21"/>
                    <w:rtl w:val="0"/>
                  </w:rPr>
                  <w:t xml:space="preserve">  →  Potential game result invalidation</w:t>
                </w:r>
              </w:sdtContent>
            </w:sdt>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201">
            <w:pPr>
              <w:rPr/>
            </w:pPr>
            <w:sdt>
              <w:sdtPr>
                <w:id w:val="-1120338198"/>
                <w:tag w:val="goog_rdk_14"/>
              </w:sdtPr>
              <w:sdtContent>
                <w:r w:rsidDel="00000000" w:rsidR="00000000" w:rsidRPr="00000000">
                  <w:rPr>
                    <w:rFonts w:ascii="Arial Unicode MS" w:cs="Arial Unicode MS" w:eastAsia="Arial Unicode MS" w:hAnsi="Arial Unicode MS"/>
                    <w:color w:val="1a1a2e"/>
                    <w:sz w:val="21"/>
                    <w:szCs w:val="21"/>
                    <w:rtl w:val="0"/>
                  </w:rPr>
                  <w:t xml:space="preserve">  →  Reputational damage in an era of ubiquitous sports betting scrutiny</w:t>
                </w:r>
              </w:sdtContent>
            </w:sdt>
            <w:r w:rsidDel="00000000" w:rsidR="00000000" w:rsidRPr="00000000">
              <w:rPr>
                <w:rtl w:val="0"/>
              </w:rPr>
            </w:r>
          </w:p>
        </w:tc>
      </w:tr>
      <w:tr>
        <w:trPr>
          <w:cantSplit w:val="0"/>
          <w:tblHeader w:val="0"/>
        </w:trPr>
        <w:tc>
          <w:tcPr>
            <w:tcBorders>
              <w:top w:color="000000" w:space="0" w:sz="0" w:val="nil"/>
              <w:left w:color="c0392b" w:space="0" w:sz="14" w:val="single"/>
              <w:bottom w:color="000000" w:space="0" w:sz="0" w:val="nil"/>
              <w:right w:color="000000" w:space="0" w:sz="0" w:val="nil"/>
            </w:tcBorders>
            <w:shd w:fill="fdedec" w:val="clear"/>
            <w:tcMar>
              <w:top w:w="40.0" w:type="dxa"/>
              <w:left w:w="200.0" w:type="dxa"/>
              <w:bottom w:w="40.0" w:type="dxa"/>
              <w:right w:w="120.0" w:type="dxa"/>
            </w:tcMar>
          </w:tcPr>
          <w:p w:rsidR="00000000" w:rsidDel="00000000" w:rsidP="00000000" w:rsidRDefault="00000000" w:rsidRPr="00000000" w14:paraId="00000202">
            <w:pPr>
              <w:rPr/>
            </w:pPr>
            <w:r w:rsidDel="00000000" w:rsidR="00000000" w:rsidRPr="00000000">
              <w:rPr>
                <w:rtl w:val="0"/>
              </w:rPr>
            </w:r>
          </w:p>
        </w:tc>
      </w:tr>
      <w:tr>
        <w:trPr>
          <w:cantSplit w:val="0"/>
          <w:tblHeader w:val="0"/>
        </w:trPr>
        <w:tc>
          <w:tcPr>
            <w:tcBorders>
              <w:top w:color="000000" w:space="0" w:sz="0" w:val="nil"/>
              <w:left w:color="c0392b" w:space="0" w:sz="14" w:val="single"/>
              <w:bottom w:color="c0392b" w:space="0" w:sz="4" w:val="single"/>
              <w:right w:color="000000" w:space="0" w:sz="0" w:val="nil"/>
            </w:tcBorders>
            <w:shd w:fill="fdedec" w:val="clear"/>
            <w:tcMar>
              <w:top w:w="40.0" w:type="dxa"/>
              <w:left w:w="200.0" w:type="dxa"/>
              <w:bottom w:w="10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1a1a2e"/>
                <w:sz w:val="21"/>
                <w:szCs w:val="21"/>
                <w:rtl w:val="0"/>
              </w:rPr>
              <w:t xml:space="preserve">SPORTS 360 makes competitive equity verification automatic, documented, and irrefutable.</w:t>
            </w:r>
            <w:r w:rsidDel="00000000" w:rsidR="00000000" w:rsidRPr="00000000">
              <w:rPr>
                <w:rtl w:val="0"/>
              </w:rPr>
            </w:r>
          </w:p>
        </w:tc>
      </w:tr>
    </w:tbl>
    <w:p w:rsidR="00000000" w:rsidDel="00000000" w:rsidP="00000000" w:rsidRDefault="00000000" w:rsidRPr="00000000" w14:paraId="0000020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5: Venue Operations &amp; Readiness Framework</w:t>
      </w:r>
      <w:r w:rsidDel="00000000" w:rsidR="00000000" w:rsidRPr="00000000">
        <w:rPr>
          <w:rtl w:val="0"/>
        </w:rPr>
      </w:r>
    </w:p>
    <w:p w:rsidR="00000000" w:rsidDel="00000000" w:rsidP="00000000" w:rsidRDefault="00000000" w:rsidRPr="00000000" w14:paraId="00000206">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5.1 Venue Typology — Universal Classification</w:t>
      </w:r>
      <w:r w:rsidDel="00000000" w:rsidR="00000000" w:rsidRPr="00000000">
        <w:rPr>
          <w:rtl w:val="0"/>
        </w:rPr>
      </w:r>
    </w:p>
    <w:p w:rsidR="00000000" w:rsidDel="00000000" w:rsidP="00000000" w:rsidRDefault="00000000" w:rsidRPr="00000000" w14:paraId="00000207">
      <w:pPr>
        <w:spacing w:after="80" w:before="80" w:lineRule="auto"/>
        <w:jc w:val="both"/>
        <w:rPr/>
      </w:pPr>
      <w:r w:rsidDel="00000000" w:rsidR="00000000" w:rsidRPr="00000000">
        <w:rPr>
          <w:rFonts w:ascii="Arial" w:cs="Arial" w:eastAsia="Arial" w:hAnsi="Arial"/>
          <w:color w:val="1a1a2e"/>
          <w:sz w:val="22"/>
          <w:szCs w:val="22"/>
          <w:rtl w:val="0"/>
        </w:rPr>
        <w:t xml:space="preserve">SPORTS 360 classifies every venue across a universal typology that determines deployment protocol, staffing requirements, and system redundancy standards:</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1200"/>
        <w:gridCol w:w="3760"/>
        <w:tblGridChange w:id="0">
          <w:tblGrid>
            <w:gridCol w:w="2000"/>
            <w:gridCol w:w="2400"/>
            <w:gridCol w:w="12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rFonts w:ascii="Arial" w:cs="Arial" w:eastAsia="Arial" w:hAnsi="Arial"/>
                <w:b w:val="1"/>
                <w:bCs w:val="1"/>
                <w:color w:val="ffffff"/>
                <w:sz w:val="19"/>
                <w:szCs w:val="19"/>
                <w:rtl w:val="0"/>
              </w:rPr>
              <w:t xml:space="preserve">Venue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ffffff"/>
                <w:sz w:val="19"/>
                <w:szCs w:val="19"/>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19"/>
                <w:szCs w:val="19"/>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ffffff"/>
                <w:sz w:val="19"/>
                <w:szCs w:val="19"/>
                <w:rtl w:val="0"/>
              </w:rPr>
              <w:t xml:space="preserve">SPORTS 360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a1a2e"/>
                <w:sz w:val="19"/>
                <w:szCs w:val="19"/>
                <w:rtl w:val="0"/>
              </w:rPr>
              <w:t xml:space="preserve">Home Venue —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a1a2e"/>
                <w:sz w:val="19"/>
                <w:szCs w:val="19"/>
                <w:rtl w:val="0"/>
              </w:rPr>
              <w:t xml:space="preserve">Team's dedicated stadium/arena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a1a2e"/>
                <w:sz w:val="19"/>
                <w:szCs w:val="19"/>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a1a2e"/>
                <w:sz w:val="19"/>
                <w:szCs w:val="19"/>
                <w:rtl w:val="0"/>
              </w:rPr>
              <w:t xml:space="preserve">Full 16-playbook deployment; all 9 systems; standard 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a1a2e"/>
                <w:sz w:val="19"/>
                <w:szCs w:val="19"/>
                <w:rtl w:val="0"/>
              </w:rPr>
              <w:t xml:space="preserve">Home Venue — 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1a1a2e"/>
                <w:sz w:val="19"/>
                <w:szCs w:val="19"/>
                <w:rtl w:val="0"/>
              </w:rPr>
              <w:t xml:space="preserve">Multi-tenant arenas (NBA/NHL same arena)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a1a2e"/>
                <w:sz w:val="19"/>
                <w:szCs w:val="19"/>
                <w:rtl w:val="0"/>
              </w:rPr>
              <w:t xml:space="preserve">Elevated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a1a2e"/>
                <w:sz w:val="19"/>
                <w:szCs w:val="19"/>
                <w:rtl w:val="0"/>
              </w:rPr>
              <w:t xml:space="preserve">Dual-sport playbook stack; rapid changeover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a1a2e"/>
                <w:sz w:val="19"/>
                <w:szCs w:val="19"/>
                <w:rtl w:val="0"/>
              </w:rPr>
              <w:t xml:space="preserve">Neutral Site — Domestic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1a1a2e"/>
                <w:sz w:val="19"/>
                <w:szCs w:val="19"/>
                <w:rtl w:val="0"/>
              </w:rPr>
              <w:t xml:space="preserve">Super Bowl, Final Four, College Playoffs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1a1a2e"/>
                <w:sz w:val="19"/>
                <w:szCs w:val="19"/>
                <w:rtl w:val="0"/>
              </w:rPr>
              <w:t xml:space="preserve">Complete standalone deployment; no existing NFL/league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1a1a2e"/>
                <w:sz w:val="19"/>
                <w:szCs w:val="19"/>
                <w:rtl w:val="0"/>
              </w:rPr>
              <w:t xml:space="preserve">Neutral Site —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1a1a2e"/>
                <w:sz w:val="19"/>
                <w:szCs w:val="19"/>
                <w:rtl w:val="0"/>
              </w:rPr>
              <w:t xml:space="preserve">London, Frankfurt, Tokyo, Mexico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1a1a2e"/>
                <w:sz w:val="19"/>
                <w:szCs w:val="19"/>
                <w:rtl w:val="0"/>
              </w:rPr>
              <w:t xml:space="preserve">Maximum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1a1a2e"/>
                <w:sz w:val="19"/>
                <w:szCs w:val="19"/>
                <w:rtl w:val="0"/>
              </w:rPr>
              <w:t xml:space="preserve">Full redundancy; local vendor integration; multi-regulatory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1a1a2e"/>
                <w:sz w:val="19"/>
                <w:szCs w:val="19"/>
                <w:rtl w:val="0"/>
              </w:rPr>
              <w:t xml:space="preserve">Campus / Multi-Venue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1a1a2e"/>
                <w:sz w:val="19"/>
                <w:szCs w:val="19"/>
                <w:rtl w:val="0"/>
              </w:rPr>
              <w:t xml:space="preserve">SEC campus hosting multiple sports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1a1a2e"/>
                <w:sz w:val="19"/>
                <w:szCs w:val="19"/>
                <w:rtl w:val="0"/>
              </w:rPr>
              <w:t xml:space="preserve">Multi-sport orchestration; shared infrastructure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1a1a2e"/>
                <w:sz w:val="19"/>
                <w:szCs w:val="19"/>
                <w:rtl w:val="0"/>
              </w:rPr>
              <w:t xml:space="preserve">Temporary / Pop-Up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1a1a2e"/>
                <w:sz w:val="19"/>
                <w:szCs w:val="19"/>
                <w:rtl w:val="0"/>
              </w:rPr>
              <w:t xml:space="preserve">Draft, Pro Bowl, All-Star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1a1a2e"/>
                <w:sz w:val="19"/>
                <w:szCs w:val="19"/>
                <w:rtl w:val="0"/>
              </w:rPr>
              <w:t xml:space="preserve">Elevated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1a1a2e"/>
                <w:sz w:val="19"/>
                <w:szCs w:val="19"/>
                <w:rtl w:val="0"/>
              </w:rPr>
              <w:t xml:space="preserve">Rapid deployment; event-specific playbook; full teardown protocols</w:t>
            </w:r>
            <w:r w:rsidDel="00000000" w:rsidR="00000000" w:rsidRPr="00000000">
              <w:rPr>
                <w:rtl w:val="0"/>
              </w:rPr>
            </w:r>
          </w:p>
        </w:tc>
      </w:tr>
    </w:tbl>
    <w:p w:rsidR="00000000" w:rsidDel="00000000" w:rsidP="00000000" w:rsidRDefault="00000000" w:rsidRPr="00000000" w14:paraId="00000225">
      <w:pPr>
        <w:spacing w:after="0" w:before="0" w:lineRule="auto"/>
        <w:rPr/>
      </w:pPr>
      <w:r w:rsidDel="00000000" w:rsidR="00000000" w:rsidRPr="00000000">
        <w:rPr>
          <w:rtl w:val="0"/>
        </w:rPr>
      </w:r>
    </w:p>
    <w:p w:rsidR="00000000" w:rsidDel="00000000" w:rsidP="00000000" w:rsidRDefault="00000000" w:rsidRPr="00000000" w14:paraId="00000226">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5.2 Venue Readiness Index (VRI)</w:t>
      </w:r>
      <w:r w:rsidDel="00000000" w:rsidR="00000000" w:rsidRPr="00000000">
        <w:rPr>
          <w:rtl w:val="0"/>
        </w:rPr>
      </w:r>
    </w:p>
    <w:p w:rsidR="00000000" w:rsidDel="00000000" w:rsidP="00000000" w:rsidRDefault="00000000" w:rsidRPr="00000000" w14:paraId="00000227">
      <w:pPr>
        <w:spacing w:after="80" w:before="80" w:lineRule="auto"/>
        <w:jc w:val="both"/>
        <w:rPr/>
      </w:pPr>
      <w:r w:rsidDel="00000000" w:rsidR="00000000" w:rsidRPr="00000000">
        <w:rPr>
          <w:rFonts w:ascii="Arial" w:cs="Arial" w:eastAsia="Arial" w:hAnsi="Arial"/>
          <w:color w:val="1a1a2e"/>
          <w:sz w:val="22"/>
          <w:szCs w:val="22"/>
          <w:rtl w:val="0"/>
        </w:rPr>
        <w:t xml:space="preserve">Every SPORTS 360 venue receives a continuous Venue Readiness Index — a composite 0–100 score calculated from four dimensions, updated in real time throughout the operational cycle:</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3200"/>
        <w:gridCol w:w="2960"/>
        <w:tblGridChange w:id="0">
          <w:tblGrid>
            <w:gridCol w:w="2200"/>
            <w:gridCol w:w="1000"/>
            <w:gridCol w:w="3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ffffff"/>
                <w:sz w:val="19"/>
                <w:szCs w:val="19"/>
                <w:rtl w:val="0"/>
              </w:rPr>
              <w:t xml:space="preserve">VRI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2A">
            <w:pPr>
              <w:jc w:val="center"/>
              <w:rPr/>
            </w:pPr>
            <w:r w:rsidDel="00000000" w:rsidR="00000000" w:rsidRPr="00000000">
              <w:rPr>
                <w:rFonts w:ascii="Arial" w:cs="Arial" w:eastAsia="Arial" w:hAnsi="Arial"/>
                <w:b w:val="1"/>
                <w:bCs w:val="1"/>
                <w:color w:val="ffffff"/>
                <w:sz w:val="19"/>
                <w:szCs w:val="19"/>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ffffff"/>
                <w:sz w:val="19"/>
                <w:szCs w:val="19"/>
                <w:rtl w:val="0"/>
              </w:rPr>
              <w:t xml:space="preserve">What It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rFonts w:ascii="Arial" w:cs="Arial" w:eastAsia="Arial" w:hAnsi="Arial"/>
                <w:b w:val="1"/>
                <w:bCs w:val="1"/>
                <w:color w:val="ffffff"/>
                <w:sz w:val="19"/>
                <w:szCs w:val="19"/>
                <w:rtl w:val="0"/>
              </w:rPr>
              <w:t xml:space="preserve">Data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1a1a2e"/>
                <w:sz w:val="19"/>
                <w:szCs w:val="19"/>
                <w:rtl w:val="0"/>
              </w:rPr>
              <w:t xml:space="preserve">Technology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1a1a2e"/>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1a1a2e"/>
                <w:sz w:val="19"/>
                <w:szCs w:val="19"/>
                <w:rtl w:val="0"/>
              </w:rPr>
              <w:t xml:space="preserve">All systems operational; firmware current; redundancy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1a1a2e"/>
                <w:sz w:val="19"/>
                <w:szCs w:val="19"/>
                <w:rtl w:val="0"/>
              </w:rPr>
              <w:t xml:space="preserve">System health telemetry, gate certification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1a1a2e"/>
                <w:sz w:val="19"/>
                <w:szCs w:val="19"/>
                <w:rtl w:val="0"/>
              </w:rPr>
              <w:t xml:space="preserve">Staffing &amp;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1a1a2e"/>
                <w:sz w:val="19"/>
                <w:szCs w:val="19"/>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1a1a2e"/>
                <w:sz w:val="19"/>
                <w:szCs w:val="19"/>
                <w:rtl w:val="0"/>
              </w:rPr>
              <w:t xml:space="preserve">All GDA roles filled; certifications current; no 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1a1a2e"/>
                <w:sz w:val="19"/>
                <w:szCs w:val="19"/>
                <w:rtl w:val="0"/>
              </w:rPr>
              <w:t xml:space="preserve">Assignment engine, certification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1a1a2e"/>
                <w:sz w:val="19"/>
                <w:szCs w:val="19"/>
                <w:rtl w:val="0"/>
              </w:rPr>
              <w:t xml:space="preserve">Compliance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1a1a2e"/>
                <w:sz w:val="19"/>
                <w:szCs w:val="19"/>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1a1a2e"/>
                <w:sz w:val="19"/>
                <w:szCs w:val="19"/>
                <w:rtl w:val="0"/>
              </w:rPr>
              <w:t xml:space="preserve">Required documentation submitted on time and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1a1a2e"/>
                <w:sz w:val="19"/>
                <w:szCs w:val="19"/>
                <w:rtl w:val="0"/>
              </w:rPr>
              <w:t xml:space="preserve">Evidence capture logs, gate completion timestamps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1a1a2e"/>
                <w:sz w:val="19"/>
                <w:szCs w:val="19"/>
                <w:rtl w:val="0"/>
              </w:rPr>
              <w:t xml:space="preserve">Incident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color w:val="1a1a2e"/>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1a1a2e"/>
                <w:sz w:val="19"/>
                <w:szCs w:val="19"/>
                <w:rtl w:val="0"/>
              </w:rPr>
              <w:t xml:space="preserve">Recent incident rate; resolution time; repeat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1a1a2e"/>
                <w:sz w:val="19"/>
                <w:szCs w:val="19"/>
                <w:rtl w:val="0"/>
              </w:rPr>
              <w:t xml:space="preserve">Incident log, resolution analytics</w:t>
            </w:r>
            <w:r w:rsidDel="00000000" w:rsidR="00000000" w:rsidRPr="00000000">
              <w:rPr>
                <w:rtl w:val="0"/>
              </w:rPr>
            </w:r>
          </w:p>
        </w:tc>
      </w:tr>
    </w:tbl>
    <w:p w:rsidR="00000000" w:rsidDel="00000000" w:rsidP="00000000" w:rsidRDefault="00000000" w:rsidRPr="00000000" w14:paraId="0000023D">
      <w:pPr>
        <w:spacing w:after="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1200"/>
        <w:gridCol w:w="4860"/>
        <w:tblGridChange w:id="0">
          <w:tblGrid>
            <w:gridCol w:w="1300"/>
            <w:gridCol w:w="2000"/>
            <w:gridCol w:w="12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19"/>
                <w:szCs w:val="19"/>
                <w:rtl w:val="0"/>
              </w:rPr>
              <w:t xml:space="preserve">VRI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ffffff"/>
                <w:sz w:val="19"/>
                <w:szCs w:val="19"/>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ffffff"/>
                <w:sz w:val="19"/>
                <w:szCs w:val="19"/>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41">
            <w:pPr>
              <w:jc w:val="center"/>
              <w:rPr/>
            </w:pPr>
            <w:r w:rsidDel="00000000" w:rsidR="00000000" w:rsidRPr="00000000">
              <w:rPr>
                <w:rFonts w:ascii="Arial" w:cs="Arial" w:eastAsia="Arial" w:hAnsi="Arial"/>
                <w:b w:val="1"/>
                <w:bCs w:val="1"/>
                <w:color w:val="ffffff"/>
                <w:sz w:val="19"/>
                <w:szCs w:val="19"/>
                <w:rtl w:val="0"/>
              </w:rPr>
              <w:t xml:space="preserve">Executive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1a1a2e"/>
                <w:sz w:val="19"/>
                <w:szCs w:val="19"/>
                <w:rtl w:val="0"/>
              </w:rPr>
              <w:t xml:space="preserve">90–100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a1a2e"/>
                <w:sz w:val="19"/>
                <w:szCs w:val="19"/>
                <w:rtl w:val="0"/>
              </w:rPr>
              <w:t xml:space="preserve">EXCELLENT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1a1a2e"/>
                <w:sz w:val="19"/>
                <w:szCs w:val="19"/>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a1a2e"/>
                <w:sz w:val="19"/>
                <w:szCs w:val="19"/>
                <w:rtl w:val="0"/>
              </w:rPr>
              <w:t xml:space="preserve">Monitor — no intervention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1a1a2e"/>
                <w:sz w:val="19"/>
                <w:szCs w:val="19"/>
                <w:rtl w:val="0"/>
              </w:rPr>
              <w:t xml:space="preserve">75–89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a1a2e"/>
                <w:sz w:val="19"/>
                <w:szCs w:val="19"/>
                <w:rtl w:val="0"/>
              </w:rPr>
              <w:t xml:space="preserve">GOOD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1a1a2e"/>
                <w:sz w:val="19"/>
                <w:szCs w:val="19"/>
                <w:rtl w:val="0"/>
              </w:rPr>
              <w:t xml:space="preserve">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1a1a2e"/>
                <w:sz w:val="19"/>
                <w:szCs w:val="19"/>
                <w:rtl w:val="0"/>
              </w:rPr>
              <w:t xml:space="preserve">NFL Lead review within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1a1a2e"/>
                <w:sz w:val="19"/>
                <w:szCs w:val="19"/>
                <w:rtl w:val="0"/>
              </w:rPr>
              <w:t xml:space="preserve">60–74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1a1a2e"/>
                <w:sz w:val="19"/>
                <w:szCs w:val="19"/>
                <w:rtl w:val="0"/>
              </w:rPr>
              <w:t xml:space="preserve">FAIR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1a1a2e"/>
                <w:sz w:val="19"/>
                <w:szCs w:val="19"/>
                <w:rtl w:val="0"/>
              </w:rPr>
              <w:t xml:space="preserve">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1a1a2e"/>
                <w:sz w:val="19"/>
                <w:szCs w:val="19"/>
                <w:rtl w:val="0"/>
              </w:rPr>
              <w:t xml:space="preserve">IT Executive notification; remediation plan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1a1a2e"/>
                <w:sz w:val="19"/>
                <w:szCs w:val="19"/>
                <w:rtl w:val="0"/>
              </w:rPr>
              <w:t xml:space="preserve">40–59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1a1a2e"/>
                <w:sz w:val="19"/>
                <w:szCs w:val="19"/>
                <w:rtl w:val="0"/>
              </w:rPr>
              <w:t xml:space="preserve">NEEDS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1a1a2e"/>
                <w:sz w:val="19"/>
                <w:szCs w:val="19"/>
                <w:rtl w:val="0"/>
              </w:rPr>
              <w:t xml:space="preserve">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1a1a2e"/>
                <w:sz w:val="19"/>
                <w:szCs w:val="19"/>
                <w:rtl w:val="0"/>
              </w:rPr>
              <w:t xml:space="preserve">Immediate intervention; L3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1a1a2e"/>
                <w:sz w:val="19"/>
                <w:szCs w:val="19"/>
                <w:rtl w:val="0"/>
              </w:rPr>
              <w:t xml:space="preserve">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1a1a2e"/>
                <w:sz w:val="19"/>
                <w:szCs w:val="19"/>
                <w:rtl w:val="0"/>
              </w:rPr>
              <w:t xml:space="preser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1a1a2e"/>
                <w:sz w:val="19"/>
                <w:szCs w:val="19"/>
                <w:rtl w:val="0"/>
              </w:rPr>
              <w:t xml:space="preserve">Executive escalation; Go/No-Go review; possible postponement</w:t>
            </w:r>
            <w:r w:rsidDel="00000000" w:rsidR="00000000" w:rsidRPr="00000000">
              <w:rPr>
                <w:rtl w:val="0"/>
              </w:rPr>
            </w:r>
          </w:p>
        </w:tc>
      </w:tr>
    </w:tbl>
    <w:p w:rsidR="00000000" w:rsidDel="00000000" w:rsidP="00000000" w:rsidRDefault="00000000" w:rsidRPr="00000000" w14:paraId="00000256">
      <w:pPr>
        <w:spacing w:after="0" w:before="0" w:lineRule="auto"/>
        <w:rPr/>
      </w:pPr>
      <w:r w:rsidDel="00000000" w:rsidR="00000000" w:rsidRPr="00000000">
        <w:rPr>
          <w:rtl w:val="0"/>
        </w:rPr>
      </w:r>
    </w:p>
    <w:p w:rsidR="00000000" w:rsidDel="00000000" w:rsidP="00000000" w:rsidRDefault="00000000" w:rsidRPr="00000000" w14:paraId="00000257">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5.3 Smart Venue Integration</w:t>
      </w:r>
      <w:r w:rsidDel="00000000" w:rsidR="00000000" w:rsidRPr="00000000">
        <w:rPr>
          <w:rtl w:val="0"/>
        </w:rPr>
      </w:r>
    </w:p>
    <w:p w:rsidR="00000000" w:rsidDel="00000000" w:rsidP="00000000" w:rsidRDefault="00000000" w:rsidRPr="00000000" w14:paraId="00000258">
      <w:pPr>
        <w:spacing w:after="80" w:before="80" w:lineRule="auto"/>
        <w:jc w:val="both"/>
        <w:rPr/>
      </w:pPr>
      <w:r w:rsidDel="00000000" w:rsidR="00000000" w:rsidRPr="00000000">
        <w:rPr>
          <w:rFonts w:ascii="Arial" w:cs="Arial" w:eastAsia="Arial" w:hAnsi="Arial"/>
          <w:color w:val="1a1a2e"/>
          <w:sz w:val="22"/>
          <w:szCs w:val="22"/>
          <w:rtl w:val="0"/>
        </w:rPr>
        <w:t xml:space="preserve">As venues modernize — the global smart stadium market is growing at 15.6% CAGR — SPORTS 360 serves as the orchestration backbone that connects intelligent venue systems into a unified operational picture. The platform integrates with:</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High-Density WiFi 6 / 5G Networks — Real-time connectivity monitoring for concurrent digital interactions across thousands of fans and devices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Building Automation Systems — HVAC, lighting, crowd flow sensors integrated into operational readiness monitoring</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Security &amp; Access Control — Credential validation, field access enforcement, and perimeter security coordination</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Broadcast Infrastructure — Multi-carrier video routing, satellite uplinks, production truck coordination</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Fan Experience Technology — Scoreboard systems, mobile app connectivity, in-seat ordering platform health</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Energy Management — Consumption tracking during events as venues move toward net-zero operations commitments</w:t>
      </w:r>
      <w:r w:rsidDel="00000000" w:rsidR="00000000" w:rsidRPr="00000000">
        <w:rPr>
          <w:rtl w:val="0"/>
        </w:rPr>
      </w:r>
    </w:p>
    <w:p w:rsidR="00000000" w:rsidDel="00000000" w:rsidP="00000000" w:rsidRDefault="00000000" w:rsidRPr="00000000" w14:paraId="0000026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6: Staffing Architecture &amp; Game Day Administrator Model</w:t>
      </w:r>
      <w:r w:rsidDel="00000000" w:rsidR="00000000" w:rsidRPr="00000000">
        <w:rPr>
          <w:rtl w:val="0"/>
        </w:rPr>
      </w:r>
    </w:p>
    <w:p w:rsidR="00000000" w:rsidDel="00000000" w:rsidP="00000000" w:rsidRDefault="00000000" w:rsidRPr="00000000" w14:paraId="00000262">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6.1 The Universal Game Day Administrator (GDA) Framework</w:t>
      </w:r>
      <w:r w:rsidDel="00000000" w:rsidR="00000000" w:rsidRPr="00000000">
        <w:rPr>
          <w:rtl w:val="0"/>
        </w:rPr>
      </w:r>
    </w:p>
    <w:p w:rsidR="00000000" w:rsidDel="00000000" w:rsidP="00000000" w:rsidRDefault="00000000" w:rsidRPr="00000000" w14:paraId="00000263">
      <w:pPr>
        <w:spacing w:after="80" w:before="80" w:lineRule="auto"/>
        <w:jc w:val="both"/>
        <w:rPr/>
      </w:pPr>
      <w:r w:rsidDel="00000000" w:rsidR="00000000" w:rsidRPr="00000000">
        <w:rPr>
          <w:rFonts w:ascii="Arial" w:cs="Arial" w:eastAsia="Arial" w:hAnsi="Arial"/>
          <w:color w:val="1a1a2e"/>
          <w:sz w:val="22"/>
          <w:szCs w:val="22"/>
          <w:rtl w:val="0"/>
        </w:rPr>
        <w:t xml:space="preserve">Every sport requires a class of specialized field technicians — called Game Day Administrators (GDAs) in the NFL model — who are responsible for the physical installation, testing, and monitoring of technology systems on game day. The GDA framework adapts to every sport's specific role structure:</w:t>
      </w:r>
      <w:r w:rsidDel="00000000" w:rsidR="00000000" w:rsidRPr="00000000">
        <w:rPr>
          <w:rtl w:val="0"/>
        </w:rPr>
      </w:r>
    </w:p>
    <w:p w:rsidR="00000000" w:rsidDel="00000000" w:rsidP="00000000" w:rsidRDefault="00000000" w:rsidRPr="00000000" w14:paraId="00000264">
      <w:pPr>
        <w:spacing w:after="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600"/>
        <w:gridCol w:w="1600"/>
        <w:gridCol w:w="2560"/>
        <w:tblGridChange w:id="0">
          <w:tblGrid>
            <w:gridCol w:w="2000"/>
            <w:gridCol w:w="1600"/>
            <w:gridCol w:w="1600"/>
            <w:gridCol w:w="16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65">
            <w:pPr>
              <w:jc w:val="center"/>
              <w:rPr/>
            </w:pPr>
            <w:r w:rsidDel="00000000" w:rsidR="00000000" w:rsidRPr="00000000">
              <w:rPr>
                <w:rFonts w:ascii="Arial" w:cs="Arial" w:eastAsia="Arial" w:hAnsi="Arial"/>
                <w:b w:val="1"/>
                <w:bCs w:val="1"/>
                <w:color w:val="ffffff"/>
                <w:sz w:val="19"/>
                <w:szCs w:val="19"/>
                <w:rtl w:val="0"/>
              </w:rPr>
              <w:t xml:space="preserve">Role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ffffff"/>
                <w:sz w:val="19"/>
                <w:szCs w:val="19"/>
                <w:rtl w:val="0"/>
              </w:rPr>
              <w:t xml:space="preserve">NFL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ffffff"/>
                <w:sz w:val="19"/>
                <w:szCs w:val="19"/>
                <w:rtl w:val="0"/>
              </w:rPr>
              <w:t xml:space="preserve">NBA / NHL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68">
            <w:pPr>
              <w:jc w:val="center"/>
              <w:rPr/>
            </w:pPr>
            <w:r w:rsidDel="00000000" w:rsidR="00000000" w:rsidRPr="00000000">
              <w:rPr>
                <w:rFonts w:ascii="Arial" w:cs="Arial" w:eastAsia="Arial" w:hAnsi="Arial"/>
                <w:b w:val="1"/>
                <w:bCs w:val="1"/>
                <w:color w:val="ffffff"/>
                <w:sz w:val="19"/>
                <w:szCs w:val="19"/>
                <w:rtl w:val="0"/>
              </w:rPr>
              <w:t xml:space="preserve">MLB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sz w:val="19"/>
                <w:szCs w:val="19"/>
                <w:rtl w:val="0"/>
              </w:rPr>
              <w:t xml:space="preserve">NCAA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1a1a2e"/>
                <w:sz w:val="19"/>
                <w:szCs w:val="19"/>
                <w:rtl w:val="0"/>
              </w:rPr>
              <w:t xml:space="preserve">Communications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1a1a2e"/>
                <w:sz w:val="19"/>
                <w:szCs w:val="19"/>
                <w:rtl w:val="0"/>
              </w:rPr>
              <w:t xml:space="preserve">C2P Tech (Blue 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1a1a2e"/>
                <w:sz w:val="19"/>
                <w:szCs w:val="19"/>
                <w:rtl w:val="0"/>
              </w:rPr>
              <w:t xml:space="preserve">Arena Comms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1a1a2e"/>
                <w:sz w:val="19"/>
                <w:szCs w:val="19"/>
                <w:rtl w:val="0"/>
              </w:rPr>
              <w:t xml:space="preserve">Dugout/Booth Comms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a1a2e"/>
                <w:sz w:val="19"/>
                <w:szCs w:val="19"/>
                <w:rtl w:val="0"/>
              </w:rPr>
              <w:t xml:space="preserve">Sideline/Bench 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1a1a2e"/>
                <w:sz w:val="19"/>
                <w:szCs w:val="19"/>
                <w:rtl w:val="0"/>
              </w:rPr>
              <w:t xml:space="preserve">Video Systems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1a1a2e"/>
                <w:sz w:val="19"/>
                <w:szCs w:val="19"/>
                <w:rtl w:val="0"/>
              </w:rPr>
              <w:t xml:space="preserve">SVS Purple 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1a1a2e"/>
                <w:sz w:val="19"/>
                <w:szCs w:val="19"/>
                <w:rtl w:val="0"/>
              </w:rPr>
              <w:t xml:space="preserve">Video/Replay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1a1a2e"/>
                <w:sz w:val="19"/>
                <w:szCs w:val="19"/>
                <w:rtl w:val="0"/>
              </w:rPr>
              <w:t xml:space="preserve">Replay/Statcast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1a1a2e"/>
                <w:sz w:val="19"/>
                <w:szCs w:val="19"/>
                <w:rtl w:val="0"/>
              </w:rPr>
              <w:t xml:space="preserve">Video Review 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1a1a2e"/>
                <w:sz w:val="19"/>
                <w:szCs w:val="19"/>
                <w:rtl w:val="0"/>
              </w:rPr>
              <w:t xml:space="preserve">Officiating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1a1a2e"/>
                <w:sz w:val="19"/>
                <w:szCs w:val="19"/>
                <w:rtl w:val="0"/>
              </w:rPr>
              <w:t xml:space="preserve">O2O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1a1a2e"/>
                <w:sz w:val="19"/>
                <w:szCs w:val="19"/>
                <w:rtl w:val="0"/>
              </w:rPr>
              <w:t xml:space="preserve">Official Comms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1a1a2e"/>
                <w:sz w:val="19"/>
                <w:szCs w:val="19"/>
                <w:rtl w:val="0"/>
              </w:rPr>
              <w:t xml:space="preserve">Umpire Comms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1a1a2e"/>
                <w:sz w:val="19"/>
                <w:szCs w:val="19"/>
                <w:rtl w:val="0"/>
              </w:rPr>
              <w:t xml:space="preserve">Official Comms 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1a1a2e"/>
                <w:sz w:val="19"/>
                <w:szCs w:val="19"/>
                <w:rtl w:val="0"/>
              </w:rPr>
              <w:t xml:space="preserve">Broadcast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1a1a2e"/>
                <w:sz w:val="19"/>
                <w:szCs w:val="19"/>
                <w:rtl w:val="0"/>
              </w:rPr>
              <w:t xml:space="preserve">HAWKEYE Tech / FTR Gray 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1a1a2e"/>
                <w:sz w:val="19"/>
                <w:szCs w:val="19"/>
                <w:rtl w:val="0"/>
              </w:rPr>
              <w:t xml:space="preserve">Broadcast 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1a1a2e"/>
                <w:sz w:val="19"/>
                <w:szCs w:val="19"/>
                <w:rtl w:val="0"/>
              </w:rPr>
              <w:t xml:space="preserve">Statcast/Hawk-Eye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color w:val="1a1a2e"/>
                <w:sz w:val="19"/>
                <w:szCs w:val="19"/>
                <w:rtl w:val="0"/>
              </w:rPr>
              <w:t xml:space="preserve">Broadcast Coordinator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1a1a2e"/>
                <w:sz w:val="19"/>
                <w:szCs w:val="19"/>
                <w:rtl w:val="0"/>
              </w:rPr>
              <w:t xml:space="preserve">Infrastructure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1a1a2e"/>
                <w:sz w:val="19"/>
                <w:szCs w:val="19"/>
                <w:rtl w:val="0"/>
              </w:rPr>
              <w:t xml:space="preserve">WiFi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1a1a2e"/>
                <w:sz w:val="19"/>
                <w:szCs w:val="19"/>
                <w:rtl w:val="0"/>
              </w:rPr>
              <w:t xml:space="preserve">Arena IT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1a1a2e"/>
                <w:sz w:val="19"/>
                <w:szCs w:val="19"/>
                <w:rtl w:val="0"/>
              </w:rPr>
              <w:t xml:space="preserve">Stadium IT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1a1a2e"/>
                <w:sz w:val="19"/>
                <w:szCs w:val="19"/>
                <w:rtl w:val="0"/>
              </w:rPr>
              <w:t xml:space="preserve">Campus IT Specialist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1a1a2e"/>
                <w:sz w:val="19"/>
                <w:szCs w:val="19"/>
                <w:rtl w:val="0"/>
              </w:rPr>
              <w:t xml:space="preserve">Frequency 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1a1a2e"/>
                <w:sz w:val="19"/>
                <w:szCs w:val="19"/>
                <w:rtl w:val="0"/>
              </w:rPr>
              <w:t xml:space="preserve">EFC Blue Hat (Stadium)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1a1a2e"/>
                <w:sz w:val="19"/>
                <w:szCs w:val="19"/>
                <w:rtl w:val="0"/>
              </w:rPr>
              <w:t xml:space="preserve">RF 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1a1a2e"/>
                <w:sz w:val="19"/>
                <w:szCs w:val="19"/>
                <w:rtl w:val="0"/>
              </w:rPr>
              <w:t xml:space="preserve">RF 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1a1a2e"/>
                <w:sz w:val="19"/>
                <w:szCs w:val="19"/>
                <w:rtl w:val="0"/>
              </w:rPr>
              <w:t xml:space="preserve">RF Coordinator</w:t>
            </w:r>
            <w:r w:rsidDel="00000000" w:rsidR="00000000" w:rsidRPr="00000000">
              <w:rPr>
                <w:rtl w:val="0"/>
              </w:rPr>
            </w:r>
          </w:p>
        </w:tc>
      </w:tr>
    </w:tbl>
    <w:p w:rsidR="00000000" w:rsidDel="00000000" w:rsidP="00000000" w:rsidRDefault="00000000" w:rsidRPr="00000000" w14:paraId="00000288">
      <w:pPr>
        <w:spacing w:after="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4" w:val="single"/>
              <w:bottom w:color="000000" w:space="0" w:sz="0" w:val="nil"/>
              <w:right w:color="000000" w:space="0" w:sz="0" w:val="nil"/>
            </w:tcBorders>
            <w:shd w:fill="ebf3fb" w:val="clear"/>
            <w:tcMar>
              <w:top w:w="100.0" w:type="dxa"/>
              <w:left w:w="200.0" w:type="dxa"/>
              <w:bottom w:w="40.0" w:type="dxa"/>
              <w:right w:w="120.0" w:type="dxa"/>
            </w:tcMar>
          </w:tcPr>
          <w:p w:rsidR="00000000" w:rsidDel="00000000" w:rsidP="00000000" w:rsidRDefault="00000000" w:rsidRPr="00000000" w14:paraId="00000289">
            <w:pPr>
              <w:spacing w:after="40" w:lineRule="auto"/>
              <w:rPr/>
            </w:pPr>
            <w:r w:rsidDel="00000000" w:rsidR="00000000" w:rsidRPr="00000000">
              <w:rPr>
                <w:rFonts w:ascii="Arial" w:cs="Arial" w:eastAsia="Arial" w:hAnsi="Arial"/>
                <w:b w:val="1"/>
                <w:bCs w:val="1"/>
                <w:color w:val="1565c0"/>
                <w:sz w:val="22"/>
                <w:szCs w:val="22"/>
                <w:rtl w:val="0"/>
              </w:rPr>
              <w:t xml:space="preserve">THE ASSIGNMENT OPTIMIZATION ENGINE</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1a1a2e"/>
                <w:sz w:val="21"/>
                <w:szCs w:val="21"/>
                <w:rtl w:val="0"/>
              </w:rPr>
              <w:t xml:space="preserve">Before SPORTS 360: 12–18 GDA assignment conflicts per game day — missed assignments, double-bookings,</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1a1a2e"/>
                <w:sz w:val="21"/>
                <w:szCs w:val="21"/>
                <w:rtl w:val="0"/>
              </w:rPr>
              <w:t xml:space="preserve">uncertified personnel in critical roles, and no real-time accountability.</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28C">
            <w:pPr>
              <w:rPr/>
            </w:pP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1a1a2e"/>
                <w:sz w:val="21"/>
                <w:szCs w:val="21"/>
                <w:rtl w:val="0"/>
              </w:rPr>
              <w:t xml:space="preserve">After SPORTS 360: Zero conflicts. Every assignment validates against four criteria:</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1a1a2e"/>
                <w:sz w:val="21"/>
                <w:szCs w:val="21"/>
                <w:rtl w:val="0"/>
              </w:rPr>
              <w:t xml:space="preserve">  1. Role certification — technician holds current certification for assigned system and location</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1a1a2e"/>
                <w:sz w:val="21"/>
                <w:szCs w:val="21"/>
                <w:rtl w:val="0"/>
              </w:rPr>
              <w:t xml:space="preserve">  2. Conflict detection — no double-booking across venues or overlapping operational windows</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1a1a2e"/>
                <w:sz w:val="21"/>
                <w:szCs w:val="21"/>
                <w:rtl w:val="0"/>
              </w:rPr>
              <w:t xml:space="preserve">  3. Travel feasibility — geographic routing validated for multi-venue assignments</w:t>
            </w:r>
            <w:r w:rsidDel="00000000" w:rsidR="00000000" w:rsidRPr="00000000">
              <w:rPr>
                <w:rtl w:val="0"/>
              </w:rPr>
            </w:r>
          </w:p>
        </w:tc>
      </w:tr>
      <w:tr>
        <w:trPr>
          <w:cantSplit w:val="0"/>
          <w:tblHeader w:val="0"/>
        </w:trPr>
        <w:tc>
          <w:tcPr>
            <w:tcBorders>
              <w:top w:color="000000" w:space="0" w:sz="0" w:val="nil"/>
              <w:left w:color="1565c0" w:space="0" w:sz="14" w:val="single"/>
              <w:bottom w:color="1565c0" w:space="0" w:sz="4" w:val="single"/>
              <w:right w:color="000000" w:space="0" w:sz="0" w:val="nil"/>
            </w:tcBorders>
            <w:shd w:fill="ebf3fb" w:val="clear"/>
            <w:tcMar>
              <w:top w:w="40.0" w:type="dxa"/>
              <w:left w:w="200.0" w:type="dxa"/>
              <w:bottom w:w="10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1a1a2e"/>
                <w:sz w:val="21"/>
                <w:szCs w:val="21"/>
                <w:rtl w:val="0"/>
              </w:rPr>
              <w:t xml:space="preserve">  4. Performance history — incident rate and SLA compliance factored into assignment scoring</w:t>
            </w:r>
            <w:r w:rsidDel="00000000" w:rsidR="00000000" w:rsidRPr="00000000">
              <w:rPr>
                <w:rtl w:val="0"/>
              </w:rPr>
            </w:r>
          </w:p>
        </w:tc>
      </w:tr>
    </w:tbl>
    <w:p w:rsidR="00000000" w:rsidDel="00000000" w:rsidP="00000000" w:rsidRDefault="00000000" w:rsidRPr="00000000" w14:paraId="00000292">
      <w:pPr>
        <w:spacing w:after="0" w:before="0" w:lineRule="auto"/>
        <w:rPr/>
      </w:pPr>
      <w:r w:rsidDel="00000000" w:rsidR="00000000" w:rsidRPr="00000000">
        <w:rPr>
          <w:rtl w:val="0"/>
        </w:rPr>
      </w:r>
    </w:p>
    <w:p w:rsidR="00000000" w:rsidDel="00000000" w:rsidP="00000000" w:rsidRDefault="00000000" w:rsidRPr="00000000" w14:paraId="00000293">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6.2 Certification Architecture</w:t>
      </w:r>
      <w:r w:rsidDel="00000000" w:rsidR="00000000" w:rsidRPr="00000000">
        <w:rPr>
          <w:rtl w:val="0"/>
        </w:rPr>
      </w:r>
    </w:p>
    <w:p w:rsidR="00000000" w:rsidDel="00000000" w:rsidP="00000000" w:rsidRDefault="00000000" w:rsidRPr="00000000" w14:paraId="00000294">
      <w:pPr>
        <w:spacing w:after="80" w:before="80" w:lineRule="auto"/>
        <w:jc w:val="both"/>
        <w:rPr/>
      </w:pPr>
      <w:r w:rsidDel="00000000" w:rsidR="00000000" w:rsidRPr="00000000">
        <w:rPr>
          <w:rFonts w:ascii="Arial" w:cs="Arial" w:eastAsia="Arial" w:hAnsi="Arial"/>
          <w:color w:val="1a1a2e"/>
          <w:sz w:val="22"/>
          <w:szCs w:val="22"/>
          <w:rtl w:val="0"/>
        </w:rPr>
        <w:t xml:space="preserve">SPORTS 360's certification framework ensures that every person in every GDA role holds a verified, current credential for their assigned system. Certification operates on four tracks:</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1200"/>
        <w:gridCol w:w="3360"/>
        <w:tblGridChange w:id="0">
          <w:tblGrid>
            <w:gridCol w:w="2200"/>
            <w:gridCol w:w="2600"/>
            <w:gridCol w:w="12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sz w:val="19"/>
                <w:szCs w:val="19"/>
                <w:rtl w:val="0"/>
              </w:rPr>
              <w:t xml:space="preserve">Certification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ffffff"/>
                <w:sz w:val="19"/>
                <w:szCs w:val="19"/>
                <w:rtl w:val="0"/>
              </w:rPr>
              <w:t xml:space="preserve">Validity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ffffff"/>
                <w:sz w:val="19"/>
                <w:szCs w:val="19"/>
                <w:rtl w:val="0"/>
              </w:rPr>
              <w:t xml:space="preserve">Gate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1a1a2e"/>
                <w:sz w:val="19"/>
                <w:szCs w:val="19"/>
                <w:rtl w:val="0"/>
              </w:rPr>
              <w:t xml:space="preserve">System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1a1a2e"/>
                <w:sz w:val="19"/>
                <w:szCs w:val="19"/>
                <w:rtl w:val="0"/>
              </w:rPr>
              <w:t xml:space="preserve">Specific technology system (C2P, SVS, WiFi,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1a1a2e"/>
                <w:sz w:val="19"/>
                <w:szCs w:val="19"/>
                <w:rtl w:val="0"/>
              </w:rPr>
              <w:t xml:space="preserve">1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1a1a2e"/>
                <w:sz w:val="19"/>
                <w:szCs w:val="19"/>
                <w:rtl w:val="0"/>
              </w:rPr>
              <w:t xml:space="preserve">Cannot be assigned to uncertified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1a1a2e"/>
                <w:sz w:val="19"/>
                <w:szCs w:val="19"/>
                <w:rtl w:val="0"/>
              </w:rPr>
              <w:t xml:space="preserve">Role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1a1a2e"/>
                <w:sz w:val="19"/>
                <w:szCs w:val="19"/>
                <w:rtl w:val="0"/>
              </w:rPr>
              <w:t xml:space="preserve">Location-specific role (Home Booth, Visitor Sideline,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a1a2e"/>
                <w:sz w:val="19"/>
                <w:szCs w:val="19"/>
                <w:rtl w:val="0"/>
              </w:rPr>
              <w:t xml:space="preserve">1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1a1a2e"/>
                <w:sz w:val="19"/>
                <w:szCs w:val="19"/>
                <w:rtl w:val="0"/>
              </w:rPr>
              <w:t xml:space="preserve">Cannot fill role without location cert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1a1a2e"/>
                <w:sz w:val="19"/>
                <w:szCs w:val="19"/>
                <w:rtl w:val="0"/>
              </w:rPr>
              <w:t xml:space="preserve">Integrity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1a1a2e"/>
                <w:sz w:val="19"/>
                <w:szCs w:val="19"/>
                <w:rtl w:val="0"/>
              </w:rPr>
              <w:t xml:space="preserve">Competitive equity principles and compliance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1a1a2e"/>
                <w:sz w:val="19"/>
                <w:szCs w:val="19"/>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1a1a2e"/>
                <w:sz w:val="19"/>
                <w:szCs w:val="19"/>
                <w:rtl w:val="0"/>
              </w:rPr>
              <w:t xml:space="preserve">Required for all GDA roles; no exceptions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1a1a2e"/>
                <w:sz w:val="19"/>
                <w:szCs w:val="19"/>
                <w:rtl w:val="0"/>
              </w:rPr>
              <w:t xml:space="preserve">Venue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1a1a2e"/>
                <w:sz w:val="19"/>
                <w:szCs w:val="19"/>
                <w:rtl w:val="0"/>
              </w:rPr>
              <w:t xml:space="preserve">Specific venue technology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1a1a2e"/>
                <w:sz w:val="19"/>
                <w:szCs w:val="19"/>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1a1a2e"/>
                <w:sz w:val="19"/>
                <w:szCs w:val="19"/>
                <w:rtl w:val="0"/>
              </w:rPr>
              <w:t xml:space="preserve">Required for venues with unique configurations</w:t>
            </w:r>
            <w:r w:rsidDel="00000000" w:rsidR="00000000" w:rsidRPr="00000000">
              <w:rPr>
                <w:rtl w:val="0"/>
              </w:rPr>
            </w:r>
          </w:p>
        </w:tc>
      </w:tr>
    </w:tbl>
    <w:p w:rsidR="00000000" w:rsidDel="00000000" w:rsidP="00000000" w:rsidRDefault="00000000" w:rsidRPr="00000000" w14:paraId="000002A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7: Executive Intelligence Dashboard</w:t>
      </w:r>
      <w:r w:rsidDel="00000000" w:rsidR="00000000" w:rsidRPr="00000000">
        <w:rPr>
          <w:rtl w:val="0"/>
        </w:rPr>
      </w:r>
    </w:p>
    <w:p w:rsidR="00000000" w:rsidDel="00000000" w:rsidP="00000000" w:rsidRDefault="00000000" w:rsidRPr="00000000" w14:paraId="000002AC">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7.1 The Five Executive Dashboard Views</w:t>
      </w:r>
      <w:r w:rsidDel="00000000" w:rsidR="00000000" w:rsidRPr="00000000">
        <w:rPr>
          <w:rtl w:val="0"/>
        </w:rPr>
      </w:r>
    </w:p>
    <w:p w:rsidR="00000000" w:rsidDel="00000000" w:rsidP="00000000" w:rsidRDefault="00000000" w:rsidRPr="00000000" w14:paraId="000002AD">
      <w:pPr>
        <w:spacing w:after="80" w:before="80" w:lineRule="auto"/>
        <w:jc w:val="both"/>
        <w:rPr/>
      </w:pPr>
      <w:r w:rsidDel="00000000" w:rsidR="00000000" w:rsidRPr="00000000">
        <w:rPr>
          <w:rFonts w:ascii="Arial" w:cs="Arial" w:eastAsia="Arial" w:hAnsi="Arial"/>
          <w:color w:val="1a1a2e"/>
          <w:sz w:val="22"/>
          <w:szCs w:val="22"/>
          <w:rtl w:val="0"/>
        </w:rPr>
        <w:t xml:space="preserve">League and conference executives access SPORTS 360 through five purpose-built intelligence views — each answering a specific class of leadership question without requiring operational expertise:</w:t>
      </w:r>
      <w:r w:rsidDel="00000000" w:rsidR="00000000" w:rsidRPr="00000000">
        <w:rPr>
          <w:rtl w:val="0"/>
        </w:rPr>
      </w:r>
    </w:p>
    <w:p w:rsidR="00000000" w:rsidDel="00000000" w:rsidP="00000000" w:rsidRDefault="00000000" w:rsidRPr="00000000" w14:paraId="000002AE">
      <w:pPr>
        <w:spacing w:after="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1"/>
                <w:bCs w:val="1"/>
                <w:color w:val="e8a020"/>
                <w:sz w:val="44"/>
                <w:szCs w:val="44"/>
                <w:rtl w:val="0"/>
              </w:rPr>
              <w:t xml:space="preserve">01</w:t>
            </w:r>
            <w:r w:rsidDel="00000000" w:rsidR="00000000" w:rsidRPr="00000000">
              <w:rPr>
                <w:rtl w:val="0"/>
              </w:rPr>
            </w:r>
          </w:p>
          <w:p w:rsidR="00000000" w:rsidDel="00000000" w:rsidP="00000000" w:rsidRDefault="00000000" w:rsidRPr="00000000" w14:paraId="000002B0">
            <w:pPr>
              <w:jc w:val="center"/>
              <w:rPr/>
            </w:pPr>
            <w:r w:rsidDel="00000000" w:rsidR="00000000" w:rsidRPr="00000000">
              <w:rPr>
                <w:rFonts w:ascii="Arial" w:cs="Arial" w:eastAsia="Arial" w:hAnsi="Arial"/>
                <w:b w:val="1"/>
                <w:bCs w:val="1"/>
                <w:color w:val="ffffff"/>
                <w:sz w:val="15"/>
                <w:szCs w:val="15"/>
                <w:rtl w:val="0"/>
              </w:rPr>
              <w:t xml:space="preserve">League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c0392b"/>
                <w:sz w:val="18"/>
                <w:szCs w:val="18"/>
                <w:rtl w:val="0"/>
              </w:rPr>
              <w:t xml:space="preserve">Live — All Venues Simultaneously</w:t>
            </w:r>
            <w:r w:rsidDel="00000000" w:rsidR="00000000" w:rsidRPr="00000000">
              <w:rPr>
                <w:rtl w:val="0"/>
              </w:rPr>
            </w:r>
          </w:p>
          <w:p w:rsidR="00000000" w:rsidDel="00000000" w:rsidP="00000000" w:rsidRDefault="00000000" w:rsidRPr="00000000" w14:paraId="000002B2">
            <w:pPr>
              <w:spacing w:after="40" w:before="40" w:lineRule="auto"/>
              <w:rPr/>
            </w:pPr>
            <w:r w:rsidDel="00000000" w:rsidR="00000000" w:rsidRPr="00000000">
              <w:rPr>
                <w:rFonts w:ascii="Arial" w:cs="Arial" w:eastAsia="Arial" w:hAnsi="Arial"/>
                <w:color w:val="1a1a2e"/>
                <w:sz w:val="20"/>
                <w:szCs w:val="20"/>
                <w:rtl w:val="0"/>
              </w:rPr>
              <w:t xml:space="preserve">All venues at a glance — games in progress, readiness status, active incidents, gate certifications pending. One screen tells the complete story of all concurrent events.</w:t>
            </w: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Know within seconds if any venue requires leadership attention</w:t>
            </w:r>
            <w:r w:rsidDel="00000000" w:rsidR="00000000" w:rsidRPr="00000000">
              <w:rPr>
                <w:rtl w:val="0"/>
              </w:rPr>
            </w:r>
          </w:p>
        </w:tc>
      </w:tr>
    </w:tbl>
    <w:p w:rsidR="00000000" w:rsidDel="00000000" w:rsidP="00000000" w:rsidRDefault="00000000" w:rsidRPr="00000000" w14:paraId="000002B4">
      <w:pPr>
        <w:spacing w:after="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2B5">
            <w:pPr>
              <w:jc w:val="center"/>
              <w:rPr/>
            </w:pPr>
            <w:r w:rsidDel="00000000" w:rsidR="00000000" w:rsidRPr="00000000">
              <w:rPr>
                <w:rFonts w:ascii="Arial" w:cs="Arial" w:eastAsia="Arial" w:hAnsi="Arial"/>
                <w:b w:val="1"/>
                <w:bCs w:val="1"/>
                <w:color w:val="e8a020"/>
                <w:sz w:val="44"/>
                <w:szCs w:val="44"/>
                <w:rtl w:val="0"/>
              </w:rPr>
              <w:t xml:space="preserve">02</w:t>
            </w:r>
            <w:r w:rsidDel="00000000" w:rsidR="00000000" w:rsidRPr="00000000">
              <w:rPr>
                <w:rtl w:val="0"/>
              </w:rPr>
            </w:r>
          </w:p>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ffffff"/>
                <w:sz w:val="15"/>
                <w:szCs w:val="15"/>
                <w:rtl w:val="0"/>
              </w:rPr>
              <w:t xml:space="preserve">Venue Deep-Dive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color w:val="c0392b"/>
                <w:sz w:val="18"/>
                <w:szCs w:val="18"/>
                <w:rtl w:val="0"/>
              </w:rPr>
              <w:t xml:space="preserve">On Demand — Any Venue</w:t>
            </w:r>
            <w:r w:rsidDel="00000000" w:rsidR="00000000" w:rsidRPr="00000000">
              <w:rPr>
                <w:rtl w:val="0"/>
              </w:rPr>
            </w:r>
          </w:p>
          <w:p w:rsidR="00000000" w:rsidDel="00000000" w:rsidP="00000000" w:rsidRDefault="00000000" w:rsidRPr="00000000" w14:paraId="000002B8">
            <w:pPr>
              <w:spacing w:after="40" w:before="40" w:lineRule="auto"/>
              <w:rPr/>
            </w:pPr>
            <w:r w:rsidDel="00000000" w:rsidR="00000000" w:rsidRPr="00000000">
              <w:rPr>
                <w:rFonts w:ascii="Arial" w:cs="Arial" w:eastAsia="Arial" w:hAnsi="Arial"/>
                <w:color w:val="1a1a2e"/>
                <w:sz w:val="20"/>
                <w:szCs w:val="20"/>
                <w:rtl w:val="0"/>
              </w:rPr>
              <w:t xml:space="preserve">All 9 systems status, task completion percentage, SLA compliance, GDA positions filled, incident history. Complete operational picture for any venue at any point in the event cycle.</w:t>
            </w: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Pre-game briefing intelligence; post-game accountability review</w:t>
            </w:r>
            <w:r w:rsidDel="00000000" w:rsidR="00000000" w:rsidRPr="00000000">
              <w:rPr>
                <w:rtl w:val="0"/>
              </w:rPr>
            </w:r>
          </w:p>
        </w:tc>
      </w:tr>
    </w:tbl>
    <w:p w:rsidR="00000000" w:rsidDel="00000000" w:rsidP="00000000" w:rsidRDefault="00000000" w:rsidRPr="00000000" w14:paraId="000002BA">
      <w:pPr>
        <w:spacing w:after="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e8a020"/>
                <w:sz w:val="44"/>
                <w:szCs w:val="44"/>
                <w:rtl w:val="0"/>
              </w:rPr>
              <w:t xml:space="preserve">03</w:t>
            </w:r>
            <w:r w:rsidDel="00000000" w:rsidR="00000000" w:rsidRPr="00000000">
              <w:rPr>
                <w:rtl w:val="0"/>
              </w:rPr>
            </w:r>
          </w:p>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ffffff"/>
                <w:sz w:val="15"/>
                <w:szCs w:val="15"/>
                <w:rtl w:val="0"/>
              </w:rPr>
              <w:t xml:space="preserve">Competitive Equity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c0392b"/>
                <w:sz w:val="18"/>
                <w:szCs w:val="18"/>
                <w:rtl w:val="0"/>
              </w:rPr>
              <w:t xml:space="preserve">Continuous Monitoring</w:t>
            </w:r>
            <w:r w:rsidDel="00000000" w:rsidR="00000000" w:rsidRPr="00000000">
              <w:rPr>
                <w:rtl w:val="0"/>
              </w:rPr>
            </w:r>
          </w:p>
          <w:p w:rsidR="00000000" w:rsidDel="00000000" w:rsidP="00000000" w:rsidRDefault="00000000" w:rsidRPr="00000000" w14:paraId="000002BE">
            <w:pPr>
              <w:spacing w:after="40" w:before="40" w:lineRule="auto"/>
              <w:rPr/>
            </w:pPr>
            <w:r w:rsidDel="00000000" w:rsidR="00000000" w:rsidRPr="00000000">
              <w:rPr>
                <w:rFonts w:ascii="Arial" w:cs="Arial" w:eastAsia="Arial" w:hAnsi="Arial"/>
                <w:color w:val="1a1a2e"/>
                <w:sz w:val="20"/>
                <w:szCs w:val="20"/>
                <w:rtl w:val="0"/>
              </w:rPr>
              <w:t xml:space="preserve">Home vs. visitor parity monitoring — activation timing delta, equipment parity, access equality, configuration symmetry. Automatic alert if any parity gap is detected.</w:t>
            </w: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Integrity of the Game protection; automatic violation prevention</w:t>
            </w:r>
            <w:r w:rsidDel="00000000" w:rsidR="00000000" w:rsidRPr="00000000">
              <w:rPr>
                <w:rtl w:val="0"/>
              </w:rPr>
            </w:r>
          </w:p>
        </w:tc>
      </w:tr>
    </w:tbl>
    <w:p w:rsidR="00000000" w:rsidDel="00000000" w:rsidP="00000000" w:rsidRDefault="00000000" w:rsidRPr="00000000" w14:paraId="000002C0">
      <w:pPr>
        <w:spacing w:after="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e8a020"/>
                <w:sz w:val="44"/>
                <w:szCs w:val="44"/>
                <w:rtl w:val="0"/>
              </w:rPr>
              <w:t xml:space="preserve">04</w:t>
            </w:r>
            <w:r w:rsidDel="00000000" w:rsidR="00000000" w:rsidRPr="00000000">
              <w:rPr>
                <w:rtl w:val="0"/>
              </w:rPr>
            </w:r>
          </w:p>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15"/>
                <w:szCs w:val="15"/>
                <w:rtl w:val="0"/>
              </w:rPr>
              <w:t xml:space="preserve">Compliance &amp;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c0392b"/>
                <w:sz w:val="18"/>
                <w:szCs w:val="18"/>
                <w:rtl w:val="0"/>
              </w:rPr>
              <w:t xml:space="preserve">Seasonal Rolling View</w:t>
            </w:r>
            <w:r w:rsidDel="00000000" w:rsidR="00000000" w:rsidRPr="00000000">
              <w:rPr>
                <w:rtl w:val="0"/>
              </w:rPr>
            </w:r>
          </w:p>
          <w:p w:rsidR="00000000" w:rsidDel="00000000" w:rsidP="00000000" w:rsidRDefault="00000000" w:rsidRPr="00000000" w14:paraId="000002C4">
            <w:pPr>
              <w:spacing w:after="40" w:before="40" w:lineRule="auto"/>
              <w:rPr/>
            </w:pPr>
            <w:r w:rsidDel="00000000" w:rsidR="00000000" w:rsidRPr="00000000">
              <w:rPr>
                <w:rFonts w:ascii="Arial" w:cs="Arial" w:eastAsia="Arial" w:hAnsi="Arial"/>
                <w:color w:val="1a1a2e"/>
                <w:sz w:val="20"/>
                <w:szCs w:val="20"/>
                <w:rtl w:val="0"/>
              </w:rPr>
              <w:t xml:space="preserve">SLA breach tracking, certification completion rates, dependency bottleneck identification, risk exposure quantification, compliance score trends by venue and division.</w:t>
            </w: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Proactive risk posture; ahead of every potential problem</w:t>
            </w:r>
            <w:r w:rsidDel="00000000" w:rsidR="00000000" w:rsidRPr="00000000">
              <w:rPr>
                <w:rtl w:val="0"/>
              </w:rPr>
            </w:r>
          </w:p>
        </w:tc>
      </w:tr>
    </w:tbl>
    <w:p w:rsidR="00000000" w:rsidDel="00000000" w:rsidP="00000000" w:rsidRDefault="00000000" w:rsidRPr="00000000" w14:paraId="000002C6">
      <w:pPr>
        <w:spacing w:after="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2C7">
            <w:pPr>
              <w:jc w:val="center"/>
              <w:rPr/>
            </w:pPr>
            <w:r w:rsidDel="00000000" w:rsidR="00000000" w:rsidRPr="00000000">
              <w:rPr>
                <w:rFonts w:ascii="Arial" w:cs="Arial" w:eastAsia="Arial" w:hAnsi="Arial"/>
                <w:b w:val="1"/>
                <w:bCs w:val="1"/>
                <w:color w:val="e8a020"/>
                <w:sz w:val="44"/>
                <w:szCs w:val="44"/>
                <w:rtl w:val="0"/>
              </w:rPr>
              <w:t xml:space="preserve">05</w:t>
            </w:r>
            <w:r w:rsidDel="00000000" w:rsidR="00000000" w:rsidRPr="00000000">
              <w:rPr>
                <w:rtl w:val="0"/>
              </w:rPr>
            </w:r>
          </w:p>
          <w:p w:rsidR="00000000" w:rsidDel="00000000" w:rsidP="00000000" w:rsidRDefault="00000000" w:rsidRPr="00000000" w14:paraId="000002C8">
            <w:pPr>
              <w:jc w:val="center"/>
              <w:rPr/>
            </w:pPr>
            <w:r w:rsidDel="00000000" w:rsidR="00000000" w:rsidRPr="00000000">
              <w:rPr>
                <w:rFonts w:ascii="Arial" w:cs="Arial" w:eastAsia="Arial" w:hAnsi="Arial"/>
                <w:b w:val="1"/>
                <w:bCs w:val="1"/>
                <w:color w:val="ffffff"/>
                <w:sz w:val="15"/>
                <w:szCs w:val="15"/>
                <w:rtl w:val="0"/>
              </w:rPr>
              <w:t xml:space="preserve">ROI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b w:val="1"/>
                <w:bCs w:val="1"/>
                <w:color w:val="c0392b"/>
                <w:sz w:val="18"/>
                <w:szCs w:val="18"/>
                <w:rtl w:val="0"/>
              </w:rPr>
              <w:t xml:space="preserve">Annual + Rolling</w:t>
            </w:r>
            <w:r w:rsidDel="00000000" w:rsidR="00000000" w:rsidRPr="00000000">
              <w:rPr>
                <w:rtl w:val="0"/>
              </w:rPr>
            </w:r>
          </w:p>
          <w:p w:rsidR="00000000" w:rsidDel="00000000" w:rsidP="00000000" w:rsidRDefault="00000000" w:rsidRPr="00000000" w14:paraId="000002CA">
            <w:pPr>
              <w:spacing w:after="40" w:before="40" w:lineRule="auto"/>
              <w:rPr/>
            </w:pPr>
            <w:r w:rsidDel="00000000" w:rsidR="00000000" w:rsidRPr="00000000">
              <w:rPr>
                <w:rFonts w:ascii="Arial" w:cs="Arial" w:eastAsia="Arial" w:hAnsi="Arial"/>
                <w:color w:val="1a1a2e"/>
                <w:sz w:val="20"/>
                <w:szCs w:val="20"/>
                <w:rtl w:val="0"/>
              </w:rPr>
              <w:t xml:space="preserve">Savings realization, incident cost avoidance, efficiency gains, year-over-year improvement trajectory, board-ready financial reporting with quantified return on platform investment.</w:t>
            </w: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Board-level financial accountability; investment justification</w:t>
            </w:r>
            <w:r w:rsidDel="00000000" w:rsidR="00000000" w:rsidRPr="00000000">
              <w:rPr>
                <w:rtl w:val="0"/>
              </w:rPr>
            </w:r>
          </w:p>
        </w:tc>
      </w:tr>
    </w:tbl>
    <w:p w:rsidR="00000000" w:rsidDel="00000000" w:rsidP="00000000" w:rsidRDefault="00000000" w:rsidRPr="00000000" w14:paraId="000002CC">
      <w:pPr>
        <w:spacing w:after="0" w:before="0" w:lineRule="auto"/>
        <w:rPr/>
      </w:pPr>
      <w:r w:rsidDel="00000000" w:rsidR="00000000" w:rsidRPr="00000000">
        <w:rPr>
          <w:rtl w:val="0"/>
        </w:rPr>
      </w:r>
    </w:p>
    <w:p w:rsidR="00000000" w:rsidDel="00000000" w:rsidP="00000000" w:rsidRDefault="00000000" w:rsidRPr="00000000" w14:paraId="000002CD">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7.2 Universal KPI Framework</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700"/>
        <w:gridCol w:w="1400"/>
        <w:gridCol w:w="2260"/>
        <w:tblGridChange w:id="0">
          <w:tblGrid>
            <w:gridCol w:w="2600"/>
            <w:gridCol w:w="1400"/>
            <w:gridCol w:w="1700"/>
            <w:gridCol w:w="1400"/>
            <w:gridCol w:w="2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ffffff"/>
                <w:sz w:val="19"/>
                <w:szCs w:val="19"/>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CF">
            <w:pPr>
              <w:jc w:val="center"/>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ffffff"/>
                <w:sz w:val="19"/>
                <w:szCs w:val="19"/>
                <w:rtl w:val="0"/>
              </w:rPr>
              <w:t xml:space="preserve">Alert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D1">
            <w:pPr>
              <w:jc w:val="center"/>
              <w:rPr/>
            </w:pPr>
            <w:r w:rsidDel="00000000" w:rsidR="00000000" w:rsidRPr="00000000">
              <w:rPr>
                <w:rFonts w:ascii="Arial" w:cs="Arial" w:eastAsia="Arial" w:hAnsi="Arial"/>
                <w:b w:val="1"/>
                <w:bCs w:val="1"/>
                <w:color w:val="ffffff"/>
                <w:sz w:val="19"/>
                <w:szCs w:val="19"/>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2D2">
            <w:pPr>
              <w:jc w:val="center"/>
              <w:rPr/>
            </w:pPr>
            <w:r w:rsidDel="00000000" w:rsidR="00000000" w:rsidRPr="00000000">
              <w:rPr>
                <w:rFonts w:ascii="Arial" w:cs="Arial" w:eastAsia="Arial" w:hAnsi="Arial"/>
                <w:b w:val="1"/>
                <w:bCs w:val="1"/>
                <w:color w:val="ffffff"/>
                <w:sz w:val="19"/>
                <w:szCs w:val="19"/>
                <w:rtl w:val="0"/>
              </w:rPr>
              <w:t xml:space="preserve">League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1a1a2e"/>
                <w:sz w:val="19"/>
                <w:szCs w:val="19"/>
                <w:rtl w:val="0"/>
              </w:rPr>
              <w:t xml:space="preserve">Task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1a1a2e"/>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1a1a2e"/>
                <w:sz w:val="19"/>
                <w:szCs w:val="19"/>
                <w:rtl w:val="0"/>
              </w:rPr>
              <w:t xml:space="preserve">&lt;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1a1a2e"/>
                <w:sz w:val="19"/>
                <w:szCs w:val="19"/>
                <w:rtl w:val="0"/>
              </w:rPr>
              <w:t xml:space="preserve">Per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1a1a2e"/>
                <w:sz w:val="19"/>
                <w:szCs w:val="19"/>
                <w:rtl w:val="0"/>
              </w:rPr>
              <w:t xml:space="preserve">SLA Compliance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1a1a2e"/>
                <w:sz w:val="19"/>
                <w:szCs w:val="19"/>
                <w:rtl w:val="0"/>
              </w:rPr>
              <w:t xml:space="preserve">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1a1a2e"/>
                <w:sz w:val="19"/>
                <w:szCs w:val="19"/>
                <w:rtl w:val="0"/>
              </w:rPr>
              <w:t xml:space="preserve">&lt; 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1a1a2e"/>
                <w:sz w:val="19"/>
                <w:szCs w:val="19"/>
                <w:rtl w:val="0"/>
              </w:rPr>
              <w:t xml:space="preserve">Per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1a1a2e"/>
                <w:sz w:val="19"/>
                <w:szCs w:val="19"/>
                <w:rtl w:val="0"/>
              </w:rPr>
              <w:t xml:space="preserve">Gate Certification Timeliness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1a1a2e"/>
                <w:sz w:val="19"/>
                <w:szCs w:val="19"/>
                <w:rtl w:val="0"/>
              </w:rPr>
              <w:t xml:space="preserve">100% 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1a1a2e"/>
                <w:sz w:val="19"/>
                <w:szCs w:val="19"/>
                <w:rtl w:val="0"/>
              </w:rPr>
              <w:t xml:space="preserve">Any 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1a1a2e"/>
                <w:sz w:val="19"/>
                <w:szCs w:val="19"/>
                <w:rtl w:val="0"/>
              </w:rPr>
              <w:t xml:space="preserve">Per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1a1a2e"/>
                <w:sz w:val="19"/>
                <w:szCs w:val="19"/>
                <w:rtl w:val="0"/>
              </w:rPr>
              <w:t xml:space="preserve">GDA Assignment 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1a1a2e"/>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1a1a2e"/>
                <w:sz w:val="19"/>
                <w:szCs w:val="19"/>
                <w:rtl w:val="0"/>
              </w:rPr>
              <w:t xml:space="preserve">&gt;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1a1a2e"/>
                <w:sz w:val="19"/>
                <w:szCs w:val="19"/>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1a1a2e"/>
                <w:sz w:val="19"/>
                <w:szCs w:val="19"/>
                <w:rtl w:val="0"/>
              </w:rPr>
              <w:t xml:space="preserve">Competitive Equity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1a1a2e"/>
                <w:sz w:val="19"/>
                <w:szCs w:val="19"/>
                <w:rtl w:val="0"/>
              </w:rPr>
              <w:t xml:space="preserve">100/100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1a1a2e"/>
                <w:sz w:val="19"/>
                <w:szCs w:val="19"/>
                <w:rtl w:val="0"/>
              </w:rPr>
              <w:t xml:space="preserve">&lt; 98/100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1a1a2e"/>
                <w:sz w:val="19"/>
                <w:szCs w:val="19"/>
                <w:rtl w:val="0"/>
              </w:rPr>
              <w:t xml:space="preserve">Per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1a1a2e"/>
                <w:sz w:val="19"/>
                <w:szCs w:val="19"/>
                <w:rtl w:val="0"/>
              </w:rPr>
              <w:t xml:space="preserve">Venue Readiness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1a1a2e"/>
                <w:sz w:val="19"/>
                <w:szCs w:val="19"/>
                <w:rtl w:val="0"/>
              </w:rPr>
              <w:t xml:space="preserve">&gt; 90/100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1a1a2e"/>
                <w:sz w:val="19"/>
                <w:szCs w:val="19"/>
                <w:rtl w:val="0"/>
              </w:rPr>
              <w:t xml:space="preserve">&lt;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1a1a2e"/>
                <w:sz w:val="19"/>
                <w:szCs w:val="19"/>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1a1a2e"/>
                <w:sz w:val="19"/>
                <w:szCs w:val="19"/>
                <w:rtl w:val="0"/>
              </w:rPr>
              <w:t xml:space="preserve">Incident Count per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1a1a2e"/>
                <w:sz w:val="19"/>
                <w:szCs w:val="19"/>
                <w:rtl w:val="0"/>
              </w:rPr>
              <w:t xml:space="preserve">Sport-specific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1a1a2e"/>
                <w:sz w:val="19"/>
                <w:szCs w:val="19"/>
                <w:rtl w:val="0"/>
              </w:rPr>
              <w:t xml:space="preserve">Sport-specific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1a1a2e"/>
                <w:sz w:val="19"/>
                <w:szCs w:val="19"/>
                <w:rtl w:val="0"/>
              </w:rPr>
              <w:t xml:space="preserve">Per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1a1a2e"/>
                <w:sz w:val="19"/>
                <w:szCs w:val="19"/>
                <w:rtl w:val="0"/>
              </w:rPr>
              <w:t xml:space="preserve">Calibrated by sport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1a1a2e"/>
                <w:sz w:val="19"/>
                <w:szCs w:val="19"/>
                <w:rtl w:val="0"/>
              </w:rPr>
              <w:t xml:space="preserve">Mean Time to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1a1a2e"/>
                <w:sz w:val="19"/>
                <w:szCs w:val="19"/>
                <w:rtl w:val="0"/>
              </w:rPr>
              <w:t xml:space="preserve">&lt; 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1a1a2e"/>
                <w:sz w:val="19"/>
                <w:szCs w:val="19"/>
                <w:rtl w:val="0"/>
              </w:rPr>
              <w:t xml:space="preserve">&gt; 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1a1a2e"/>
                <w:sz w:val="19"/>
                <w:szCs w:val="19"/>
                <w:rtl w:val="0"/>
              </w:rPr>
              <w:t xml:space="preserve">Per 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1a1a2e"/>
                <w:sz w:val="19"/>
                <w:szCs w:val="19"/>
                <w:rtl w:val="0"/>
              </w:rPr>
              <w:t xml:space="preserve">Certification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1a1a2e"/>
                <w:sz w:val="19"/>
                <w:szCs w:val="19"/>
                <w:rtl w:val="0"/>
              </w:rPr>
              <w:t xml:space="preserve">100% of roster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1a1a2e"/>
                <w:sz w:val="19"/>
                <w:szCs w:val="19"/>
                <w:rtl w:val="0"/>
              </w:rPr>
              <w:t xml:space="preserve">&lt;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1a1a2e"/>
                <w:sz w:val="19"/>
                <w:szCs w:val="19"/>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1a1a2e"/>
                <w:sz w:val="19"/>
                <w:szCs w:val="19"/>
                <w:rtl w:val="0"/>
              </w:rPr>
              <w:t xml:space="preserve">Evidence Capture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1a1a2e"/>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1a1a2e"/>
                <w:sz w:val="19"/>
                <w:szCs w:val="19"/>
                <w:rtl w:val="0"/>
              </w:rPr>
              <w:t xml:space="preserve">&lt;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1a1a2e"/>
                <w:sz w:val="19"/>
                <w:szCs w:val="19"/>
                <w:rtl w:val="0"/>
              </w:rPr>
              <w:t xml:space="preserve">Per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1a1a2e"/>
                <w:sz w:val="19"/>
                <w:szCs w:val="19"/>
                <w:rtl w:val="0"/>
              </w:rPr>
              <w:t xml:space="preserve">Year-Over-Year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1a1a2e"/>
                <w:sz w:val="19"/>
                <w:szCs w:val="19"/>
                <w:rtl w:val="0"/>
              </w:rPr>
              <w:t xml:space="preserve">+5%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1a1a2e"/>
                <w:sz w:val="19"/>
                <w:szCs w:val="19"/>
                <w:rtl w:val="0"/>
              </w:rPr>
              <w:t xml:space="preserve">Flat 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1a1a2e"/>
                <w:sz w:val="19"/>
                <w:szCs w:val="19"/>
                <w:rtl w:val="0"/>
              </w:rPr>
              <w:t xml:space="preserve">Seasonal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1a1a2e"/>
                <w:sz w:val="19"/>
                <w:szCs w:val="19"/>
                <w:rtl w:val="0"/>
              </w:rPr>
              <w:t xml:space="preserve">All leagues</w:t>
            </w:r>
            <w:r w:rsidDel="00000000" w:rsidR="00000000" w:rsidRPr="00000000">
              <w:rPr>
                <w:rtl w:val="0"/>
              </w:rPr>
            </w:r>
          </w:p>
        </w:tc>
      </w:tr>
    </w:tbl>
    <w:p w:rsidR="00000000" w:rsidDel="00000000" w:rsidP="00000000" w:rsidRDefault="00000000" w:rsidRPr="00000000" w14:paraId="0000030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8: ROI &amp; Financial Value by League</w:t>
      </w:r>
      <w:r w:rsidDel="00000000" w:rsidR="00000000" w:rsidRPr="00000000">
        <w:rPr>
          <w:rtl w:val="0"/>
        </w:rPr>
      </w:r>
    </w:p>
    <w:p w:rsidR="00000000" w:rsidDel="00000000" w:rsidP="00000000" w:rsidRDefault="00000000" w:rsidRPr="00000000" w14:paraId="0000030C">
      <w:pPr>
        <w:spacing w:after="80" w:before="80" w:lineRule="auto"/>
        <w:jc w:val="both"/>
        <w:rPr/>
      </w:pPr>
      <w:r w:rsidDel="00000000" w:rsidR="00000000" w:rsidRPr="00000000">
        <w:rPr>
          <w:rFonts w:ascii="Arial" w:cs="Arial" w:eastAsia="Arial" w:hAnsi="Arial"/>
          <w:color w:val="1a1a2e"/>
          <w:sz w:val="22"/>
          <w:szCs w:val="22"/>
          <w:rtl w:val="0"/>
        </w:rPr>
        <w:t xml:space="preserve">The ROI model for SPORTS 360 scales with the league — the larger the schedule, the more venues, the higher the game frequency, the greater the return. The following models are based on conservative incident cost assumptions and verified operational savings from NFL EVERGAME 360 deployments:</w:t>
      </w:r>
      <w:r w:rsidDel="00000000" w:rsidR="00000000" w:rsidRPr="00000000">
        <w:rPr>
          <w:rtl w:val="0"/>
        </w:rPr>
      </w:r>
    </w:p>
    <w:p w:rsidR="00000000" w:rsidDel="00000000" w:rsidP="00000000" w:rsidRDefault="00000000" w:rsidRPr="00000000" w14:paraId="0000030D">
      <w:pPr>
        <w:spacing w:after="0" w:before="0" w:lineRule="auto"/>
        <w:rPr/>
      </w:pPr>
      <w:r w:rsidDel="00000000" w:rsidR="00000000" w:rsidRPr="00000000">
        <w:rPr>
          <w:rtl w:val="0"/>
        </w:rPr>
      </w:r>
    </w:p>
    <w:p w:rsidR="00000000" w:rsidDel="00000000" w:rsidP="00000000" w:rsidRDefault="00000000" w:rsidRPr="00000000" w14:paraId="0000030E">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8.1 League-Specific ROI Profiles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1000"/>
        <w:gridCol w:w="3400"/>
        <w:gridCol w:w="2360"/>
        <w:tblGridChange w:id="0">
          <w:tblGrid>
            <w:gridCol w:w="1200"/>
            <w:gridCol w:w="1400"/>
            <w:gridCol w:w="1000"/>
            <w:gridCol w:w="3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0F">
            <w:pPr>
              <w:jc w:val="center"/>
              <w:rPr/>
            </w:pPr>
            <w:r w:rsidDel="00000000" w:rsidR="00000000" w:rsidRPr="00000000">
              <w:rPr>
                <w:rFonts w:ascii="Arial" w:cs="Arial" w:eastAsia="Arial" w:hAnsi="Arial"/>
                <w:b w:val="1"/>
                <w:bCs w:val="1"/>
                <w:color w:val="ffffff"/>
                <w:sz w:val="19"/>
                <w:szCs w:val="19"/>
                <w:rtl w:val="0"/>
              </w:rPr>
              <w:t xml:space="preserve">League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10">
            <w:pPr>
              <w:jc w:val="center"/>
              <w:rPr/>
            </w:pPr>
            <w:r w:rsidDel="00000000" w:rsidR="00000000" w:rsidRPr="00000000">
              <w:rPr>
                <w:rFonts w:ascii="Arial" w:cs="Arial" w:eastAsia="Arial" w:hAnsi="Arial"/>
                <w:b w:val="1"/>
                <w:bCs w:val="1"/>
                <w:color w:val="ffffff"/>
                <w:sz w:val="19"/>
                <w:szCs w:val="19"/>
                <w:rtl w:val="0"/>
              </w:rPr>
              <w:t xml:space="preserve">Annual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11">
            <w:pPr>
              <w:jc w:val="center"/>
              <w:rPr/>
            </w:pPr>
            <w:r w:rsidDel="00000000" w:rsidR="00000000" w:rsidRPr="00000000">
              <w:rPr>
                <w:rFonts w:ascii="Arial" w:cs="Arial" w:eastAsia="Arial" w:hAnsi="Arial"/>
                <w:b w:val="1"/>
                <w:bCs w:val="1"/>
                <w:color w:val="ffffff"/>
                <w:sz w:val="19"/>
                <w:szCs w:val="19"/>
                <w:rtl w:val="0"/>
              </w:rPr>
              <w:t xml:space="preserve">Venues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12">
            <w:pPr>
              <w:jc w:val="center"/>
              <w:rPr/>
            </w:pPr>
            <w:r w:rsidDel="00000000" w:rsidR="00000000" w:rsidRPr="00000000">
              <w:rPr>
                <w:rFonts w:ascii="Arial" w:cs="Arial" w:eastAsia="Arial" w:hAnsi="Arial"/>
                <w:b w:val="1"/>
                <w:bCs w:val="1"/>
                <w:color w:val="ffffff"/>
                <w:sz w:val="19"/>
                <w:szCs w:val="19"/>
                <w:rtl w:val="0"/>
              </w:rPr>
              <w:t xml:space="preserve">Primary Risk Eliminated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13">
            <w:pPr>
              <w:jc w:val="center"/>
              <w:rPr/>
            </w:pPr>
            <w:r w:rsidDel="00000000" w:rsidR="00000000" w:rsidRPr="00000000">
              <w:rPr>
                <w:rFonts w:ascii="Arial" w:cs="Arial" w:eastAsia="Arial" w:hAnsi="Arial"/>
                <w:b w:val="1"/>
                <w:bCs w:val="1"/>
                <w:color w:val="ffffff"/>
                <w:sz w:val="19"/>
                <w:szCs w:val="19"/>
                <w:rtl w:val="0"/>
              </w:rPr>
              <w:t xml:space="preserve">Estimated Annual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1a1a2e"/>
                <w:sz w:val="19"/>
                <w:szCs w:val="19"/>
                <w:rtl w:val="0"/>
              </w:rPr>
              <w:t xml:space="preserve">NFL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1a1a2e"/>
                <w:sz w:val="19"/>
                <w:szCs w:val="19"/>
                <w:rtl w:val="0"/>
              </w:rPr>
              <w:t xml:space="preserve">272 + playoffs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1a1a2e"/>
                <w:sz w:val="19"/>
                <w:szCs w:val="19"/>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1a1a2e"/>
                <w:sz w:val="19"/>
                <w:szCs w:val="19"/>
                <w:rtl w:val="0"/>
              </w:rPr>
              <w:t xml:space="preserve">Competitive equity violations ($500K–$2M/incident)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1a1a2e"/>
                <w:sz w:val="19"/>
                <w:szCs w:val="19"/>
                <w:rtl w:val="0"/>
              </w:rPr>
              <w:t xml:space="preserve">$3.2M+ savings | 340% ROI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1a1a2e"/>
                <w:sz w:val="19"/>
                <w:szCs w:val="19"/>
                <w:rtl w:val="0"/>
              </w:rPr>
              <w:t xml:space="preserve">NBA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1a1a2e"/>
                <w:sz w:val="19"/>
                <w:szCs w:val="19"/>
                <w:rtl w:val="0"/>
              </w:rPr>
              <w:t xml:space="preserve">1,230 + playoffs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1a1a2e"/>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1a1a2e"/>
                <w:sz w:val="19"/>
                <w:szCs w:val="19"/>
                <w:rtl w:val="0"/>
              </w:rPr>
              <w:t xml:space="preserve">Replay inconsistency; arena comms failures; tracking equity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color w:val="1a1a2e"/>
                <w:sz w:val="19"/>
                <w:szCs w:val="19"/>
                <w:rtl w:val="0"/>
              </w:rPr>
              <w:t xml:space="preserve">$2.8M+ savings | 280% ROI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1a1a2e"/>
                <w:sz w:val="19"/>
                <w:szCs w:val="19"/>
                <w:rtl w:val="0"/>
              </w:rPr>
              <w:t xml:space="preserve">MLB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1a1a2e"/>
                <w:sz w:val="19"/>
                <w:szCs w:val="19"/>
                <w:rtl w:val="0"/>
              </w:rPr>
              <w:t xml:space="preserve">2,430 + playoffs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1a1a2e"/>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color w:val="1a1a2e"/>
                <w:sz w:val="19"/>
                <w:szCs w:val="19"/>
                <w:rtl w:val="0"/>
              </w:rPr>
              <w:t xml:space="preserve">ABS/Statcast data integrity; centralized replay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color w:val="1a1a2e"/>
                <w:sz w:val="19"/>
                <w:szCs w:val="19"/>
                <w:rtl w:val="0"/>
              </w:rPr>
              <w:t xml:space="preserve">$2.1M+ savings | 210% ROI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color w:val="1a1a2e"/>
                <w:sz w:val="19"/>
                <w:szCs w:val="19"/>
                <w:rtl w:val="0"/>
              </w:rPr>
              <w:t xml:space="preserve">NHL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color w:val="1a1a2e"/>
                <w:sz w:val="19"/>
                <w:szCs w:val="19"/>
                <w:rtl w:val="0"/>
              </w:rPr>
              <w:t xml:space="preserve">1,312 + playoffs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color w:val="1a1a2e"/>
                <w:sz w:val="19"/>
                <w:szCs w:val="19"/>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color w:val="1a1a2e"/>
                <w:sz w:val="19"/>
                <w:szCs w:val="19"/>
                <w:rtl w:val="0"/>
              </w:rPr>
              <w:t xml:space="preserve">Situation Room coordination; puck tracking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color w:val="1a1a2e"/>
                <w:sz w:val="19"/>
                <w:szCs w:val="19"/>
                <w:rtl w:val="0"/>
              </w:rPr>
              <w:t xml:space="preserve">$2.4M+ savings | 240% ROI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1a1a2e"/>
                <w:sz w:val="19"/>
                <w:szCs w:val="19"/>
                <w:rtl w:val="0"/>
              </w:rPr>
              <w:t xml:space="preserve">MLS + Int'l Soccer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color w:val="1a1a2e"/>
                <w:sz w:val="19"/>
                <w:szCs w:val="19"/>
                <w:rtl w:val="0"/>
              </w:rPr>
              <w:t xml:space="preserve">850+ (MLS) + intl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color w:val="1a1a2e"/>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color w:val="1a1a2e"/>
                <w:sz w:val="19"/>
                <w:szCs w:val="19"/>
                <w:rtl w:val="0"/>
              </w:rPr>
              <w:t xml:space="preserve">VAR coordination integrity; multi-site referee comms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color w:val="1a1a2e"/>
                <w:sz w:val="19"/>
                <w:szCs w:val="19"/>
                <w:rtl w:val="0"/>
              </w:rPr>
              <w:t xml:space="preserve">$1.8M+ savings | 180% ROI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color w:val="1a1a2e"/>
                <w:sz w:val="19"/>
                <w:szCs w:val="19"/>
                <w:rtl w:val="0"/>
              </w:rPr>
              <w:t xml:space="preserve">SEC / Power Conference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color w:val="1a1a2e"/>
                <w:sz w:val="19"/>
                <w:szCs w:val="19"/>
                <w:rtl w:val="0"/>
              </w:rPr>
              <w:t xml:space="preserve">300+ (all sports)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color w:val="1a1a2e"/>
                <w:sz w:val="19"/>
                <w:szCs w:val="19"/>
                <w:rtl w:val="0"/>
              </w:rPr>
              <w:t xml:space="preserve">16–18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color w:val="1a1a2e"/>
                <w:sz w:val="19"/>
                <w:szCs w:val="19"/>
                <w:rtl w:val="0"/>
              </w:rPr>
              <w:t xml:space="preserve">Conference equity compliance; broadcast rights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1a1a2e"/>
                <w:sz w:val="19"/>
                <w:szCs w:val="19"/>
                <w:rtl w:val="0"/>
              </w:rPr>
              <w:t xml:space="preserve">$1.2M+ savings | 180% ROI</w:t>
            </w:r>
            <w:r w:rsidDel="00000000" w:rsidR="00000000" w:rsidRPr="00000000">
              <w:rPr>
                <w:rtl w:val="0"/>
              </w:rPr>
            </w:r>
          </w:p>
        </w:tc>
      </w:tr>
    </w:tbl>
    <w:p w:rsidR="00000000" w:rsidDel="00000000" w:rsidP="00000000" w:rsidRDefault="00000000" w:rsidRPr="00000000" w14:paraId="00000332">
      <w:pPr>
        <w:spacing w:after="0" w:before="0" w:lineRule="auto"/>
        <w:rPr/>
      </w:pPr>
      <w:r w:rsidDel="00000000" w:rsidR="00000000" w:rsidRPr="00000000">
        <w:rPr>
          <w:rtl w:val="0"/>
        </w:rPr>
      </w:r>
    </w:p>
    <w:p w:rsidR="00000000" w:rsidDel="00000000" w:rsidP="00000000" w:rsidRDefault="00000000" w:rsidRPr="00000000" w14:paraId="00000333">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8.2 The Six Universal Value Drivers</w:t>
      </w:r>
      <w:r w:rsidDel="00000000" w:rsidR="00000000" w:rsidRPr="00000000">
        <w:rPr>
          <w:rtl w:val="0"/>
        </w:rPr>
      </w:r>
    </w:p>
    <w:p w:rsidR="00000000" w:rsidDel="00000000" w:rsidP="00000000" w:rsidRDefault="00000000" w:rsidRPr="00000000" w14:paraId="00000334">
      <w:pPr>
        <w:spacing w:after="80" w:before="80" w:lineRule="auto"/>
        <w:jc w:val="both"/>
        <w:rPr/>
      </w:pPr>
      <w:r w:rsidDel="00000000" w:rsidR="00000000" w:rsidRPr="00000000">
        <w:rPr>
          <w:rFonts w:ascii="Arial" w:cs="Arial" w:eastAsia="Arial" w:hAnsi="Arial"/>
          <w:color w:val="1a1a2e"/>
          <w:sz w:val="22"/>
          <w:szCs w:val="22"/>
          <w:rtl w:val="0"/>
        </w:rPr>
        <w:t xml:space="preserve">Across all leagues, SPORTS 360 delivers value through the same six drivers — scaled to each league's specific operational context:</w:t>
      </w:r>
      <w:r w:rsidDel="00000000" w:rsidR="00000000" w:rsidRPr="00000000">
        <w:rPr>
          <w:rtl w:val="0"/>
        </w:rPr>
      </w:r>
    </w:p>
    <w:p w:rsidR="00000000" w:rsidDel="00000000" w:rsidP="00000000" w:rsidRDefault="00000000" w:rsidRPr="00000000" w14:paraId="00000335">
      <w:pPr>
        <w:spacing w:after="0" w:before="0" w:lineRule="auto"/>
        <w:rPr/>
      </w:pP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Competitive Equity Protection — Eliminates the highest-consequence technology failure mode; automated verification prevents violations that trigger league investigations, financial penalties, and broadcast exposure</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Assignment Conflict Elimination — Automated GDA optimization removes the coordination tax of manual scheduling; in the NFL, this eliminated 12–18 weekly conflicts; scales proportionally across all leagues</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Incident Reduction — 40%+ reduction in game-day technology incidents through predictive gate controls and dependency resolution; each prevented incident avoids $10K–$50K in response costs</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Evidence &amp; Compliance Automation — Replaces fragmented WhatsApp evidence capture with governed, audit-trail workflows; eliminates legal exposure from compliance gaps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Executive Time Recovery — Real-time dashboards replace ad-hoc reporting, freeing leadership from reactive management; estimated 8–12 hours per event day recovered at senior staff level</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Institutional Memory Creation — Every season's operational data feeds the next season's predictive models; the platform gets smarter every year, creating compounding efficiency gains</w:t>
      </w:r>
      <w:r w:rsidDel="00000000" w:rsidR="00000000" w:rsidRPr="00000000">
        <w:rPr>
          <w:rtl w:val="0"/>
        </w:rPr>
      </w:r>
    </w:p>
    <w:p w:rsidR="00000000" w:rsidDel="00000000" w:rsidP="00000000" w:rsidRDefault="00000000" w:rsidRPr="00000000" w14:paraId="0000033C">
      <w:pPr>
        <w:spacing w:after="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4" w:val="single"/>
              <w:bottom w:color="000000" w:space="0" w:sz="0" w:val="nil"/>
              <w:right w:color="000000" w:space="0" w:sz="0" w:val="nil"/>
            </w:tcBorders>
            <w:shd w:fill="fdf6e3" w:val="clear"/>
            <w:tcMar>
              <w:top w:w="100.0" w:type="dxa"/>
              <w:left w:w="200.0" w:type="dxa"/>
              <w:bottom w:w="40.0" w:type="dxa"/>
              <w:right w:w="120.0" w:type="dxa"/>
            </w:tcMar>
          </w:tcPr>
          <w:p w:rsidR="00000000" w:rsidDel="00000000" w:rsidP="00000000" w:rsidRDefault="00000000" w:rsidRPr="00000000" w14:paraId="0000033D">
            <w:pPr>
              <w:spacing w:after="40" w:lineRule="auto"/>
              <w:rPr/>
            </w:pPr>
            <w:r w:rsidDel="00000000" w:rsidR="00000000" w:rsidRPr="00000000">
              <w:rPr>
                <w:rFonts w:ascii="Arial" w:cs="Arial" w:eastAsia="Arial" w:hAnsi="Arial"/>
                <w:b w:val="1"/>
                <w:bCs w:val="1"/>
                <w:color w:val="e8a020"/>
                <w:sz w:val="22"/>
                <w:szCs w:val="22"/>
                <w:rtl w:val="0"/>
              </w:rPr>
              <w:t xml:space="preserve">THE SPORTS 360 ROI GUARANTEE</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color w:val="1a1a2e"/>
                <w:sz w:val="21"/>
                <w:szCs w:val="21"/>
                <w:rtl w:val="0"/>
              </w:rPr>
              <w:t xml:space="preserve">SPORTS 360 is deployed with a quantified ROI commitment. The platform pays for itself</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1a1a2e"/>
                <w:sz w:val="21"/>
                <w:szCs w:val="21"/>
                <w:rtl w:val="0"/>
              </w:rPr>
              <w:t xml:space="preserve">through verified incident reduction and assignment efficiency gains in the first season,</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color w:val="1a1a2e"/>
                <w:sz w:val="21"/>
                <w:szCs w:val="21"/>
                <w:rtl w:val="0"/>
              </w:rPr>
              <w:t xml:space="preserve">before accounting for any competitive equity liability prevention or compliance value.</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41">
            <w:pPr>
              <w:rPr/>
            </w:pP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color w:val="1a1a2e"/>
                <w:sz w:val="21"/>
                <w:szCs w:val="21"/>
                <w:rtl w:val="0"/>
              </w:rPr>
              <w:t xml:space="preserve">Implementation Investment: $500K–$2M (league-scale dependent)</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color w:val="1a1a2e"/>
                <w:sz w:val="21"/>
                <w:szCs w:val="21"/>
                <w:rtl w:val="0"/>
              </w:rPr>
              <w:t xml:space="preserve">Year 1 Return: $1.5M–$4M+ (verified operational savings)</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color w:val="1a1a2e"/>
                <w:sz w:val="21"/>
                <w:szCs w:val="21"/>
                <w:rtl w:val="0"/>
              </w:rPr>
              <w:t xml:space="preserve">Year 3 ROI: 340%+ (with compounding learning loop benefit)</w:t>
            </w:r>
            <w:r w:rsidDel="00000000" w:rsidR="00000000" w:rsidRPr="00000000">
              <w:rPr>
                <w:rtl w:val="0"/>
              </w:rPr>
            </w:r>
          </w:p>
        </w:tc>
      </w:tr>
      <w:tr>
        <w:trPr>
          <w:cantSplit w:val="0"/>
          <w:tblHeader w:val="0"/>
        </w:trPr>
        <w:tc>
          <w:tcPr>
            <w:tcBorders>
              <w:top w:color="000000" w:space="0" w:sz="0" w:val="nil"/>
              <w:left w:color="e8a020" w:space="0" w:sz="14" w:val="single"/>
              <w:bottom w:color="e8a020" w:space="0" w:sz="4" w:val="single"/>
              <w:right w:color="000000" w:space="0" w:sz="0" w:val="nil"/>
            </w:tcBorders>
            <w:shd w:fill="fdf6e3" w:val="clear"/>
            <w:tcMar>
              <w:top w:w="40.0" w:type="dxa"/>
              <w:left w:w="200.0" w:type="dxa"/>
              <w:bottom w:w="10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color w:val="1a1a2e"/>
                <w:sz w:val="21"/>
                <w:szCs w:val="21"/>
                <w:rtl w:val="0"/>
              </w:rPr>
              <w:t xml:space="preserve">Breakeven: Prevented in first season of deployment</w:t>
            </w:r>
            <w:r w:rsidDel="00000000" w:rsidR="00000000" w:rsidRPr="00000000">
              <w:rPr>
                <w:rtl w:val="0"/>
              </w:rPr>
            </w:r>
          </w:p>
        </w:tc>
      </w:tr>
    </w:tbl>
    <w:p w:rsidR="00000000" w:rsidDel="00000000" w:rsidP="00000000" w:rsidRDefault="00000000" w:rsidRPr="00000000" w14:paraId="0000034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9: Implementation &amp; Deployment Roadmap</w:t>
      </w:r>
      <w:r w:rsidDel="00000000" w:rsidR="00000000" w:rsidRPr="00000000">
        <w:rPr>
          <w:rtl w:val="0"/>
        </w:rPr>
      </w:r>
    </w:p>
    <w:p w:rsidR="00000000" w:rsidDel="00000000" w:rsidP="00000000" w:rsidRDefault="00000000" w:rsidRPr="00000000" w14:paraId="00000348">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9.1 Universal Deployment Phases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349">
            <w:pPr>
              <w:jc w:val="center"/>
              <w:rPr/>
            </w:pPr>
            <w:r w:rsidDel="00000000" w:rsidR="00000000" w:rsidRPr="00000000">
              <w:rPr>
                <w:rFonts w:ascii="Arial" w:cs="Arial" w:eastAsia="Arial" w:hAnsi="Arial"/>
                <w:b w:val="1"/>
                <w:bCs w:val="1"/>
                <w:color w:val="e8a020"/>
                <w:sz w:val="44"/>
                <w:szCs w:val="44"/>
                <w:rtl w:val="0"/>
              </w:rPr>
              <w:t xml:space="preserve">P1</w:t>
            </w:r>
            <w:r w:rsidDel="00000000" w:rsidR="00000000" w:rsidRPr="00000000">
              <w:rPr>
                <w:rtl w:val="0"/>
              </w:rPr>
            </w:r>
          </w:p>
          <w:p w:rsidR="00000000" w:rsidDel="00000000" w:rsidP="00000000" w:rsidRDefault="00000000" w:rsidRPr="00000000" w14:paraId="0000034A">
            <w:pPr>
              <w:jc w:val="center"/>
              <w:rPr/>
            </w:pPr>
            <w:r w:rsidDel="00000000" w:rsidR="00000000" w:rsidRPr="00000000">
              <w:rPr>
                <w:rFonts w:ascii="Arial" w:cs="Arial" w:eastAsia="Arial" w:hAnsi="Arial"/>
                <w:b w:val="1"/>
                <w:bCs w:val="1"/>
                <w:color w:val="ffffff"/>
                <w:sz w:val="15"/>
                <w:szCs w:val="15"/>
                <w:rtl w:val="0"/>
              </w:rPr>
              <w:t xml:space="preserve">League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c0392b"/>
                <w:sz w:val="18"/>
                <w:szCs w:val="18"/>
                <w:rtl w:val="0"/>
              </w:rPr>
              <w:t xml:space="preserve">Weeks 1–4 | Pre-Deployment</w:t>
            </w:r>
            <w:r w:rsidDel="00000000" w:rsidR="00000000" w:rsidRPr="00000000">
              <w:rPr>
                <w:rtl w:val="0"/>
              </w:rPr>
            </w:r>
          </w:p>
          <w:p w:rsidR="00000000" w:rsidDel="00000000" w:rsidP="00000000" w:rsidRDefault="00000000" w:rsidRPr="00000000" w14:paraId="0000034C">
            <w:pPr>
              <w:spacing w:after="40" w:before="40" w:lineRule="auto"/>
              <w:rPr/>
            </w:pPr>
            <w:r w:rsidDel="00000000" w:rsidR="00000000" w:rsidRPr="00000000">
              <w:rPr>
                <w:rFonts w:ascii="Arial" w:cs="Arial" w:eastAsia="Arial" w:hAnsi="Arial"/>
                <w:color w:val="1a1a2e"/>
                <w:sz w:val="20"/>
                <w:szCs w:val="20"/>
                <w:rtl w:val="0"/>
              </w:rPr>
              <w:t xml:space="preserve">Comprehensive operational audit across all venues; technology stack inventory; GDA workforce assessment; current-state gap analysis; KPI baseline establishment; customized deployment plan creation.</w:t>
            </w: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Full operational risk picture; quantified baseline for ROI measurement</w:t>
            </w:r>
            <w:r w:rsidDel="00000000" w:rsidR="00000000" w:rsidRPr="00000000">
              <w:rPr>
                <w:rtl w:val="0"/>
              </w:rPr>
            </w:r>
          </w:p>
        </w:tc>
      </w:tr>
    </w:tbl>
    <w:p w:rsidR="00000000" w:rsidDel="00000000" w:rsidP="00000000" w:rsidRDefault="00000000" w:rsidRPr="00000000" w14:paraId="0000034E">
      <w:pPr>
        <w:spacing w:after="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34F">
            <w:pPr>
              <w:jc w:val="center"/>
              <w:rPr/>
            </w:pPr>
            <w:r w:rsidDel="00000000" w:rsidR="00000000" w:rsidRPr="00000000">
              <w:rPr>
                <w:rFonts w:ascii="Arial" w:cs="Arial" w:eastAsia="Arial" w:hAnsi="Arial"/>
                <w:b w:val="1"/>
                <w:bCs w:val="1"/>
                <w:color w:val="e8a020"/>
                <w:sz w:val="44"/>
                <w:szCs w:val="44"/>
                <w:rtl w:val="0"/>
              </w:rPr>
              <w:t xml:space="preserve">P2</w:t>
            </w:r>
            <w:r w:rsidDel="00000000" w:rsidR="00000000" w:rsidRPr="00000000">
              <w:rPr>
                <w:rtl w:val="0"/>
              </w:rPr>
            </w:r>
          </w:p>
          <w:p w:rsidR="00000000" w:rsidDel="00000000" w:rsidP="00000000" w:rsidRDefault="00000000" w:rsidRPr="00000000" w14:paraId="00000350">
            <w:pPr>
              <w:jc w:val="center"/>
              <w:rPr/>
            </w:pPr>
            <w:r w:rsidDel="00000000" w:rsidR="00000000" w:rsidRPr="00000000">
              <w:rPr>
                <w:rFonts w:ascii="Arial" w:cs="Arial" w:eastAsia="Arial" w:hAnsi="Arial"/>
                <w:b w:val="1"/>
                <w:bCs w:val="1"/>
                <w:color w:val="ffffff"/>
                <w:sz w:val="15"/>
                <w:szCs w:val="15"/>
                <w:rtl w:val="0"/>
              </w:rPr>
              <w:t xml:space="preserve">Pilot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b w:val="1"/>
                <w:bCs w:val="1"/>
                <w:color w:val="c0392b"/>
                <w:sz w:val="18"/>
                <w:szCs w:val="18"/>
                <w:rtl w:val="0"/>
              </w:rPr>
              <w:t xml:space="preserve">Months 2–4 | 4–8 Venues</w:t>
            </w:r>
            <w:r w:rsidDel="00000000" w:rsidR="00000000" w:rsidRPr="00000000">
              <w:rPr>
                <w:rtl w:val="0"/>
              </w:rPr>
            </w:r>
          </w:p>
          <w:p w:rsidR="00000000" w:rsidDel="00000000" w:rsidP="00000000" w:rsidRDefault="00000000" w:rsidRPr="00000000" w14:paraId="00000352">
            <w:pPr>
              <w:spacing w:after="40" w:before="40" w:lineRule="auto"/>
              <w:rPr/>
            </w:pPr>
            <w:r w:rsidDel="00000000" w:rsidR="00000000" w:rsidRPr="00000000">
              <w:rPr>
                <w:rFonts w:ascii="Arial" w:cs="Arial" w:eastAsia="Arial" w:hAnsi="Arial"/>
                <w:color w:val="1a1a2e"/>
                <w:sz w:val="20"/>
                <w:szCs w:val="20"/>
                <w:rtl w:val="0"/>
              </w:rPr>
              <w:t xml:space="preserve">Full platform deployment at pilot venues; all 16 playbook templates activated; live event execution with GDA training; KPI capture; ROI evidence generation; executive dashboard onboarding.</w:t>
            </w: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Proof-of-concept validation; first ROI data for league-wide business case</w:t>
            </w:r>
            <w:r w:rsidDel="00000000" w:rsidR="00000000" w:rsidRPr="00000000">
              <w:rPr>
                <w:rtl w:val="0"/>
              </w:rPr>
            </w:r>
          </w:p>
        </w:tc>
      </w:tr>
    </w:tbl>
    <w:p w:rsidR="00000000" w:rsidDel="00000000" w:rsidP="00000000" w:rsidRDefault="00000000" w:rsidRPr="00000000" w14:paraId="00000354">
      <w:pPr>
        <w:spacing w:after="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355">
            <w:pPr>
              <w:jc w:val="center"/>
              <w:rPr/>
            </w:pPr>
            <w:r w:rsidDel="00000000" w:rsidR="00000000" w:rsidRPr="00000000">
              <w:rPr>
                <w:rFonts w:ascii="Arial" w:cs="Arial" w:eastAsia="Arial" w:hAnsi="Arial"/>
                <w:b w:val="1"/>
                <w:bCs w:val="1"/>
                <w:color w:val="e8a020"/>
                <w:sz w:val="44"/>
                <w:szCs w:val="44"/>
                <w:rtl w:val="0"/>
              </w:rPr>
              <w:t xml:space="preserve">P3</w:t>
            </w:r>
            <w:r w:rsidDel="00000000" w:rsidR="00000000" w:rsidRPr="00000000">
              <w:rPr>
                <w:rtl w:val="0"/>
              </w:rPr>
            </w:r>
          </w:p>
          <w:p w:rsidR="00000000" w:rsidDel="00000000" w:rsidP="00000000" w:rsidRDefault="00000000" w:rsidRPr="00000000" w14:paraId="00000356">
            <w:pPr>
              <w:jc w:val="center"/>
              <w:rPr/>
            </w:pPr>
            <w:r w:rsidDel="00000000" w:rsidR="00000000" w:rsidRPr="00000000">
              <w:rPr>
                <w:rFonts w:ascii="Arial" w:cs="Arial" w:eastAsia="Arial" w:hAnsi="Arial"/>
                <w:b w:val="1"/>
                <w:bCs w:val="1"/>
                <w:color w:val="ffffff"/>
                <w:sz w:val="15"/>
                <w:szCs w:val="15"/>
                <w:rtl w:val="0"/>
              </w:rPr>
              <w:t xml:space="preserve">League Rollout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c0392b"/>
                <w:sz w:val="18"/>
                <w:szCs w:val="18"/>
                <w:rtl w:val="0"/>
              </w:rPr>
              <w:t xml:space="preserve">Months 4–8 | All Venues</w:t>
            </w:r>
            <w:r w:rsidDel="00000000" w:rsidR="00000000" w:rsidRPr="00000000">
              <w:rPr>
                <w:rtl w:val="0"/>
              </w:rPr>
            </w:r>
          </w:p>
          <w:p w:rsidR="00000000" w:rsidDel="00000000" w:rsidP="00000000" w:rsidRDefault="00000000" w:rsidRPr="00000000" w14:paraId="00000358">
            <w:pPr>
              <w:spacing w:after="40" w:before="40" w:lineRule="auto"/>
              <w:rPr/>
            </w:pPr>
            <w:r w:rsidDel="00000000" w:rsidR="00000000" w:rsidRPr="00000000">
              <w:rPr>
                <w:rFonts w:ascii="Arial" w:cs="Arial" w:eastAsia="Arial" w:hAnsi="Arial"/>
                <w:color w:val="1a1a2e"/>
                <w:sz w:val="20"/>
                <w:szCs w:val="20"/>
                <w:rtl w:val="0"/>
              </w:rPr>
              <w:t xml:space="preserve">Full expansion across all league venues; Multi-Location Engine activation for complete assignment automation; league-wide executive dashboard live; first full operational season.</w:t>
            </w: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Full ROI realization begins; league-wide visibility achieved</w:t>
            </w:r>
            <w:r w:rsidDel="00000000" w:rsidR="00000000" w:rsidRPr="00000000">
              <w:rPr>
                <w:rtl w:val="0"/>
              </w:rPr>
            </w:r>
          </w:p>
        </w:tc>
      </w:tr>
    </w:tbl>
    <w:p w:rsidR="00000000" w:rsidDel="00000000" w:rsidP="00000000" w:rsidRDefault="00000000" w:rsidRPr="00000000" w14:paraId="0000035A">
      <w:pPr>
        <w:spacing w:after="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35B">
            <w:pPr>
              <w:jc w:val="center"/>
              <w:rPr/>
            </w:pPr>
            <w:r w:rsidDel="00000000" w:rsidR="00000000" w:rsidRPr="00000000">
              <w:rPr>
                <w:rFonts w:ascii="Arial" w:cs="Arial" w:eastAsia="Arial" w:hAnsi="Arial"/>
                <w:b w:val="1"/>
                <w:bCs w:val="1"/>
                <w:color w:val="e8a020"/>
                <w:sz w:val="44"/>
                <w:szCs w:val="44"/>
                <w:rtl w:val="0"/>
              </w:rPr>
              <w:t xml:space="preserve">P4</w:t>
            </w:r>
            <w:r w:rsidDel="00000000" w:rsidR="00000000" w:rsidRPr="00000000">
              <w:rPr>
                <w:rtl w:val="0"/>
              </w:rPr>
            </w:r>
          </w:p>
          <w:p w:rsidR="00000000" w:rsidDel="00000000" w:rsidP="00000000" w:rsidRDefault="00000000" w:rsidRPr="00000000" w14:paraId="0000035C">
            <w:pPr>
              <w:jc w:val="center"/>
              <w:rPr/>
            </w:pPr>
            <w:r w:rsidDel="00000000" w:rsidR="00000000" w:rsidRPr="00000000">
              <w:rPr>
                <w:rFonts w:ascii="Arial" w:cs="Arial" w:eastAsia="Arial" w:hAnsi="Arial"/>
                <w:b w:val="1"/>
                <w:bCs w:val="1"/>
                <w:color w:val="ffffff"/>
                <w:sz w:val="15"/>
                <w:szCs w:val="15"/>
                <w:rtl w:val="0"/>
              </w:rPr>
              <w:t xml:space="preserve">Intelligence Maturity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c0392b"/>
                <w:sz w:val="18"/>
                <w:szCs w:val="18"/>
                <w:rtl w:val="0"/>
              </w:rPr>
              <w:t xml:space="preserve">Season 2+ | Learning Loop</w:t>
            </w:r>
            <w:r w:rsidDel="00000000" w:rsidR="00000000" w:rsidRPr="00000000">
              <w:rPr>
                <w:rtl w:val="0"/>
              </w:rPr>
            </w:r>
          </w:p>
          <w:p w:rsidR="00000000" w:rsidDel="00000000" w:rsidP="00000000" w:rsidRDefault="00000000" w:rsidRPr="00000000" w14:paraId="0000035E">
            <w:pPr>
              <w:spacing w:after="40" w:before="40" w:lineRule="auto"/>
              <w:rPr/>
            </w:pPr>
            <w:r w:rsidDel="00000000" w:rsidR="00000000" w:rsidRPr="00000000">
              <w:rPr>
                <w:rFonts w:ascii="Arial" w:cs="Arial" w:eastAsia="Arial" w:hAnsi="Arial"/>
                <w:color w:val="1a1a2e"/>
                <w:sz w:val="20"/>
                <w:szCs w:val="20"/>
                <w:rtl w:val="0"/>
              </w:rPr>
              <w:t xml:space="preserve">Predictive analytics activation; year-over-year learning loop operational; blockchain evidence ledger fully deployed; advanced pattern recognition for proactive risk management.</w:t>
            </w: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Compounding ROI; predictive operations replace reactive management</w:t>
            </w:r>
            <w:r w:rsidDel="00000000" w:rsidR="00000000" w:rsidRPr="00000000">
              <w:rPr>
                <w:rtl w:val="0"/>
              </w:rPr>
            </w:r>
          </w:p>
        </w:tc>
      </w:tr>
    </w:tbl>
    <w:p w:rsidR="00000000" w:rsidDel="00000000" w:rsidP="00000000" w:rsidRDefault="00000000" w:rsidRPr="00000000" w14:paraId="00000360">
      <w:pPr>
        <w:spacing w:after="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100.0" w:type="dxa"/>
              <w:left w:w="80.0" w:type="dxa"/>
              <w:bottom w:w="100.0" w:type="dxa"/>
              <w:right w:w="80.0" w:type="dxa"/>
            </w:tcMar>
            <w:vAlign w:val="center"/>
          </w:tcPr>
          <w:p w:rsidR="00000000" w:rsidDel="00000000" w:rsidP="00000000" w:rsidRDefault="00000000" w:rsidRPr="00000000" w14:paraId="00000361">
            <w:pPr>
              <w:jc w:val="center"/>
              <w:rPr/>
            </w:pPr>
            <w:r w:rsidDel="00000000" w:rsidR="00000000" w:rsidRPr="00000000">
              <w:rPr>
                <w:rFonts w:ascii="Arial" w:cs="Arial" w:eastAsia="Arial" w:hAnsi="Arial"/>
                <w:b w:val="1"/>
                <w:bCs w:val="1"/>
                <w:color w:val="e8a020"/>
                <w:sz w:val="44"/>
                <w:szCs w:val="44"/>
                <w:rtl w:val="0"/>
              </w:rPr>
              <w:t xml:space="preserve">P5</w:t>
            </w:r>
            <w:r w:rsidDel="00000000" w:rsidR="00000000" w:rsidRPr="00000000">
              <w:rPr>
                <w:rtl w:val="0"/>
              </w:rPr>
            </w:r>
          </w:p>
          <w:p w:rsidR="00000000" w:rsidDel="00000000" w:rsidP="00000000" w:rsidRDefault="00000000" w:rsidRPr="00000000" w14:paraId="00000362">
            <w:pPr>
              <w:jc w:val="center"/>
              <w:rPr/>
            </w:pPr>
            <w:r w:rsidDel="00000000" w:rsidR="00000000" w:rsidRPr="00000000">
              <w:rPr>
                <w:rFonts w:ascii="Arial" w:cs="Arial" w:eastAsia="Arial" w:hAnsi="Arial"/>
                <w:b w:val="1"/>
                <w:bCs w:val="1"/>
                <w:color w:val="ffffff"/>
                <w:sz w:val="15"/>
                <w:szCs w:val="15"/>
                <w:rtl w:val="0"/>
              </w:rPr>
              <w:t xml:space="preserve">Ecosystem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8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color w:val="c0392b"/>
                <w:sz w:val="18"/>
                <w:szCs w:val="18"/>
                <w:rtl w:val="0"/>
              </w:rPr>
              <w:t xml:space="preserve">Year 2+ | Beyond Game Day</w:t>
            </w:r>
            <w:r w:rsidDel="00000000" w:rsidR="00000000" w:rsidRPr="00000000">
              <w:rPr>
                <w:rtl w:val="0"/>
              </w:rPr>
            </w:r>
          </w:p>
          <w:p w:rsidR="00000000" w:rsidDel="00000000" w:rsidP="00000000" w:rsidRDefault="00000000" w:rsidRPr="00000000" w14:paraId="00000364">
            <w:pPr>
              <w:spacing w:after="40" w:before="40" w:lineRule="auto"/>
              <w:rPr/>
            </w:pPr>
            <w:r w:rsidDel="00000000" w:rsidR="00000000" w:rsidRPr="00000000">
              <w:rPr>
                <w:rFonts w:ascii="Arial" w:cs="Arial" w:eastAsia="Arial" w:hAnsi="Arial"/>
                <w:color w:val="1a1a2e"/>
                <w:sz w:val="20"/>
                <w:szCs w:val="20"/>
                <w:rtl w:val="0"/>
              </w:rPr>
              <w:t xml:space="preserve">Expand orchestration to full seasonal operations; training facilities; draft events; international deployments; fan experience integration; smart venue automation layer.</w:t>
            </w: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w:cs="Arial" w:eastAsia="Arial" w:hAnsi="Arial"/>
                <w:b w:val="1"/>
                <w:bCs w:val="1"/>
                <w:color w:val="1565c0"/>
                <w:sz w:val="19"/>
                <w:szCs w:val="19"/>
                <w:rtl w:val="0"/>
              </w:rPr>
              <w:t xml:space="preserve">★ Executive Focus:  </w:t>
            </w:r>
            <w:r w:rsidDel="00000000" w:rsidR="00000000" w:rsidRPr="00000000">
              <w:rPr>
                <w:rFonts w:ascii="Arial" w:cs="Arial" w:eastAsia="Arial" w:hAnsi="Arial"/>
                <w:i w:val="1"/>
                <w:iCs w:val="1"/>
                <w:color w:val="1a1a2e"/>
                <w:sz w:val="19"/>
                <w:szCs w:val="19"/>
                <w:rtl w:val="0"/>
              </w:rPr>
              <w:t xml:space="preserve">Platform becomes league's permanent operational intelligence infrastructure</w:t>
            </w:r>
            <w:r w:rsidDel="00000000" w:rsidR="00000000" w:rsidRPr="00000000">
              <w:rPr>
                <w:rtl w:val="0"/>
              </w:rPr>
            </w:r>
          </w:p>
        </w:tc>
      </w:tr>
    </w:tbl>
    <w:p w:rsidR="00000000" w:rsidDel="00000000" w:rsidP="00000000" w:rsidRDefault="00000000" w:rsidRPr="00000000" w14:paraId="00000366">
      <w:pPr>
        <w:spacing w:after="0" w:before="0" w:lineRule="auto"/>
        <w:rPr/>
      </w:pPr>
      <w:r w:rsidDel="00000000" w:rsidR="00000000" w:rsidRPr="00000000">
        <w:rPr>
          <w:rtl w:val="0"/>
        </w:rPr>
      </w:r>
    </w:p>
    <w:p w:rsidR="00000000" w:rsidDel="00000000" w:rsidP="00000000" w:rsidRDefault="00000000" w:rsidRPr="00000000" w14:paraId="00000367">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9.2 Integration Architecture — Universal Connectors</w:t>
      </w:r>
      <w:r w:rsidDel="00000000" w:rsidR="00000000" w:rsidRPr="00000000">
        <w:rPr>
          <w:rtl w:val="0"/>
        </w:rPr>
      </w:r>
    </w:p>
    <w:p w:rsidR="00000000" w:rsidDel="00000000" w:rsidP="00000000" w:rsidRDefault="00000000" w:rsidRPr="00000000" w14:paraId="00000368">
      <w:pPr>
        <w:spacing w:after="80" w:before="80" w:lineRule="auto"/>
        <w:jc w:val="both"/>
        <w:rPr/>
      </w:pPr>
      <w:r w:rsidDel="00000000" w:rsidR="00000000" w:rsidRPr="00000000">
        <w:rPr>
          <w:rFonts w:ascii="Arial" w:cs="Arial" w:eastAsia="Arial" w:hAnsi="Arial"/>
          <w:color w:val="1a1a2e"/>
          <w:sz w:val="22"/>
          <w:szCs w:val="22"/>
          <w:rtl w:val="0"/>
        </w:rPr>
        <w:t xml:space="preserve">SPORTS 360 integrates with the existing technology ecosystem of any league — preserving all current investments while adding the orchestration intelligence layer:</w:t>
      </w:r>
      <w:r w:rsidDel="00000000" w:rsidR="00000000" w:rsidRPr="00000000">
        <w:rPr>
          <w:rtl w:val="0"/>
        </w:rPr>
      </w:r>
    </w:p>
    <w:p w:rsidR="00000000" w:rsidDel="00000000" w:rsidP="00000000" w:rsidRDefault="00000000" w:rsidRPr="00000000" w14:paraId="00000369">
      <w:pPr>
        <w:spacing w:after="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6A">
            <w:pPr>
              <w:jc w:val="center"/>
              <w:rPr/>
            </w:pPr>
            <w:r w:rsidDel="00000000" w:rsidR="00000000" w:rsidRPr="00000000">
              <w:rPr>
                <w:rFonts w:ascii="Arial" w:cs="Arial" w:eastAsia="Arial" w:hAnsi="Arial"/>
                <w:b w:val="1"/>
                <w:bCs w:val="1"/>
                <w:color w:val="ffffff"/>
                <w:sz w:val="19"/>
                <w:szCs w:val="19"/>
                <w:rtl w:val="0"/>
              </w:rPr>
              <w:t xml:space="preserve">Integration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6B">
            <w:pPr>
              <w:jc w:val="center"/>
              <w:rPr/>
            </w:pPr>
            <w:r w:rsidDel="00000000" w:rsidR="00000000" w:rsidRPr="00000000">
              <w:rPr>
                <w:rFonts w:ascii="Arial" w:cs="Arial" w:eastAsia="Arial" w:hAnsi="Arial"/>
                <w:b w:val="1"/>
                <w:bCs w:val="1"/>
                <w:color w:val="ffffff"/>
                <w:sz w:val="19"/>
                <w:szCs w:val="19"/>
                <w:rtl w:val="0"/>
              </w:rPr>
              <w:t xml:space="preserve">Universal 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6C">
            <w:pPr>
              <w:jc w:val="center"/>
              <w:rPr/>
            </w:pPr>
            <w:r w:rsidDel="00000000" w:rsidR="00000000" w:rsidRPr="00000000">
              <w:rPr>
                <w:rFonts w:ascii="Arial" w:cs="Arial" w:eastAsia="Arial" w:hAnsi="Arial"/>
                <w:b w:val="1"/>
                <w:bCs w:val="1"/>
                <w:color w:val="ffffff"/>
                <w:sz w:val="19"/>
                <w:szCs w:val="19"/>
                <w:rtl w:val="0"/>
              </w:rPr>
              <w:t xml:space="preserve">League-Specific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1a1a2e"/>
                <w:sz w:val="19"/>
                <w:szCs w:val="19"/>
                <w:rtl w:val="0"/>
              </w:rPr>
              <w:t xml:space="preserve">Mobile Field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1a1a2e"/>
                <w:sz w:val="19"/>
                <w:szCs w:val="19"/>
                <w:rtl w:val="0"/>
              </w:rPr>
              <w:t xml:space="preserve">iOS / Android task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1a1a2e"/>
                <w:sz w:val="19"/>
                <w:szCs w:val="19"/>
                <w:rtl w:val="0"/>
              </w:rPr>
              <w:t xml:space="preserve">NFL iOS App; NBA TeamApp; MLB GameDay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1a1a2e"/>
                <w:sz w:val="19"/>
                <w:szCs w:val="19"/>
                <w:rtl w:val="0"/>
              </w:rPr>
              <w:t xml:space="preserve">Time &amp; Labor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1a1a2e"/>
                <w:sz w:val="19"/>
                <w:szCs w:val="19"/>
                <w:rtl w:val="0"/>
              </w:rPr>
              <w:t xml:space="preserve">HRIS / Time management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color w:val="1a1a2e"/>
                <w:sz w:val="19"/>
                <w:szCs w:val="19"/>
                <w:rtl w:val="0"/>
              </w:rPr>
              <w:t xml:space="preserve">UKG (NFL); ADP; Kronos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color w:val="1a1a2e"/>
                <w:sz w:val="19"/>
                <w:szCs w:val="19"/>
                <w:rtl w:val="0"/>
              </w:rPr>
              <w:t xml:space="preserve">Game Operations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color w:val="1a1a2e"/>
                <w:sz w:val="19"/>
                <w:szCs w:val="19"/>
                <w:rtl w:val="0"/>
              </w:rPr>
              <w:t xml:space="preserve">League operations management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color w:val="1a1a2e"/>
                <w:sz w:val="19"/>
                <w:szCs w:val="19"/>
                <w:rtl w:val="0"/>
              </w:rPr>
              <w:t xml:space="preserve">GMS.NFL.NET; NBA.com Ops; MLB GOMS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1a1a2e"/>
                <w:sz w:val="19"/>
                <w:szCs w:val="19"/>
                <w:rtl w:val="0"/>
              </w:rPr>
              <w:t xml:space="preserve">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color w:val="1a1a2e"/>
                <w:sz w:val="19"/>
                <w:szCs w:val="19"/>
                <w:rtl w:val="0"/>
              </w:rPr>
              <w:t xml:space="preserve">Business messaging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color w:val="1a1a2e"/>
                <w:sz w:val="19"/>
                <w:szCs w:val="19"/>
                <w:rtl w:val="0"/>
              </w:rPr>
              <w:t xml:space="preserve">WhatsApp Business API; Slack;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color w:val="1a1a2e"/>
                <w:sz w:val="19"/>
                <w:szCs w:val="19"/>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1a1a2e"/>
                <w:sz w:val="19"/>
                <w:szCs w:val="19"/>
                <w:rtl w:val="0"/>
              </w:rPr>
              <w:t xml:space="preserve">Enterprise identity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color w:val="1a1a2e"/>
                <w:sz w:val="19"/>
                <w:szCs w:val="19"/>
                <w:rtl w:val="0"/>
              </w:rPr>
              <w:t xml:space="preserve">Azure AD; Okta; Google Workspace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color w:val="1a1a2e"/>
                <w:sz w:val="19"/>
                <w:szCs w:val="19"/>
                <w:rtl w:val="0"/>
              </w:rPr>
              <w:t xml:space="preserve">Vendor Telemetry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color w:val="1a1a2e"/>
                <w:sz w:val="19"/>
                <w:szCs w:val="19"/>
                <w:rtl w:val="0"/>
              </w:rPr>
              <w:t xml:space="preserve">Real-time system health feeds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1a1a2e"/>
                <w:sz w:val="19"/>
                <w:szCs w:val="19"/>
                <w:rtl w:val="0"/>
              </w:rPr>
              <w:t xml:space="preserve">SVS, C2P, IVRS, Second Spectrum, Statcast, AWS (NHL)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1a1a2e"/>
                <w:sz w:val="19"/>
                <w:szCs w:val="19"/>
                <w:rtl w:val="0"/>
              </w:rPr>
              <w:t xml:space="preserve">Evidence &amp;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1a1a2e"/>
                <w:sz w:val="19"/>
                <w:szCs w:val="19"/>
                <w:rtl w:val="0"/>
              </w:rPr>
              <w:t xml:space="preserve">Document management and audit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1a1a2e"/>
                <w:sz w:val="19"/>
                <w:szCs w:val="19"/>
                <w:rtl w:val="0"/>
              </w:rPr>
              <w:t xml:space="preserve">SharePoint; Veeva; custom league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1a1a2e"/>
                <w:sz w:val="19"/>
                <w:szCs w:val="19"/>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1a1a2e"/>
                <w:sz w:val="19"/>
                <w:szCs w:val="19"/>
                <w:rtl w:val="0"/>
              </w:rPr>
              <w:t xml:space="preserve">Multi-channel alert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1a1a2e"/>
                <w:sz w:val="19"/>
                <w:szCs w:val="19"/>
                <w:rtl w:val="0"/>
              </w:rPr>
              <w:t xml:space="preserve">SendGrid; Twilio; PagerDuty</w:t>
            </w:r>
            <w:r w:rsidDel="00000000" w:rsidR="00000000" w:rsidRPr="00000000">
              <w:rPr>
                <w:rtl w:val="0"/>
              </w:rPr>
            </w:r>
          </w:p>
        </w:tc>
      </w:tr>
    </w:tbl>
    <w:p w:rsidR="00000000" w:rsidDel="00000000" w:rsidP="00000000" w:rsidRDefault="00000000" w:rsidRPr="00000000" w14:paraId="0000038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Section 10: Market Context &amp; Strategic Timing</w:t>
      </w:r>
      <w:r w:rsidDel="00000000" w:rsidR="00000000" w:rsidRPr="00000000">
        <w:rPr>
          <w:rtl w:val="0"/>
        </w:rPr>
      </w:r>
    </w:p>
    <w:p w:rsidR="00000000" w:rsidDel="00000000" w:rsidP="00000000" w:rsidRDefault="00000000" w:rsidRPr="00000000" w14:paraId="00000387">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10.1 Why Now</w:t>
      </w:r>
      <w:r w:rsidDel="00000000" w:rsidR="00000000" w:rsidRPr="00000000">
        <w:rPr>
          <w:rtl w:val="0"/>
        </w:rPr>
      </w:r>
    </w:p>
    <w:p w:rsidR="00000000" w:rsidDel="00000000" w:rsidP="00000000" w:rsidRDefault="00000000" w:rsidRPr="00000000" w14:paraId="00000388">
      <w:pPr>
        <w:spacing w:after="80" w:before="80" w:lineRule="auto"/>
        <w:jc w:val="both"/>
        <w:rPr/>
      </w:pPr>
      <w:r w:rsidDel="00000000" w:rsidR="00000000" w:rsidRPr="00000000">
        <w:rPr>
          <w:rFonts w:ascii="Arial" w:cs="Arial" w:eastAsia="Arial" w:hAnsi="Arial"/>
          <w:color w:val="1a1a2e"/>
          <w:sz w:val="22"/>
          <w:szCs w:val="22"/>
          <w:rtl w:val="0"/>
        </w:rPr>
        <w:t xml:space="preserve">Three converging forces make 2026 the most important window in sports operational history for leagues to invest in orchestration intelligence:</w:t>
      </w:r>
      <w:r w:rsidDel="00000000" w:rsidR="00000000" w:rsidRPr="00000000">
        <w:rPr>
          <w:rtl w:val="0"/>
        </w:rPr>
      </w:r>
    </w:p>
    <w:p w:rsidR="00000000" w:rsidDel="00000000" w:rsidP="00000000" w:rsidRDefault="00000000" w:rsidRPr="00000000" w14:paraId="00000389">
      <w:pPr>
        <w:spacing w:after="0" w:before="0" w:lineRule="auto"/>
        <w:rPr/>
      </w:pP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Sports Technology Market Acceleration — The global sports tech market is growing from $18.85B (2026) to $61.72B by 2030. Organizations that institutionalize operational intelligence now will capture a disproportionate share of the projected value. AI in sports is growing at 14.7% CAGR.</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Institutional Capital Scrutiny — Private equity and institutional investors now control significant ownership stakes across the NFL, NBA, MLB, and Premier League. These investors demand operational transparency, real-time KPI visibility, and measurable ROI — the same standards SPORTS 360 delivers.</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Sports Betting Integrity Pressure — 43% of U.S. adults now say legal sports betting is "bad for society." The scrutiny on competitive fairness has never been higher. Any technology failure that creates a competitive equity question now carries existential reputational risk in addition to financial penalties.</w:t>
      </w:r>
      <w:r w:rsidDel="00000000" w:rsidR="00000000" w:rsidRPr="00000000">
        <w:rPr>
          <w:rtl w:val="0"/>
        </w:rPr>
      </w:r>
    </w:p>
    <w:p w:rsidR="00000000" w:rsidDel="00000000" w:rsidP="00000000" w:rsidRDefault="00000000" w:rsidRPr="00000000" w14:paraId="0000038D">
      <w:pPr>
        <w:spacing w:after="0"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4" w:val="single"/>
              <w:bottom w:color="000000" w:space="0" w:sz="0" w:val="nil"/>
              <w:right w:color="000000" w:space="0" w:sz="0" w:val="nil"/>
            </w:tcBorders>
            <w:shd w:fill="ebf3fb" w:val="clear"/>
            <w:tcMar>
              <w:top w:w="100.0" w:type="dxa"/>
              <w:left w:w="200.0" w:type="dxa"/>
              <w:bottom w:w="40.0" w:type="dxa"/>
              <w:right w:w="120.0" w:type="dxa"/>
            </w:tcMar>
          </w:tcPr>
          <w:p w:rsidR="00000000" w:rsidDel="00000000" w:rsidP="00000000" w:rsidRDefault="00000000" w:rsidRPr="00000000" w14:paraId="0000038E">
            <w:pPr>
              <w:spacing w:after="40" w:lineRule="auto"/>
              <w:rPr/>
            </w:pPr>
            <w:r w:rsidDel="00000000" w:rsidR="00000000" w:rsidRPr="00000000">
              <w:rPr>
                <w:rFonts w:ascii="Arial" w:cs="Arial" w:eastAsia="Arial" w:hAnsi="Arial"/>
                <w:b w:val="1"/>
                <w:bCs w:val="1"/>
                <w:color w:val="1565c0"/>
                <w:sz w:val="22"/>
                <w:szCs w:val="22"/>
                <w:rtl w:val="0"/>
              </w:rPr>
              <w:t xml:space="preserve">THE DIGITAL MATURITY GAP — THE SPORTS 360 OPPORTUNITY</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1a1a2e"/>
                <w:sz w:val="21"/>
                <w:szCs w:val="21"/>
                <w:rtl w:val="0"/>
              </w:rPr>
              <w:t xml:space="preserve">Research shows fewer than 50% of sports organizations currently collect high-value operational</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color w:val="1a1a2e"/>
                <w:sz w:val="21"/>
                <w:szCs w:val="21"/>
                <w:rtl w:val="0"/>
              </w:rPr>
              <w:t xml:space="preserve">data through unified digital touchpoints. This is the gap SPORTS 360 fills.</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391">
            <w:pPr>
              <w:rPr/>
            </w:pP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1a1a2e"/>
                <w:sz w:val="21"/>
                <w:szCs w:val="21"/>
                <w:rtl w:val="0"/>
              </w:rPr>
              <w:t xml:space="preserve">The question is not whether leagues will adopt operational intelligence — the global market</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1a1a2e"/>
                <w:sz w:val="21"/>
                <w:szCs w:val="21"/>
                <w:rtl w:val="0"/>
              </w:rPr>
              <w:t xml:space="preserve">trajectory makes that inevitable. The question is whether your league will lead or follow.</w:t>
            </w: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394">
            <w:pPr>
              <w:rPr/>
            </w:pPr>
            <w:r w:rsidDel="00000000" w:rsidR="00000000" w:rsidRPr="00000000">
              <w:rPr>
                <w:rtl w:val="0"/>
              </w:rPr>
            </w:r>
          </w:p>
        </w:tc>
      </w:tr>
      <w:tr>
        <w:trPr>
          <w:cantSplit w:val="0"/>
          <w:tblHeader w:val="0"/>
        </w:trPr>
        <w:tc>
          <w:tcPr>
            <w:tcBorders>
              <w:top w:color="000000" w:space="0" w:sz="0" w:val="nil"/>
              <w:left w:color="1565c0" w:space="0" w:sz="14" w:val="single"/>
              <w:bottom w:color="000000" w:space="0" w:sz="0" w:val="nil"/>
              <w:right w:color="000000" w:space="0" w:sz="0" w:val="nil"/>
            </w:tcBorders>
            <w:shd w:fill="ebf3fb" w:val="clear"/>
            <w:tcMar>
              <w:top w:w="40.0" w:type="dxa"/>
              <w:left w:w="200.0" w:type="dxa"/>
              <w:bottom w:w="4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1a1a2e"/>
                <w:sz w:val="21"/>
                <w:szCs w:val="21"/>
                <w:rtl w:val="0"/>
              </w:rPr>
              <w:t xml:space="preserve">The organizations that successfully automate their operations today will be the ones that</w:t>
            </w:r>
            <w:r w:rsidDel="00000000" w:rsidR="00000000" w:rsidRPr="00000000">
              <w:rPr>
                <w:rtl w:val="0"/>
              </w:rPr>
            </w:r>
          </w:p>
        </w:tc>
      </w:tr>
      <w:tr>
        <w:trPr>
          <w:cantSplit w:val="0"/>
          <w:tblHeader w:val="0"/>
        </w:trPr>
        <w:tc>
          <w:tcPr>
            <w:tcBorders>
              <w:top w:color="000000" w:space="0" w:sz="0" w:val="nil"/>
              <w:left w:color="1565c0" w:space="0" w:sz="14" w:val="single"/>
              <w:bottom w:color="1565c0" w:space="0" w:sz="4" w:val="single"/>
              <w:right w:color="000000" w:space="0" w:sz="0" w:val="nil"/>
            </w:tcBorders>
            <w:shd w:fill="ebf3fb" w:val="clear"/>
            <w:tcMar>
              <w:top w:w="40.0" w:type="dxa"/>
              <w:left w:w="200.0" w:type="dxa"/>
              <w:bottom w:w="10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color w:val="1a1a2e"/>
                <w:sz w:val="21"/>
                <w:szCs w:val="21"/>
                <w:rtl w:val="0"/>
              </w:rPr>
              <w:t xml:space="preserve">shape the frontier of sports management for the next decade.</w:t>
            </w:r>
            <w:r w:rsidDel="00000000" w:rsidR="00000000" w:rsidRPr="00000000">
              <w:rPr>
                <w:rtl w:val="0"/>
              </w:rPr>
            </w:r>
          </w:p>
        </w:tc>
      </w:tr>
    </w:tbl>
    <w:p w:rsidR="00000000" w:rsidDel="00000000" w:rsidP="00000000" w:rsidRDefault="00000000" w:rsidRPr="00000000" w14:paraId="00000397">
      <w:pPr>
        <w:spacing w:after="0" w:before="0" w:lineRule="auto"/>
        <w:rPr/>
      </w:pPr>
      <w:r w:rsidDel="00000000" w:rsidR="00000000" w:rsidRPr="00000000">
        <w:rPr>
          <w:rtl w:val="0"/>
        </w:rPr>
      </w:r>
    </w:p>
    <w:p w:rsidR="00000000" w:rsidDel="00000000" w:rsidP="00000000" w:rsidRDefault="00000000" w:rsidRPr="00000000" w14:paraId="00000398">
      <w:pPr>
        <w:pStyle w:val="Heading2"/>
        <w:spacing w:after="120" w:before="280" w:lineRule="auto"/>
        <w:rPr/>
      </w:pPr>
      <w:r w:rsidDel="00000000" w:rsidR="00000000" w:rsidRPr="00000000">
        <w:rPr>
          <w:rFonts w:ascii="Arial" w:cs="Arial" w:eastAsia="Arial" w:hAnsi="Arial"/>
          <w:b w:val="1"/>
          <w:bCs w:val="1"/>
          <w:color w:val="1565c0"/>
          <w:sz w:val="28"/>
          <w:szCs w:val="28"/>
          <w:rtl w:val="0"/>
        </w:rPr>
        <w:t xml:space="preserve">10.2 Competitive Differentiation</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800"/>
        <w:gridCol w:w="2760"/>
        <w:tblGridChange w:id="0">
          <w:tblGrid>
            <w:gridCol w:w="2800"/>
            <w:gridCol w:w="2000"/>
            <w:gridCol w:w="18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99">
            <w:pPr>
              <w:jc w:val="center"/>
              <w:rPr/>
            </w:pPr>
            <w:r w:rsidDel="00000000" w:rsidR="00000000" w:rsidRPr="00000000">
              <w:rPr>
                <w:rFonts w:ascii="Arial" w:cs="Arial" w:eastAsia="Arial" w:hAnsi="Arial"/>
                <w:b w:val="1"/>
                <w:bCs w:val="1"/>
                <w:color w:val="ffffff"/>
                <w:sz w:val="19"/>
                <w:szCs w:val="19"/>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9A">
            <w:pPr>
              <w:jc w:val="center"/>
              <w:rPr/>
            </w:pPr>
            <w:r w:rsidDel="00000000" w:rsidR="00000000" w:rsidRPr="00000000">
              <w:rPr>
                <w:rFonts w:ascii="Arial" w:cs="Arial" w:eastAsia="Arial" w:hAnsi="Arial"/>
                <w:b w:val="1"/>
                <w:bCs w:val="1"/>
                <w:color w:val="ffffff"/>
                <w:sz w:val="19"/>
                <w:szCs w:val="19"/>
                <w:rtl w:val="0"/>
              </w:rPr>
              <w:t xml:space="preserve">Spreadsheets +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9B">
            <w:pPr>
              <w:jc w:val="center"/>
              <w:rPr/>
            </w:pPr>
            <w:r w:rsidDel="00000000" w:rsidR="00000000" w:rsidRPr="00000000">
              <w:rPr>
                <w:rFonts w:ascii="Arial" w:cs="Arial" w:eastAsia="Arial" w:hAnsi="Arial"/>
                <w:b w:val="1"/>
                <w:bCs w:val="1"/>
                <w:color w:val="ffffff"/>
                <w:sz w:val="19"/>
                <w:szCs w:val="19"/>
                <w:rtl w:val="0"/>
              </w:rPr>
              <w:t xml:space="preserve">Generic Ops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39C">
            <w:pPr>
              <w:jc w:val="center"/>
              <w:rPr/>
            </w:pPr>
            <w:r w:rsidDel="00000000" w:rsidR="00000000" w:rsidRPr="00000000">
              <w:rPr>
                <w:rFonts w:ascii="Arial" w:cs="Arial" w:eastAsia="Arial" w:hAnsi="Arial"/>
                <w:b w:val="1"/>
                <w:bCs w:val="1"/>
                <w:color w:val="ffffff"/>
                <w:sz w:val="19"/>
                <w:szCs w:val="19"/>
                <w:rtl w:val="0"/>
              </w:rPr>
              <w:t xml:space="preserve">SPORTS 360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1a1a2e"/>
                <w:sz w:val="19"/>
                <w:szCs w:val="19"/>
                <w:rtl w:val="0"/>
              </w:rPr>
              <w:t xml:space="preserve">League-Wide Real-Time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1a1a2e"/>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color w:val="1a1a2e"/>
                <w:sz w:val="19"/>
                <w:szCs w:val="19"/>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1a1a2e"/>
                <w:sz w:val="19"/>
                <w:szCs w:val="19"/>
                <w:rtl w:val="0"/>
              </w:rPr>
              <w:t xml:space="preserve">All venues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1a1a2e"/>
                <w:sz w:val="19"/>
                <w:szCs w:val="19"/>
                <w:rtl w:val="0"/>
              </w:rPr>
              <w:t xml:space="preserve">Competitive Equity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color w:val="1a1a2e"/>
                <w:sz w:val="19"/>
                <w:szCs w:val="19"/>
                <w:rtl w:val="0"/>
              </w:rPr>
              <w:t xml:space="preserve">Manual, unreliable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1a1a2e"/>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1a1a2e"/>
                <w:sz w:val="19"/>
                <w:szCs w:val="19"/>
                <w:rtl w:val="0"/>
              </w:rPr>
              <w:t xml:space="preserve">Automated gating +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color w:val="1a1a2e"/>
                <w:sz w:val="19"/>
                <w:szCs w:val="19"/>
                <w:rtl w:val="0"/>
              </w:rPr>
              <w:t xml:space="preserve">Gate-Controlled Go/No-Go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color w:val="1a1a2e"/>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1a1a2e"/>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1a1a2e"/>
                <w:sz w:val="19"/>
                <w:szCs w:val="19"/>
                <w:rtl w:val="0"/>
              </w:rPr>
              <w:t xml:space="preserve">18 certified gates per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1a1a2e"/>
                <w:sz w:val="19"/>
                <w:szCs w:val="19"/>
                <w:rtl w:val="0"/>
              </w:rPr>
              <w:t xml:space="preserve">Assignment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1a1a2e"/>
                <w:sz w:val="19"/>
                <w:szCs w:val="19"/>
                <w:rtl w:val="0"/>
              </w:rPr>
              <w:t xml:space="preserve">Manual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1a1a2e"/>
                <w:sz w:val="19"/>
                <w:szCs w:val="19"/>
                <w:rtl w:val="0"/>
              </w:rPr>
              <w:t xml:space="preserve">Basic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color w:val="1a1a2e"/>
                <w:sz w:val="19"/>
                <w:szCs w:val="19"/>
                <w:rtl w:val="0"/>
              </w:rPr>
              <w:t xml:space="preserve">AI-powered; zero conflicts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1a1a2e"/>
                <w:sz w:val="19"/>
                <w:szCs w:val="19"/>
                <w:rtl w:val="0"/>
              </w:rPr>
              <w:t xml:space="preserve">Evidence 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1a1a2e"/>
                <w:sz w:val="19"/>
                <w:szCs w:val="19"/>
                <w:rtl w:val="0"/>
              </w:rPr>
              <w:t xml:space="preserve">Chat screenshots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1a1a2e"/>
                <w:sz w:val="19"/>
                <w:szCs w:val="19"/>
                <w:rtl w:val="0"/>
              </w:rPr>
              <w:t xml:space="preserve">File 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1a1a2e"/>
                <w:sz w:val="19"/>
                <w:szCs w:val="19"/>
                <w:rtl w:val="0"/>
              </w:rPr>
              <w:t xml:space="preserve">Blockchain-grade ledger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color w:val="1a1a2e"/>
                <w:sz w:val="19"/>
                <w:szCs w:val="19"/>
                <w:rtl w:val="0"/>
              </w:rPr>
              <w:t xml:space="preserve">Multi-League Adaptability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color w:val="1a1a2e"/>
                <w:sz w:val="19"/>
                <w:szCs w:val="19"/>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color w:val="1a1a2e"/>
                <w:sz w:val="19"/>
                <w:szCs w:val="19"/>
                <w:rtl w:val="0"/>
              </w:rPr>
              <w:t xml:space="preserve">Generic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color w:val="1a1a2e"/>
                <w:sz w:val="19"/>
                <w:szCs w:val="19"/>
                <w:rtl w:val="0"/>
              </w:rPr>
              <w:t xml:space="preserve">Any sport; any scale; any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color w:val="1a1a2e"/>
                <w:sz w:val="19"/>
                <w:szCs w:val="19"/>
                <w:rtl w:val="0"/>
              </w:rPr>
              <w:t xml:space="preserve">Executive ROI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1a1a2e"/>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1a1a2e"/>
                <w:sz w:val="19"/>
                <w:szCs w:val="19"/>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color w:val="1a1a2e"/>
                <w:sz w:val="19"/>
                <w:szCs w:val="19"/>
                <w:rtl w:val="0"/>
              </w:rPr>
              <w:t xml:space="preserve">Quantified; board-ready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color w:val="1a1a2e"/>
                <w:sz w:val="19"/>
                <w:szCs w:val="19"/>
                <w:rtl w:val="0"/>
              </w:rPr>
              <w:t xml:space="preserve">Seasonal Learning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color w:val="1a1a2e"/>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color w:val="1a1a2e"/>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color w:val="1a1a2e"/>
                <w:sz w:val="19"/>
                <w:szCs w:val="19"/>
                <w:rtl w:val="0"/>
              </w:rPr>
              <w:t xml:space="preserve">Year-over-year compounding intelligence</w:t>
            </w:r>
            <w:r w:rsidDel="00000000" w:rsidR="00000000" w:rsidRPr="00000000">
              <w:rPr>
                <w:rtl w:val="0"/>
              </w:rPr>
            </w:r>
          </w:p>
        </w:tc>
      </w:tr>
    </w:tbl>
    <w:p w:rsidR="00000000" w:rsidDel="00000000" w:rsidP="00000000" w:rsidRDefault="00000000" w:rsidRPr="00000000" w14:paraId="000003B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1"/>
        <w:pBdr>
          <w:bottom w:color="e8a020" w:space="4" w:sz="8" w:val="single"/>
        </w:pBdr>
        <w:spacing w:after="160" w:before="400" w:lineRule="auto"/>
        <w:rPr/>
      </w:pPr>
      <w:r w:rsidDel="00000000" w:rsidR="00000000" w:rsidRPr="00000000">
        <w:rPr>
          <w:rFonts w:ascii="Arial" w:cs="Arial" w:eastAsia="Arial" w:hAnsi="Arial"/>
          <w:b w:val="1"/>
          <w:bCs w:val="1"/>
          <w:color w:val="0a2342"/>
          <w:sz w:val="36"/>
          <w:szCs w:val="36"/>
          <w:rtl w:val="0"/>
        </w:rPr>
        <w:t xml:space="preserve">Conclusion: The Orchestration Imperative</w:t>
      </w:r>
      <w:r w:rsidDel="00000000" w:rsidR="00000000" w:rsidRPr="00000000">
        <w:rPr>
          <w:rtl w:val="0"/>
        </w:rPr>
      </w:r>
    </w:p>
    <w:p w:rsidR="00000000" w:rsidDel="00000000" w:rsidP="00000000" w:rsidRDefault="00000000" w:rsidRPr="00000000" w14:paraId="000003BF">
      <w:pPr>
        <w:spacing w:after="80" w:before="80" w:lineRule="auto"/>
        <w:jc w:val="both"/>
        <w:rPr/>
      </w:pPr>
      <w:r w:rsidDel="00000000" w:rsidR="00000000" w:rsidRPr="00000000">
        <w:rPr>
          <w:rFonts w:ascii="Arial" w:cs="Arial" w:eastAsia="Arial" w:hAnsi="Arial"/>
          <w:color w:val="1a1a2e"/>
          <w:sz w:val="22"/>
          <w:szCs w:val="22"/>
          <w:rtl w:val="0"/>
        </w:rPr>
        <w:t xml:space="preserve">Sports is no longer just competition between athletes. It is competition between organizations to see who can most effectively orchestrate their operations, protect competitive integrity, and manage the technology infrastructure that makes the game possible.</w:t>
      </w:r>
      <w:r w:rsidDel="00000000" w:rsidR="00000000" w:rsidRPr="00000000">
        <w:rPr>
          <w:rtl w:val="0"/>
        </w:rPr>
      </w:r>
    </w:p>
    <w:p w:rsidR="00000000" w:rsidDel="00000000" w:rsidP="00000000" w:rsidRDefault="00000000" w:rsidRPr="00000000" w14:paraId="000003C0">
      <w:pPr>
        <w:spacing w:after="0" w:before="0" w:lineRule="auto"/>
        <w:rPr/>
      </w:pPr>
      <w:r w:rsidDel="00000000" w:rsidR="00000000" w:rsidRPr="00000000">
        <w:rPr>
          <w:rtl w:val="0"/>
        </w:rPr>
      </w:r>
    </w:p>
    <w:p w:rsidR="00000000" w:rsidDel="00000000" w:rsidP="00000000" w:rsidRDefault="00000000" w:rsidRPr="00000000" w14:paraId="000003C1">
      <w:pPr>
        <w:spacing w:after="80" w:before="80" w:lineRule="auto"/>
        <w:jc w:val="both"/>
        <w:rPr/>
      </w:pPr>
      <w:r w:rsidDel="00000000" w:rsidR="00000000" w:rsidRPr="00000000">
        <w:rPr>
          <w:rFonts w:ascii="Arial" w:cs="Arial" w:eastAsia="Arial" w:hAnsi="Arial"/>
          <w:color w:val="1a1a2e"/>
          <w:sz w:val="22"/>
          <w:szCs w:val="22"/>
          <w:rtl w:val="0"/>
        </w:rPr>
        <w:t xml:space="preserve">The NFL proved the model. EVERGAME 360 transformed fragmented Google Sheets and WhatsApp coordination into an intelligent orchestration system delivering $3.2M+ in annual savings, 340% ROI, and zero competitive equity violations — all while protecting $110B+ in media rights and an $18.2B revenue cycle.</w:t>
      </w:r>
      <w:r w:rsidDel="00000000" w:rsidR="00000000" w:rsidRPr="00000000">
        <w:rPr>
          <w:rtl w:val="0"/>
        </w:rPr>
      </w:r>
    </w:p>
    <w:p w:rsidR="00000000" w:rsidDel="00000000" w:rsidP="00000000" w:rsidRDefault="00000000" w:rsidRPr="00000000" w14:paraId="000003C2">
      <w:pPr>
        <w:spacing w:after="0" w:before="0" w:lineRule="auto"/>
        <w:rPr/>
      </w:pPr>
      <w:r w:rsidDel="00000000" w:rsidR="00000000" w:rsidRPr="00000000">
        <w:rPr>
          <w:rtl w:val="0"/>
        </w:rPr>
      </w:r>
    </w:p>
    <w:p w:rsidR="00000000" w:rsidDel="00000000" w:rsidP="00000000" w:rsidRDefault="00000000" w:rsidRPr="00000000" w14:paraId="000003C3">
      <w:pPr>
        <w:spacing w:after="80" w:before="80" w:lineRule="auto"/>
        <w:jc w:val="both"/>
        <w:rPr/>
      </w:pPr>
      <w:r w:rsidDel="00000000" w:rsidR="00000000" w:rsidRPr="00000000">
        <w:rPr>
          <w:rFonts w:ascii="Arial" w:cs="Arial" w:eastAsia="Arial" w:hAnsi="Arial"/>
          <w:color w:val="1a1a2e"/>
          <w:sz w:val="22"/>
          <w:szCs w:val="22"/>
          <w:rtl w:val="0"/>
        </w:rPr>
        <w:t xml:space="preserve">SPORTS 360 takes that proven framework universal. Every league, from the NBA's 1,230-game marathon to the SEC's high-stakes college football slate, faces the same operational challenge. Every league deserves the same intelligence infrastructure.</w:t>
      </w:r>
      <w:r w:rsidDel="00000000" w:rsidR="00000000" w:rsidRPr="00000000">
        <w:rPr>
          <w:rtl w:val="0"/>
        </w:rPr>
      </w:r>
    </w:p>
    <w:p w:rsidR="00000000" w:rsidDel="00000000" w:rsidP="00000000" w:rsidRDefault="00000000" w:rsidRPr="00000000" w14:paraId="000003C4">
      <w:pPr>
        <w:spacing w:after="0" w:before="0" w:lineRule="auto"/>
        <w:rPr/>
      </w:pPr>
      <w:r w:rsidDel="00000000" w:rsidR="00000000" w:rsidRPr="00000000">
        <w:rPr>
          <w:rtl w:val="0"/>
        </w:rPr>
      </w:r>
    </w:p>
    <w:p w:rsidR="00000000" w:rsidDel="00000000" w:rsidP="00000000" w:rsidRDefault="00000000" w:rsidRPr="00000000" w14:paraId="000003C5">
      <w:pPr>
        <w:pBdr>
          <w:bottom w:color="e8a020" w:space="1" w:sz="6" w:val="single"/>
        </w:pBdr>
        <w:spacing w:after="80" w:before="40" w:lineRule="auto"/>
        <w:rPr/>
      </w:pPr>
      <w:r w:rsidDel="00000000" w:rsidR="00000000" w:rsidRPr="00000000">
        <w:rPr>
          <w:rtl w:val="0"/>
        </w:rPr>
      </w:r>
    </w:p>
    <w:p w:rsidR="00000000" w:rsidDel="00000000" w:rsidP="00000000" w:rsidRDefault="00000000" w:rsidRPr="00000000" w14:paraId="000003C6">
      <w:pPr>
        <w:spacing w:after="0" w:before="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4" w:val="single"/>
              <w:bottom w:color="000000" w:space="0" w:sz="0" w:val="nil"/>
              <w:right w:color="000000" w:space="0" w:sz="0" w:val="nil"/>
            </w:tcBorders>
            <w:shd w:fill="fdf6e3" w:val="clear"/>
            <w:tcMar>
              <w:top w:w="100.0" w:type="dxa"/>
              <w:left w:w="200.0" w:type="dxa"/>
              <w:bottom w:w="40.0" w:type="dxa"/>
              <w:right w:w="120.0" w:type="dxa"/>
            </w:tcMar>
          </w:tcPr>
          <w:p w:rsidR="00000000" w:rsidDel="00000000" w:rsidP="00000000" w:rsidRDefault="00000000" w:rsidRPr="00000000" w14:paraId="000003C7">
            <w:pPr>
              <w:spacing w:after="40" w:lineRule="auto"/>
              <w:rPr/>
            </w:pPr>
            <w:r w:rsidDel="00000000" w:rsidR="00000000" w:rsidRPr="00000000">
              <w:rPr>
                <w:rFonts w:ascii="Arial" w:cs="Arial" w:eastAsia="Arial" w:hAnsi="Arial"/>
                <w:b w:val="1"/>
                <w:bCs w:val="1"/>
                <w:color w:val="e8a020"/>
                <w:sz w:val="22"/>
                <w:szCs w:val="22"/>
                <w:rtl w:val="0"/>
              </w:rPr>
              <w:t xml:space="preserve">THE SPORTS 360 COMMITMENT</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C8">
            <w:pPr>
              <w:rPr/>
            </w:pPr>
            <w:sdt>
              <w:sdtPr>
                <w:id w:val="410517888"/>
                <w:tag w:val="goog_rdk_15"/>
              </w:sdtPr>
              <w:sdtContent>
                <w:r w:rsidDel="00000000" w:rsidR="00000000" w:rsidRPr="00000000">
                  <w:rPr>
                    <w:rFonts w:ascii="Arial Unicode MS" w:cs="Arial Unicode MS" w:eastAsia="Arial Unicode MS" w:hAnsi="Arial Unicode MS"/>
                    <w:color w:val="1a1a2e"/>
                    <w:sz w:val="21"/>
                    <w:szCs w:val="21"/>
                    <w:rtl w:val="0"/>
                  </w:rPr>
                  <w:t xml:space="preserve">✓  Universal framework — any sport, any league, any venue, any event</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C9">
            <w:pPr>
              <w:rPr/>
            </w:pPr>
            <w:sdt>
              <w:sdtPr>
                <w:id w:val="-520035972"/>
                <w:tag w:val="goog_rdk_16"/>
              </w:sdtPr>
              <w:sdtContent>
                <w:r w:rsidDel="00000000" w:rsidR="00000000" w:rsidRPr="00000000">
                  <w:rPr>
                    <w:rFonts w:ascii="Arial Unicode MS" w:cs="Arial Unicode MS" w:eastAsia="Arial Unicode MS" w:hAnsi="Arial Unicode MS"/>
                    <w:color w:val="1a1a2e"/>
                    <w:sz w:val="21"/>
                    <w:szCs w:val="21"/>
                    <w:rtl w:val="0"/>
                  </w:rPr>
                  <w:t xml:space="preserve">✓  Proven ROI — 340% return on investment, verified in NFL deployment</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CA">
            <w:pPr>
              <w:rPr/>
            </w:pPr>
            <w:sdt>
              <w:sdtPr>
                <w:id w:val="1489528082"/>
                <w:tag w:val="goog_rdk_17"/>
              </w:sdtPr>
              <w:sdtContent>
                <w:r w:rsidDel="00000000" w:rsidR="00000000" w:rsidRPr="00000000">
                  <w:rPr>
                    <w:rFonts w:ascii="Arial Unicode MS" w:cs="Arial Unicode MS" w:eastAsia="Arial Unicode MS" w:hAnsi="Arial Unicode MS"/>
                    <w:color w:val="1a1a2e"/>
                    <w:sz w:val="21"/>
                    <w:szCs w:val="21"/>
                    <w:rtl w:val="0"/>
                  </w:rPr>
                  <w:t xml:space="preserve">✓  Zero competitive equity violations — automated gating makes failure impossible</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CB">
            <w:pPr>
              <w:rPr/>
            </w:pPr>
            <w:sdt>
              <w:sdtPr>
                <w:id w:val="-737673204"/>
                <w:tag w:val="goog_rdk_18"/>
              </w:sdtPr>
              <w:sdtContent>
                <w:r w:rsidDel="00000000" w:rsidR="00000000" w:rsidRPr="00000000">
                  <w:rPr>
                    <w:rFonts w:ascii="Arial Unicode MS" w:cs="Arial Unicode MS" w:eastAsia="Arial Unicode MS" w:hAnsi="Arial Unicode MS"/>
                    <w:color w:val="1a1a2e"/>
                    <w:sz w:val="21"/>
                    <w:szCs w:val="21"/>
                    <w:rtl w:val="0"/>
                  </w:rPr>
                  <w:t xml:space="preserve">✓  Real-time executive visibility — every venue, every system, every moment</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CC">
            <w:pPr>
              <w:rPr/>
            </w:pPr>
            <w:sdt>
              <w:sdtPr>
                <w:id w:val="-1213056581"/>
                <w:tag w:val="goog_rdk_19"/>
              </w:sdtPr>
              <w:sdtContent>
                <w:r w:rsidDel="00000000" w:rsidR="00000000" w:rsidRPr="00000000">
                  <w:rPr>
                    <w:rFonts w:ascii="Arial Unicode MS" w:cs="Arial Unicode MS" w:eastAsia="Arial Unicode MS" w:hAnsi="Arial Unicode MS"/>
                    <w:color w:val="1a1a2e"/>
                    <w:sz w:val="21"/>
                    <w:szCs w:val="21"/>
                    <w:rtl w:val="0"/>
                  </w:rPr>
                  <w:t xml:space="preserve">✓  18 gate certifications — no event starts without documented readiness</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CD">
            <w:pPr>
              <w:rPr/>
            </w:pPr>
            <w:sdt>
              <w:sdtPr>
                <w:id w:val="1224712902"/>
                <w:tag w:val="goog_rdk_20"/>
              </w:sdtPr>
              <w:sdtContent>
                <w:r w:rsidDel="00000000" w:rsidR="00000000" w:rsidRPr="00000000">
                  <w:rPr>
                    <w:rFonts w:ascii="Arial Unicode MS" w:cs="Arial Unicode MS" w:eastAsia="Arial Unicode MS" w:hAnsi="Arial Unicode MS"/>
                    <w:color w:val="1a1a2e"/>
                    <w:sz w:val="21"/>
                    <w:szCs w:val="21"/>
                    <w:rtl w:val="0"/>
                  </w:rPr>
                  <w:t xml:space="preserve">✓  Compounding value — the platform gets smarter every season</w:t>
                </w:r>
              </w:sdtContent>
            </w:sdt>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CE">
            <w:pPr>
              <w:rPr/>
            </w:pP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1a1a2e"/>
                <w:sz w:val="21"/>
                <w:szCs w:val="21"/>
                <w:rtl w:val="0"/>
              </w:rPr>
              <w:t xml:space="preserve">"One platform. Every league. One standard of operational excellence."</w:t>
            </w:r>
            <w:r w:rsidDel="00000000" w:rsidR="00000000" w:rsidRPr="00000000">
              <w:rPr>
                <w:rtl w:val="0"/>
              </w:rPr>
            </w:r>
          </w:p>
        </w:tc>
      </w:tr>
      <w:tr>
        <w:trPr>
          <w:cantSplit w:val="0"/>
          <w:tblHeader w:val="0"/>
        </w:trPr>
        <w:tc>
          <w:tcPr>
            <w:tcBorders>
              <w:top w:color="000000" w:space="0" w:sz="0" w:val="nil"/>
              <w:left w:color="e8a020" w:space="0" w:sz="14" w:val="single"/>
              <w:bottom w:color="000000" w:space="0" w:sz="0" w:val="nil"/>
              <w:right w:color="000000" w:space="0" w:sz="0" w:val="nil"/>
            </w:tcBorders>
            <w:shd w:fill="fdf6e3" w:val="clear"/>
            <w:tcMar>
              <w:top w:w="40.0" w:type="dxa"/>
              <w:left w:w="200.0" w:type="dxa"/>
              <w:bottom w:w="40.0" w:type="dxa"/>
              <w:right w:w="120.0" w:type="dxa"/>
            </w:tcMar>
          </w:tcPr>
          <w:p w:rsidR="00000000" w:rsidDel="00000000" w:rsidP="00000000" w:rsidRDefault="00000000" w:rsidRPr="00000000" w14:paraId="000003D0">
            <w:pPr>
              <w:rPr/>
            </w:pPr>
            <w:r w:rsidDel="00000000" w:rsidR="00000000" w:rsidRPr="00000000">
              <w:rPr>
                <w:rtl w:val="0"/>
              </w:rPr>
            </w:r>
          </w:p>
        </w:tc>
      </w:tr>
      <w:tr>
        <w:trPr>
          <w:cantSplit w:val="0"/>
          <w:tblHeader w:val="0"/>
        </w:trPr>
        <w:tc>
          <w:tcPr>
            <w:tcBorders>
              <w:top w:color="000000" w:space="0" w:sz="0" w:val="nil"/>
              <w:left w:color="e8a020" w:space="0" w:sz="14" w:val="single"/>
              <w:bottom w:color="e8a020" w:space="0" w:sz="4" w:val="single"/>
              <w:right w:color="000000" w:space="0" w:sz="0" w:val="nil"/>
            </w:tcBorders>
            <w:shd w:fill="fdf6e3" w:val="clear"/>
            <w:tcMar>
              <w:top w:w="40.0" w:type="dxa"/>
              <w:left w:w="200.0" w:type="dxa"/>
              <w:bottom w:w="10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color w:val="1a1a2e"/>
                <w:sz w:val="21"/>
                <w:szCs w:val="21"/>
                <w:rtl w:val="0"/>
              </w:rPr>
              <w:t xml:space="preserve">         — NOVATELabs  |  Powered by Sentrais Intelligence Operating System</w:t>
            </w:r>
            <w:r w:rsidDel="00000000" w:rsidR="00000000" w:rsidRPr="00000000">
              <w:rPr>
                <w:rtl w:val="0"/>
              </w:rPr>
            </w:r>
          </w:p>
        </w:tc>
      </w:tr>
    </w:tbl>
    <w:p w:rsidR="00000000" w:rsidDel="00000000" w:rsidP="00000000" w:rsidRDefault="00000000" w:rsidRPr="00000000" w14:paraId="000003D2">
      <w:pPr>
        <w:spacing w:after="0" w:before="0" w:lineRule="auto"/>
        <w:rPr/>
      </w:pPr>
      <w:r w:rsidDel="00000000" w:rsidR="00000000" w:rsidRPr="00000000">
        <w:rPr>
          <w:rtl w:val="0"/>
        </w:rPr>
      </w:r>
    </w:p>
    <w:p w:rsidR="00000000" w:rsidDel="00000000" w:rsidP="00000000" w:rsidRDefault="00000000" w:rsidRPr="00000000" w14:paraId="000003D3">
      <w:pPr>
        <w:pBdr>
          <w:top w:color="0a2342" w:space="4" w:sz="6" w:val="single"/>
        </w:pBdr>
        <w:spacing w:before="80" w:lineRule="auto"/>
        <w:jc w:val="center"/>
        <w:rPr/>
      </w:pPr>
      <w:r w:rsidDel="00000000" w:rsidR="00000000" w:rsidRPr="00000000">
        <w:rPr>
          <w:rFonts w:ascii="Arial" w:cs="Arial" w:eastAsia="Arial" w:hAnsi="Arial"/>
          <w:b w:val="1"/>
          <w:bCs w:val="1"/>
          <w:color w:val="0a2342"/>
          <w:sz w:val="22"/>
          <w:szCs w:val="22"/>
          <w:rtl w:val="0"/>
        </w:rPr>
        <w:t xml:space="preserve">NOVATELabs  |  SPORTS 360  |  Powered by Sentrais OS</w:t>
      </w:r>
      <w:r w:rsidDel="00000000" w:rsidR="00000000" w:rsidRPr="00000000">
        <w:rPr>
          <w:rtl w:val="0"/>
        </w:rPr>
      </w:r>
    </w:p>
    <w:p w:rsidR="00000000" w:rsidDel="00000000" w:rsidP="00000000" w:rsidRDefault="00000000" w:rsidRPr="00000000" w14:paraId="000003D4">
      <w:pPr>
        <w:spacing w:before="40" w:lineRule="auto"/>
        <w:jc w:val="center"/>
        <w:rPr/>
      </w:pPr>
      <w:r w:rsidDel="00000000" w:rsidR="00000000" w:rsidRPr="00000000">
        <w:rPr>
          <w:rFonts w:ascii="Arial" w:cs="Arial" w:eastAsia="Arial" w:hAnsi="Arial"/>
          <w:color w:val="888888"/>
          <w:sz w:val="20"/>
          <w:szCs w:val="20"/>
          <w:rtl w:val="0"/>
        </w:rPr>
        <w:t xml:space="preserve">tye@novatelabs.io  |  novatelabs.io  |  Version 1.0  |  2026</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pBdr>
        <w:top w:color="cccccc" w:space="4" w:sz="4" w:val="single"/>
      </w:pBdr>
      <w:jc w:val="center"/>
      <w:rPr/>
    </w:pPr>
    <w:r w:rsidDel="00000000" w:rsidR="00000000" w:rsidRPr="00000000">
      <w:rPr>
        <w:rFonts w:ascii="Arial" w:cs="Arial" w:eastAsia="Arial" w:hAnsi="Arial"/>
        <w:color w:val="888888"/>
        <w:sz w:val="16"/>
        <w:szCs w:val="16"/>
        <w:rtl w:val="0"/>
      </w:rPr>
      <w:t xml:space="preserve">SPORTS 360 Unified Orchestration Playbook  |  NOVATELabs  |  Powered by Sentrais OS  |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0"/>
      </w:trPr>
      <w:tc>
        <w:tcPr>
          <w:tcBorders>
            <w:top w:color="000000" w:space="0" w:sz="0" w:val="nil"/>
            <w:left w:color="000000" w:space="0" w:sz="0" w:val="nil"/>
            <w:bottom w:color="0a2342" w:space="0" w:sz="4" w:val="single"/>
            <w:right w:color="000000" w:space="0" w:sz="0" w:val="nil"/>
          </w:tcBorders>
        </w:tcPr>
        <w:p w:rsidR="00000000" w:rsidDel="00000000" w:rsidP="00000000" w:rsidRDefault="00000000" w:rsidRPr="00000000" w14:paraId="000003D6">
          <w:pPr>
            <w:rPr/>
          </w:pPr>
          <w:r w:rsidDel="00000000" w:rsidR="00000000" w:rsidRPr="00000000">
            <w:rPr>
              <w:rFonts w:ascii="Arial" w:cs="Arial" w:eastAsia="Arial" w:hAnsi="Arial"/>
              <w:b w:val="1"/>
              <w:bCs w:val="1"/>
              <w:color w:val="0a2342"/>
              <w:sz w:val="18"/>
              <w:szCs w:val="18"/>
              <w:rtl w:val="0"/>
            </w:rPr>
            <w:t xml:space="preserve">SPORTS 360  |  Unified Orchestration Playbook</w:t>
          </w:r>
          <w:r w:rsidDel="00000000" w:rsidR="00000000" w:rsidRPr="00000000">
            <w:rPr>
              <w:rtl w:val="0"/>
            </w:rPr>
          </w:r>
        </w:p>
      </w:tc>
      <w:tc>
        <w:tcPr>
          <w:tcBorders>
            <w:top w:color="000000" w:space="0" w:sz="0" w:val="nil"/>
            <w:left w:color="000000" w:space="0" w:sz="0" w:val="nil"/>
            <w:bottom w:color="0a2342" w:space="0" w:sz="4" w:val="single"/>
            <w:right w:color="000000" w:space="0" w:sz="0" w:val="nil"/>
          </w:tcBorders>
        </w:tcPr>
        <w:p w:rsidR="00000000" w:rsidDel="00000000" w:rsidP="00000000" w:rsidRDefault="00000000" w:rsidRPr="00000000" w14:paraId="000003D7">
          <w:pPr>
            <w:jc w:val="right"/>
            <w:rPr/>
          </w:pPr>
          <w:r w:rsidDel="00000000" w:rsidR="00000000" w:rsidRPr="00000000">
            <w:rPr>
              <w:rFonts w:ascii="Arial" w:cs="Arial" w:eastAsia="Arial" w:hAnsi="Arial"/>
              <w:b w:val="1"/>
              <w:bCs w:val="1"/>
              <w:color w:val="c0392b"/>
              <w:sz w:val="18"/>
              <w:szCs w:val="18"/>
              <w:rtl w:val="0"/>
            </w:rPr>
            <w:t xml:space="preserve">Powered by Sentrais OS  |  NOVATELabs</w:t>
          </w:r>
          <w:r w:rsidDel="00000000" w:rsidR="00000000" w:rsidRPr="00000000">
            <w:rPr>
              <w:rtl w:val="0"/>
            </w:rPr>
          </w:r>
        </w:p>
      </w:tc>
    </w:tr>
  </w:tbl>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a234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565c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a234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zXZo7OuzC7cU8pW15Ndk6ykg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zgAciExdTZUVndvZjBiOTFad0ZNbHBmM1lKTHZRaTlsYW5ER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2026-03-05T04:12:11.397Z</dcterms:created>
  <dc:creator>Un-named</dc:creator>
</cp:coreProperties>
</file>

<file path=docProps/custom.xml><?xml version="1.0" encoding="utf-8"?>
<Properties xmlns="http://schemas.openxmlformats.org/officeDocument/2006/custom-properties" xmlns:vt="http://schemas.openxmlformats.org/officeDocument/2006/docPropsVTypes"/>
</file>