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1905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266700"/>
                    </a:xfrm>
                    <a:prstGeom prst="rect">
                      <a:avLst/>
                    </a:prstGeom>
                  </pic:spPr>
                </pic:pic>
              </a:graphicData>
            </a:graphic>
          </wp:inline>
        </w:drawing>
      </w:r>
    </w:p>
    <w:p>
      <w:pPr>
        <w:pBdr>
          <w:bottom w:val="single" w:color="8C7A5A" w:sz="14" w:space="1"/>
        </w:pBdr>
        <w:spacing w:after="170" w:before="40"/>
      </w:pPr>
      <w:r>
        <w:rPr>
          <w:sz w:val="2"/>
          <w:szCs w:val="2"/>
        </w:rPr>
        <w:t xml:space="preserve"/>
      </w:r>
    </w:p>
    <w:p>
      <w:pPr>
        <w:spacing w:after="200"/>
      </w:pPr>
      <w:r>
        <w:rPr>
          <w:rFonts w:ascii="Arial" w:cs="Arial" w:eastAsia="Arial" w:hAnsi="Arial"/>
          <w:color w:val="1F2A23"/>
          <w:sz w:val="21"/>
          <w:szCs w:val="21"/>
        </w:rPr>
        <w:t xml:space="preserve">[ Date ]</w:t>
      </w:r>
    </w:p>
    <w:p>
      <w:pPr>
        <w:spacing w:after="120" w:line="276"/>
      </w:pPr>
      <w:r>
        <w:rPr>
          <w:rFonts w:ascii="Arial" w:cs="Arial" w:eastAsia="Arial" w:hAnsi="Arial"/>
          <w:color w:val="1F2A23"/>
          <w:sz w:val="21"/>
          <w:szCs w:val="21"/>
        </w:rPr>
        <w:t xml:space="preserve">Bryson Manns</w:t>
      </w:r>
    </w:p>
    <w:p>
      <w:pPr>
        <w:spacing w:after="120" w:line="276"/>
      </w:pPr>
      <w:r>
        <w:rPr>
          <w:rFonts w:ascii="Arial" w:cs="Arial" w:eastAsia="Arial" w:hAnsi="Arial"/>
          <w:color w:val="1F2A23"/>
          <w:sz w:val="21"/>
          <w:szCs w:val="21"/>
        </w:rPr>
        <w:t xml:space="preserve">[ Address ]</w:t>
      </w:r>
    </w:p>
    <w:p>
      <w:pPr>
        <w:spacing w:after="160" w:before="80"/>
      </w:pPr>
      <w:r>
        <w:rPr>
          <w:rFonts w:ascii="Arial" w:cs="Arial" w:eastAsia="Arial" w:hAnsi="Arial"/>
          <w:b/>
          <w:bCs/>
          <w:color w:val="1F2A23"/>
          <w:sz w:val="22"/>
          <w:szCs w:val="22"/>
        </w:rPr>
        <w:t xml:space="preserve">Re: Offer of Employment — Research &amp; Testing Associate</w:t>
      </w:r>
    </w:p>
    <w:p>
      <w:pPr>
        <w:spacing w:after="120" w:line="276"/>
      </w:pPr>
      <w:r>
        <w:rPr>
          <w:rFonts w:ascii="Arial" w:cs="Arial" w:eastAsia="Arial" w:hAnsi="Arial"/>
          <w:color w:val="1F2A23"/>
          <w:sz w:val="21"/>
          <w:szCs w:val="21"/>
        </w:rPr>
        <w:t xml:space="preserve">Dear Bryson,</w:t>
      </w:r>
    </w:p>
    <w:p>
      <w:pPr>
        <w:spacing w:after="120" w:line="276"/>
      </w:pPr>
      <w:r>
        <w:rPr>
          <w:rFonts w:ascii="Arial" w:cs="Arial" w:eastAsia="Arial" w:hAnsi="Arial"/>
          <w:color w:val="1F2A23"/>
          <w:sz w:val="21"/>
          <w:szCs w:val="21"/>
        </w:rPr>
        <w:t xml:space="preserve">It is our pleasure to offer you the full-time position of Research &amp; Testing Associate with Sentrais, Inc. (the “Company”). This offer recognizes your contributions during your internship and your readiness to step into a research role. We are excited to have you continue with us as you complete your degree.</w:t>
      </w:r>
    </w:p>
    <w:p>
      <w:pPr>
        <w:pBdr>
          <w:bottom w:val="single" w:color="DADDD8" w:sz="4" w:space="4"/>
        </w:pBdr>
        <w:spacing w:after="110" w:before="240"/>
      </w:pPr>
      <w:r>
        <w:rPr>
          <w:rFonts w:ascii="Arial" w:cs="Arial" w:eastAsia="Arial" w:hAnsi="Arial"/>
          <w:b/>
          <w:bCs/>
          <w:color w:val="1F2A23"/>
          <w:sz w:val="24"/>
          <w:szCs w:val="24"/>
        </w:rPr>
        <w:t xml:space="preserve">Position &amp; Start</w:t>
      </w:r>
    </w:p>
    <w:p>
      <w:pPr>
        <w:pStyle w:val="ListParagraph"/>
        <w:numPr>
          <w:ilvl w:val="0"/>
          <w:numId w:val="2"/>
        </w:numPr>
        <w:spacing w:after="80" w:line="268"/>
      </w:pPr>
      <w:r>
        <w:rPr>
          <w:rFonts w:ascii="Arial" w:cs="Arial" w:eastAsia="Arial" w:hAnsi="Arial"/>
          <w:b/>
          <w:bCs/>
          <w:color w:val="1F2A23"/>
          <w:sz w:val="21"/>
          <w:szCs w:val="21"/>
        </w:rPr>
        <w:t xml:space="preserve">Role. </w:t>
      </w:r>
      <w:r>
        <w:rPr>
          <w:rFonts w:ascii="Arial" w:cs="Arial" w:eastAsia="Arial" w:hAnsi="Arial"/>
          <w:color w:val="1F2A23"/>
          <w:sz w:val="21"/>
          <w:szCs w:val="21"/>
        </w:rPr>
        <w:t xml:space="preserve">Title: Research &amp; Testing Associate, reporting to the Head of Platform Engineering.</w:t>
      </w:r>
    </w:p>
    <w:p>
      <w:pPr>
        <w:pStyle w:val="ListParagraph"/>
        <w:numPr>
          <w:ilvl w:val="0"/>
          <w:numId w:val="2"/>
        </w:numPr>
        <w:spacing w:after="80" w:line="268"/>
      </w:pPr>
      <w:r>
        <w:rPr>
          <w:rFonts w:ascii="Arial" w:cs="Arial" w:eastAsia="Arial" w:hAnsi="Arial"/>
          <w:b/>
          <w:bCs/>
          <w:color w:val="1F2A23"/>
          <w:sz w:val="21"/>
          <w:szCs w:val="21"/>
        </w:rPr>
        <w:t xml:space="preserve">Start. </w:t>
      </w:r>
      <w:r>
        <w:rPr>
          <w:rFonts w:ascii="Arial" w:cs="Arial" w:eastAsia="Arial" w:hAnsi="Arial"/>
          <w:color w:val="1F2A23"/>
          <w:sz w:val="21"/>
          <w:szCs w:val="21"/>
        </w:rPr>
        <w:t xml:space="preserve">Full-time, beginning on a mutually agreed date following your graduation in December 2026.</w:t>
      </w:r>
    </w:p>
    <w:p>
      <w:pPr>
        <w:pStyle w:val="ListParagraph"/>
        <w:numPr>
          <w:ilvl w:val="0"/>
          <w:numId w:val="2"/>
        </w:numPr>
        <w:spacing w:after="80" w:line="268"/>
      </w:pPr>
      <w:r>
        <w:rPr>
          <w:rFonts w:ascii="Arial" w:cs="Arial" w:eastAsia="Arial" w:hAnsi="Arial"/>
          <w:b/>
          <w:bCs/>
          <w:color w:val="1F2A23"/>
          <w:sz w:val="21"/>
          <w:szCs w:val="21"/>
        </w:rPr>
        <w:t xml:space="preserve">Location. </w:t>
      </w:r>
      <w:r>
        <w:rPr>
          <w:rFonts w:ascii="Arial" w:cs="Arial" w:eastAsia="Arial" w:hAnsi="Arial"/>
          <w:color w:val="1F2A23"/>
          <w:sz w:val="21"/>
          <w:szCs w:val="21"/>
        </w:rPr>
        <w:t xml:space="preserve">Atlanta, Georgia metro — hybrid (on-site and remote).</w:t>
      </w:r>
    </w:p>
    <w:p>
      <w:pPr>
        <w:pBdr>
          <w:bottom w:val="single" w:color="DADDD8" w:sz="4" w:space="4"/>
        </w:pBdr>
        <w:spacing w:after="110" w:before="240"/>
      </w:pPr>
      <w:r>
        <w:rPr>
          <w:rFonts w:ascii="Arial" w:cs="Arial" w:eastAsia="Arial" w:hAnsi="Arial"/>
          <w:b/>
          <w:bCs/>
          <w:color w:val="1F2A23"/>
          <w:sz w:val="24"/>
          <w:szCs w:val="24"/>
        </w:rPr>
        <w:t xml:space="preserve">Compensation</w:t>
      </w:r>
    </w:p>
    <w:p>
      <w:pPr>
        <w:pStyle w:val="ListParagraph"/>
        <w:numPr>
          <w:ilvl w:val="0"/>
          <w:numId w:val="2"/>
        </w:numPr>
        <w:spacing w:after="80" w:line="268"/>
      </w:pPr>
      <w:r>
        <w:rPr>
          <w:rFonts w:ascii="Arial" w:cs="Arial" w:eastAsia="Arial" w:hAnsi="Arial"/>
          <w:b/>
          <w:bCs/>
          <w:color w:val="1F2A23"/>
          <w:sz w:val="21"/>
          <w:szCs w:val="21"/>
        </w:rPr>
        <w:t xml:space="preserve">Pay. </w:t>
      </w:r>
      <w:r>
        <w:rPr>
          <w:rFonts w:ascii="Arial" w:cs="Arial" w:eastAsia="Arial" w:hAnsi="Arial"/>
          <w:color w:val="1F2A23"/>
          <w:sz w:val="21"/>
          <w:szCs w:val="21"/>
        </w:rPr>
        <w:t xml:space="preserve">Annual salary of $72,800, paid on the Company’s regular payroll schedule and subject to applicable withholdings. This is a full-time, salaried (exempt) position.</w:t>
      </w:r>
    </w:p>
    <w:p>
      <w:pPr>
        <w:pStyle w:val="ListParagraph"/>
        <w:numPr>
          <w:ilvl w:val="0"/>
          <w:numId w:val="2"/>
        </w:numPr>
        <w:spacing w:after="80" w:line="268"/>
      </w:pPr>
      <w:r>
        <w:rPr>
          <w:rFonts w:ascii="Arial" w:cs="Arial" w:eastAsia="Arial" w:hAnsi="Arial"/>
          <w:b/>
          <w:bCs/>
          <w:color w:val="1F2A23"/>
          <w:sz w:val="21"/>
          <w:szCs w:val="21"/>
        </w:rPr>
        <w:t xml:space="preserve">Benefits. </w:t>
      </w:r>
      <w:r>
        <w:rPr>
          <w:rFonts w:ascii="Arial" w:cs="Arial" w:eastAsia="Arial" w:hAnsi="Arial"/>
          <w:color w:val="1F2A23"/>
          <w:sz w:val="21"/>
          <w:szCs w:val="21"/>
        </w:rPr>
        <w:t xml:space="preserve">Eligibility for the Company’s standard benefits as they apply to full-time employees [ summarize / attach ].</w:t>
      </w:r>
    </w:p>
    <w:p>
      <w:pPr>
        <w:pBdr>
          <w:bottom w:val="single" w:color="DADDD8" w:sz="4" w:space="4"/>
        </w:pBdr>
        <w:spacing w:after="110" w:before="240"/>
      </w:pPr>
      <w:r>
        <w:rPr>
          <w:rFonts w:ascii="Arial" w:cs="Arial" w:eastAsia="Arial" w:hAnsi="Arial"/>
          <w:b/>
          <w:bCs/>
          <w:color w:val="1F2A23"/>
          <w:sz w:val="24"/>
          <w:szCs w:val="24"/>
        </w:rPr>
        <w:t xml:space="preserve">Conditions of Employment</w:t>
      </w:r>
    </w:p>
    <w:p>
      <w:pPr>
        <w:spacing w:after="120" w:line="276"/>
      </w:pPr>
      <w:r>
        <w:rPr>
          <w:rFonts w:ascii="Arial" w:cs="Arial" w:eastAsia="Arial" w:hAnsi="Arial"/>
          <w:color w:val="1F2A23"/>
          <w:sz w:val="21"/>
          <w:szCs w:val="21"/>
        </w:rPr>
        <w:t xml:space="preserve">This offer is contingent on: (1) your verification of eligibility to work in the United States (Form I-9); (2) any background check the Company conducts in accordance with applicable law; and (3) your execution of the Company’s Confidentiality and Invention Assignment Agreement, under which work product and inventions developed in the course of your employment are assigned to the Company.</w:t>
      </w:r>
    </w:p>
    <w:p>
      <w:pPr>
        <w:pBdr>
          <w:bottom w:val="single" w:color="DADDD8" w:sz="4" w:space="4"/>
        </w:pBdr>
        <w:spacing w:after="110" w:before="240"/>
      </w:pPr>
      <w:r>
        <w:rPr>
          <w:rFonts w:ascii="Arial" w:cs="Arial" w:eastAsia="Arial" w:hAnsi="Arial"/>
          <w:b/>
          <w:bCs/>
          <w:color w:val="1F2A23"/>
          <w:sz w:val="24"/>
          <w:szCs w:val="24"/>
        </w:rPr>
        <w:t xml:space="preserve">At-Will Employment</w:t>
      </w:r>
    </w:p>
    <w:p>
      <w:pPr>
        <w:spacing w:after="120" w:line="276"/>
      </w:pPr>
      <w:r>
        <w:rPr>
          <w:rFonts w:ascii="Arial" w:cs="Arial" w:eastAsia="Arial" w:hAnsi="Arial"/>
          <w:color w:val="1F2A23"/>
          <w:sz w:val="21"/>
          <w:szCs w:val="21"/>
        </w:rPr>
        <w:t xml:space="preserve">Your employment with the Company is at will, meaning either you or the Company may end the employment relationship at any time, with or without cause or notice. Nothing in this letter is a contract or guarantee of employment for any specific period.</w:t>
      </w:r>
    </w:p>
    <w:p>
      <w:pPr>
        <w:spacing w:after="120" w:line="276"/>
      </w:pPr>
      <w:r>
        <w:rPr>
          <w:rFonts w:ascii="Arial" w:cs="Arial" w:eastAsia="Arial" w:hAnsi="Arial"/>
          <w:color w:val="1F2A23"/>
          <w:sz w:val="21"/>
          <w:szCs w:val="21"/>
        </w:rPr>
        <w:t xml:space="preserve">To accept, please sign below and return this letter. We look forward to your continued work with us.</w:t>
      </w:r>
    </w:p>
    <w:p>
      <w:pPr>
        <w:spacing w:before="120"/>
      </w:pPr>
      <w:r>
        <w:rPr>
          <w:rFonts w:ascii="Arial" w:cs="Arial" w:eastAsia="Arial" w:hAnsi="Arial"/>
          <w:color w:val="1F2A23"/>
          <w:sz w:val="21"/>
          <w:szCs w:val="21"/>
        </w:rPr>
        <w:t xml:space="preserve">Sincerely,</w:t>
      </w:r>
    </w:p>
    <w:p>
      <w:pPr>
        <w:spacing w:before="240"/>
      </w:pPr>
      <w:r>
        <w:rPr>
          <w:rFonts w:ascii="Arial" w:cs="Arial" w:eastAsia="Arial" w:hAnsi="Arial"/>
          <w:color w:val="1F2A23"/>
          <w:sz w:val="21"/>
          <w:szCs w:val="21"/>
        </w:rPr>
        <w:t xml:space="preserve">_______________________________</w:t>
      </w:r>
    </w:p>
    <w:p>
      <w:r>
        <w:rPr>
          <w:rFonts w:ascii="Arial" w:cs="Arial" w:eastAsia="Arial" w:hAnsi="Arial"/>
          <w:b/>
          <w:bCs/>
          <w:color w:val="1F2A23"/>
          <w:sz w:val="21"/>
          <w:szCs w:val="21"/>
        </w:rPr>
        <w:t xml:space="preserve">Knox Phillips</w:t>
      </w:r>
    </w:p>
    <w:p>
      <w:r>
        <w:rPr>
          <w:rFonts w:ascii="Arial" w:cs="Arial" w:eastAsia="Arial" w:hAnsi="Arial"/>
          <w:color w:val="4A5A4E"/>
          <w:sz w:val="20"/>
          <w:szCs w:val="20"/>
        </w:rPr>
        <w:t xml:space="preserve">President &amp; Chief Growth Officer</w:t>
      </w:r>
    </w:p>
    <w:p>
      <w:pPr>
        <w:spacing w:after="240"/>
      </w:pPr>
      <w:r>
        <w:rPr>
          <w:rFonts w:ascii="Arial" w:cs="Arial" w:eastAsia="Arial" w:hAnsi="Arial"/>
          <w:color w:val="4A5A4E"/>
          <w:sz w:val="20"/>
          <w:szCs w:val="20"/>
        </w:rPr>
        <w:t xml:space="preserve">Sentrais, Inc. — Employer of Record</w:t>
      </w:r>
    </w:p>
    <w:p>
      <w:pPr>
        <w:pBdr>
          <w:bottom w:val="single" w:color="DADDD8" w:sz="6" w:space="1"/>
        </w:pBdr>
        <w:spacing w:after="80" w:before="80"/>
      </w:pPr>
      <w:r>
        <w:rPr>
          <w:sz w:val="2"/>
          <w:szCs w:val="2"/>
        </w:rPr>
        <w:t xml:space="preserve"/>
      </w:r>
    </w:p>
    <w:p>
      <w:pPr>
        <w:spacing w:before="160"/>
      </w:pPr>
      <w:r>
        <w:rPr>
          <w:rFonts w:ascii="Arial" w:cs="Arial" w:eastAsia="Arial" w:hAnsi="Arial"/>
          <w:b/>
          <w:bCs/>
          <w:color w:val="1F2A23"/>
          <w:sz w:val="21"/>
          <w:szCs w:val="21"/>
        </w:rPr>
        <w:t xml:space="preserve">Accepted and agreed:</w:t>
      </w:r>
    </w:p>
    <w:p>
      <w:pPr>
        <w:spacing w:before="300"/>
      </w:pPr>
      <w:r>
        <w:rPr>
          <w:rFonts w:ascii="Arial" w:cs="Arial" w:eastAsia="Arial" w:hAnsi="Arial"/>
          <w:color w:val="1F2A23"/>
          <w:sz w:val="21"/>
          <w:szCs w:val="21"/>
        </w:rPr>
        <w:t xml:space="preserve">_______________________________          ____________</w:t>
      </w:r>
    </w:p>
    <w:p>
      <w:r>
        <w:rPr>
          <w:rFonts w:ascii="Arial" w:cs="Arial" w:eastAsia="Arial" w:hAnsi="Arial"/>
          <w:color w:val="4A5A4E"/>
          <w:sz w:val="19"/>
          <w:szCs w:val="19"/>
        </w:rPr>
        <w:t xml:space="preserve">Bryson Manns                                              Date</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916cdde349b2994f039130ef3d35689322439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2026-06-01T21:34:01.015Z</dcterms:created>
  <dcterms:modified xsi:type="dcterms:W3CDTF">2026-06-01T21:34:01.015Z</dcterms:modified>
</cp:coreProperties>
</file>

<file path=docProps/custom.xml><?xml version="1.0" encoding="utf-8"?>
<Properties xmlns="http://schemas.openxmlformats.org/officeDocument/2006/custom-properties" xmlns:vt="http://schemas.openxmlformats.org/officeDocument/2006/docPropsVTypes"/>
</file>