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4B"/>
          <w:sz w:val="72"/>
          <w:szCs w:val="72"/>
        </w:rPr>
        <w:t xml:space="preserve">SENTRAIS</w:t>
      </w:r>
    </w:p>
    <w:p>
      <w:pPr>
        <w:jc w:val="center"/>
      </w:pPr>
      <w:r>
        <w:rPr>
          <w:rFonts w:ascii="Arial" w:cs="Arial" w:eastAsia="Arial" w:hAnsi="Arial"/>
          <w:b/>
          <w:bCs/>
          <w:color w:val="3A7B8A"/>
          <w:sz w:val="56"/>
          <w:szCs w:val="56"/>
        </w:rPr>
        <w:t xml:space="preserve">ENTERTAINMENT OS</w:t>
      </w:r>
    </w:p>
    <w:p>
      <w:pPr>
        <w:spacing w:before="400"/>
        <w:jc w:val="center"/>
      </w:pPr>
      <w:r>
        <w:rPr>
          <w:rFonts w:ascii="Arial" w:cs="Arial" w:eastAsia="Arial" w:hAnsi="Arial"/>
          <w:color w:val="5A6A72"/>
          <w:sz w:val="28"/>
          <w:szCs w:val="28"/>
        </w:rPr>
        <w:t xml:space="preserve">Operational Orchestration for Live Events</w:t>
      </w:r>
    </w:p>
    <w:p>
      <w:pPr>
        <w:pBdr>
          <w:bottom w:val="single" w:color="9AAF45" w:sz="12" w:space="1"/>
        </w:pBdr>
        <w:spacing w:before="600"/>
        <w:jc w:val="center"/>
      </w:pPr>
      <w:r>
        <w:rPr>
          <w:sz w:val="24"/>
          <w:szCs w:val="24"/>
        </w:rPr>
        <w:t xml:space="preserve"> </w:t>
      </w:r>
    </w:p>
    <w:p>
      <w:pPr>
        <w:spacing w:before="800"/>
        <w:jc w:val="center"/>
      </w:pPr>
      <w:r>
        <w:rPr>
          <w:rFonts w:ascii="Arial" w:cs="Arial" w:eastAsia="Arial" w:hAnsi="Arial"/>
          <w:color w:val="5A6A72"/>
          <w:sz w:val="24"/>
          <w:szCs w:val="24"/>
        </w:rPr>
        <w:t xml:space="preserve">Mapping the Six-Phase Event Lifecycle to the EVERGAME Framework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3A7B8A"/>
          <w:sz w:val="22"/>
          <w:szCs w:val="22"/>
        </w:rPr>
        <w:t xml:space="preserve">Powered by NIN Methodology &amp; SIPE Engine</w:t>
      </w:r>
    </w:p>
    <w:p>
      <w:pPr>
        <w:spacing w:before="1200"/>
        <w:jc w:val="center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February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5A6A72"/>
          <w:sz w:val="20"/>
          <w:szCs w:val="20"/>
        </w:rPr>
        <w:t xml:space="preserve">Version 1.0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9AAF45"/>
          <w:sz w:val="22"/>
          <w:szCs w:val="22"/>
        </w:rPr>
        <w:t xml:space="preserve">"Calm during chaos. Making the complex simple."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Live entertainment is a </w:t>
      </w: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$200+ billion global industry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 running on spreadsheets, email chains, and walkie-talkies. Despite producing 55,000+ major events annually, no unified operational platform connects the dozens of stakeholders who must coordinate flawlessly to deliver safe, profitable shows.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The cost of coordination failure is catastrophic: $280 million in Astroworld litigation, $50 million for the Indiana State Fair collapse, and 15% annual insurance premium increases. The event management software market ($6-15 billion) remains radically fragmented across 2,000+ point solutions with no shared data standards.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A7B8A"/>
          <w:sz w:val="22"/>
          <w:szCs w:val="22"/>
        </w:rPr>
        <w:t xml:space="preserve">Sentrais Entertainment OS fills this gap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 — the first platform to orchestrate the full lifecycle of live event production through a graduated readiness framework, real-time operational intelligence, and cross-stakeholder coordination. This document maps the live entertainment industry's operational requirements to the proven Sentrais architecture.</w:t>
      </w:r>
    </w:p>
    <w:p>
      <w:pPr>
        <w:pStyle w:val="Heading1"/>
      </w:pPr>
      <w:r>
        <w:t xml:space="preserve">The Coordination Crisis</w:t>
      </w:r>
    </w:p>
    <w:p>
      <w:pPr>
        <w:pStyle w:val="Heading2"/>
      </w:pPr>
      <w:r>
        <w:t xml:space="preserve">Twelve Stakeholder Groups, No Shared Operating Picture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The live entertainment ecosystem spans twelve distinct operational domains, each with specialized workflows, tools, and communication requirements — and almost no systemic data exchange between them: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40"/>
        <w:gridCol w:w="4440"/>
      </w:tblGrid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3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Tools</w:t>
            </w:r>
          </w:p>
        </w:tc>
        <w:tc>
          <w:tcPr>
            <w:tcW w:type="dxa" w:w="4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Coordination Gap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Artist Teams</w:t>
            </w:r>
          </w:p>
        </w:tc>
        <w:tc>
          <w:tcPr>
            <w:tcW w:type="dxa" w:w="3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Master Tour (175K+ users), email riders</w:t>
            </w:r>
          </w:p>
        </w:tc>
        <w:tc>
          <w:tcPr>
            <w:tcW w:type="dxa" w:w="4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Critical details vanish into personal inboxes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Production Managers</w:t>
            </w:r>
          </w:p>
        </w:tc>
        <w:tc>
          <w:tcPr>
            <w:tcW w:type="dxa" w:w="3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Vectorworks, Shoflo, Excel schedules</w:t>
            </w:r>
          </w:p>
        </w:tc>
        <w:tc>
          <w:tcPr>
            <w:tcW w:type="dxa" w:w="4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"Countless versions" — no single source of truth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Promoters</w:t>
            </w:r>
          </w:p>
        </w:tc>
        <w:tc>
          <w:tcPr>
            <w:tcW w:type="dxa" w:w="3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Prism.fm (10K+ venues)</w:t>
            </w:r>
          </w:p>
        </w:tc>
        <w:tc>
          <w:tcPr>
            <w:tcW w:type="dxa" w:w="4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Financial data siloed from operations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Venue Operations</w:t>
            </w:r>
          </w:p>
        </w:tc>
        <w:tc>
          <w:tcPr>
            <w:tcW w:type="dxa" w:w="3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Momentus (60K+ users, 85% large venues)</w:t>
            </w:r>
          </w:p>
        </w:tc>
        <w:tc>
          <w:tcPr>
            <w:tcW w:type="dxa" w:w="4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No integration with touring systems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Manual radio coordination</w:t>
            </w:r>
          </w:p>
        </w:tc>
        <w:tc>
          <w:tcPr>
            <w:tcW w:type="dxa" w:w="4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"Least understood aspect of event mgmt"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Medical</w:t>
            </w:r>
          </w:p>
        </w:tc>
        <w:tc>
          <w:tcPr>
            <w:tcW w:type="dxa" w:w="3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Paper protocols, radio dispatch</w:t>
            </w:r>
          </w:p>
        </w:tc>
        <w:tc>
          <w:tcPr>
            <w:tcW w:type="dxa" w:w="4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No real-time capacity visibility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Fire Marshal</w:t>
            </w:r>
          </w:p>
        </w:tc>
        <w:tc>
          <w:tcPr>
            <w:tcW w:type="dxa" w:w="3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Manual inspections, paper permits</w:t>
            </w:r>
          </w:p>
        </w:tc>
        <w:tc>
          <w:tcPr>
            <w:tcW w:type="dxa" w:w="4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21-30 day lead time, no live integration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Ticketing</w:t>
            </w:r>
          </w:p>
        </w:tc>
        <w:tc>
          <w:tcPr>
            <w:tcW w:type="dxa" w:w="3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Ticketmaster, AXS, SeatGeek</w:t>
            </w:r>
          </w:p>
        </w:tc>
        <w:tc>
          <w:tcPr>
            <w:tcW w:type="dxa" w:w="44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Attendance data not linked to operations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9AAF45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Security data doesn't feed production decisions, weather intelligence doesn't trigger automated staffing adjustments, and credentialing systems don't integrate with crowd flow analytics. This is the coordination void Sentrais fills.</w:t>
      </w:r>
    </w:p>
    <w:p>
      <w:r>
        <w:br w:type="page"/>
      </w:r>
    </w:p>
    <w:p>
      <w:pPr>
        <w:pStyle w:val="Heading1"/>
      </w:pPr>
      <w:r>
        <w:t xml:space="preserve">The EVERGAME Framework for Entertainment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The Sentrais EVERGAME Framework provides a four-zone operational lifecycle that maps directly to live event production. Unlike the industry's current binary go/no-go decisions, EVERGAME enables </w:t>
      </w: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graduated readiness states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 with real-time data feeds adjusting operational posture as conditions evolve.</w:t>
      </w:r>
    </w:p>
    <w:p>
      <w:pPr>
        <w:pStyle w:val="Heading2"/>
      </w:pPr>
      <w:r>
        <w:t xml:space="preserve">Four-Zone Lifecycle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3190"/>
        <w:gridCol w:w="3190"/>
      </w:tblGrid>
      <w:tr>
        <w:tc>
          <w:tcPr>
            <w:tcW w:type="dxa" w:w="16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21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Timeframe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Industry Phase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Activities</w:t>
            </w:r>
          </w:p>
        </w:tc>
      </w:tr>
      <w:tr>
        <w:tc>
          <w:tcPr>
            <w:tcW w:type="dxa" w:w="16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</w:t>
            </w:r>
          </w:p>
        </w:tc>
        <w:tc>
          <w:tcPr>
            <w:tcW w:type="dxa" w:w="21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Months out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Booking → Planning → Advance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Contracts, permits, insurance, risk assessment, stakeholder assignment, budget modeling</w:t>
            </w:r>
          </w:p>
        </w:tc>
      </w:tr>
      <w:tr>
        <w:tc>
          <w:tcPr>
            <w:tcW w:type="dxa" w:w="16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3A7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READY</w:t>
            </w:r>
          </w:p>
        </w:tc>
        <w:tc>
          <w:tcPr>
            <w:tcW w:type="dxa" w:w="21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Weeks → Days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Pre-production → Load-in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Rider exchange, crew confirmation, safety plans, credential activation, weather monitoring</w:t>
            </w:r>
          </w:p>
        </w:tc>
      </w:tr>
      <w:tr>
        <w:tc>
          <w:tcPr>
            <w:tcW w:type="dxa" w:w="16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</w:t>
            </w:r>
          </w:p>
        </w:tc>
        <w:tc>
          <w:tcPr>
            <w:tcW w:type="dxa" w:w="21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Hours → Active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Build → Doors → Show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Real-time monitoring, crowd analytics, incident response, SOP execution, weather tracking</w:t>
            </w:r>
          </w:p>
        </w:tc>
      </w:tr>
      <w:tr>
        <w:tc>
          <w:tcPr>
            <w:tcW w:type="dxa" w:w="16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5A6A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</w:t>
            </w:r>
          </w:p>
        </w:tc>
        <w:tc>
          <w:tcPr>
            <w:tcW w:type="dxa" w:w="21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Post-event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Load-out → Settlement</w:t>
            </w:r>
          </w:p>
        </w:tc>
        <w:tc>
          <w:tcPr>
            <w:tcW w:type="dxa" w:w="319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After-action review, evidence compilation, settlement, lessons learned, playbook updates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NIN Methodology: The 5D Framework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NOVATE Intelligence Network (NIN)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 methodology provides the systematic discovery and deployment framework for each Entertainment OS implementation. NIN transforms fragmented venue operations into unified, evidence-based orchestration.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6080"/>
      </w:tblGrid>
      <w:tr>
        <w:tc>
          <w:tcPr>
            <w:tcW w:type="dxa" w:w="1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6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Entertainment OS Application</w:t>
            </w:r>
          </w:p>
        </w:tc>
      </w:tr>
      <w:tr>
        <w:tc>
          <w:tcPr>
            <w:tcW w:type="dxa" w:w="1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DISCOVER</w:t>
            </w:r>
          </w:p>
        </w:tc>
        <w:tc>
          <w:tcPr>
            <w:tcW w:type="dxa" w:w="6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Map all 12 stakeholder workflows, identify coordination gaps, document existing tools and data flows, catalog risk factors and historical incidents</w:t>
            </w:r>
          </w:p>
        </w:tc>
      </w:tr>
      <w:tr>
        <w:tc>
          <w:tcPr>
            <w:tcW w:type="dxa" w:w="1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DIAGNOSE</w:t>
            </w:r>
          </w:p>
        </w:tc>
        <w:tc>
          <w:tcPr>
            <w:tcW w:type="dxa" w:w="6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Analyze coordination failure patterns (Astroworld, Indiana State Fair), quantify financial exposure, assess readiness gaps against EVERGAME zones</w:t>
            </w:r>
          </w:p>
        </w:tc>
      </w:tr>
      <w:tr>
        <w:tc>
          <w:tcPr>
            <w:tcW w:type="dxa" w:w="1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DESIGN</w:t>
            </w:r>
          </w:p>
        </w:tc>
        <w:tc>
          <w:tcPr>
            <w:tcW w:type="dxa" w:w="6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Create digital twins, define SOPs with automation points, establish readiness gates, configure stakeholder dashboards, build Evidence Ledger schema</w:t>
            </w:r>
          </w:p>
        </w:tc>
      </w:tr>
      <w:tr>
        <w:tc>
          <w:tcPr>
            <w:tcW w:type="dxa" w:w="1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DEPLOY</w:t>
            </w:r>
          </w:p>
        </w:tc>
        <w:tc>
          <w:tcPr>
            <w:tcW w:type="dxa" w:w="6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Implement n8n workflow orchestration, integrate venue systems, activate real-time monitoring, train stakeholders, conduct tabletop exercises</w:t>
            </w:r>
          </w:p>
        </w:tc>
      </w:tr>
      <w:tr>
        <w:tc>
          <w:tcPr>
            <w:tcW w:type="dxa" w:w="1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DEBRIEF</w:t>
            </w:r>
          </w:p>
        </w:tc>
        <w:tc>
          <w:tcPr>
            <w:tcW w:type="dxa" w:w="6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Capture after-action evidence, benchmark performance, identify improvement opportunities, feed lessons into continuous improvement cycle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Six-Layer Technical Architecture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Sentrais OS provides a unified technical stack that connects all entertainment stakeholders through six integrated layers: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5040"/>
      </w:tblGrid>
      <w:tr>
        <w:tc>
          <w:tcPr>
            <w:tcW w:type="dxa" w:w="20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Entertainment Components</w:t>
            </w:r>
          </w:p>
        </w:tc>
      </w:tr>
      <w:tr>
        <w:tc>
          <w:tcPr>
            <w:tcW w:type="dxa" w:w="20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INGESTION</w:t>
            </w:r>
          </w:p>
        </w:tc>
        <w:tc>
          <w:tcPr>
            <w:tcW w:type="dxa" w:w="3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Data collection from all sources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Ticketing feeds, crowd sensors, weather APIs, IoT devices, radio communications, medical reports</w:t>
            </w:r>
          </w:p>
        </w:tc>
      </w:tr>
      <w:tr>
        <w:tc>
          <w:tcPr>
            <w:tcW w:type="dxa" w:w="20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3A7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INTELLIGENCE</w:t>
            </w:r>
          </w:p>
        </w:tc>
        <w:tc>
          <w:tcPr>
            <w:tcW w:type="dxa" w:w="3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AI/ML processing via SIPE Engine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Crowd density prediction, weather impact analysis, incident pattern recognition, staffing optimization</w:t>
            </w:r>
          </w:p>
        </w:tc>
      </w:tr>
      <w:tr>
        <w:tc>
          <w:tcPr>
            <w:tcW w:type="dxa" w:w="20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EVIDENCE</w:t>
            </w:r>
          </w:p>
        </w:tc>
        <w:tc>
          <w:tcPr>
            <w:tcW w:type="dxa" w:w="3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Immutable audit trail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Evidence Ledger with blockchain-backed compliance records, decision logs, incident timelines</w:t>
            </w:r>
          </w:p>
        </w:tc>
      </w:tr>
      <w:tr>
        <w:tc>
          <w:tcPr>
            <w:tcW w:type="dxa" w:w="20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ORCHESTRATION</w:t>
            </w:r>
          </w:p>
        </w:tc>
        <w:tc>
          <w:tcPr>
            <w:tcW w:type="dxa" w:w="3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Workflow execution via n8n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SOP Executor, phase transitions, escalation chains, automated notifications, go/no-go gates</w:t>
            </w:r>
          </w:p>
        </w:tc>
      </w:tr>
      <w:tr>
        <w:tc>
          <w:tcPr>
            <w:tcW w:type="dxa" w:w="20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3A7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APPLICATION</w:t>
            </w:r>
          </w:p>
        </w:tc>
        <w:tc>
          <w:tcPr>
            <w:tcW w:type="dxa" w:w="3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Stakeholder interfaces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Role-based dashboards, mobile apps, control room displays, public signage integration</w:t>
            </w:r>
          </w:p>
        </w:tc>
      </w:tr>
      <w:tr>
        <w:tc>
          <w:tcPr>
            <w:tcW w:type="dxa" w:w="20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5A6A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SECURITY</w:t>
            </w:r>
          </w:p>
        </w:tc>
        <w:tc>
          <w:tcPr>
            <w:tcW w:type="dxa" w:w="3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Access control &amp; compliance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RBAC, credential verification, CJIS compliance, PCI-DSS for payments, HIPAA for medical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SOP Executor: The Heart of Orchestration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The SOP Executor transforms static emergency plans into </w:t>
      </w: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executable digital workflows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. This is the highest-value differentiator of Sentrais Entertainment OS — converting the coordination failures that caused Astroworld and Indiana State Fair into preventable, measurable, and auditable processes.</w:t>
      </w:r>
    </w:p>
    <w:p>
      <w:pPr>
        <w:pStyle w:val="Heading2"/>
      </w:pPr>
      <w:r>
        <w:t xml:space="preserve">Core Entertainment SOPs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4080"/>
      </w:tblGrid>
      <w:tr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SOP</w:t>
            </w:r>
          </w:p>
        </w:tc>
        <w:tc>
          <w:tcPr>
            <w:tcW w:type="dxa" w:w="1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Phases</w:t>
            </w:r>
          </w:p>
        </w:tc>
        <w:tc>
          <w:tcPr>
            <w:tcW w:type="dxa" w:w="1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 %</w:t>
            </w:r>
          </w:p>
        </w:tc>
        <w:tc>
          <w:tcPr>
            <w:tcW w:type="dxa" w:w="4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Compliance Standards</w:t>
            </w:r>
          </w:p>
        </w:tc>
      </w:tr>
      <w:tr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Lightning Response</w:t>
            </w:r>
          </w:p>
        </w:tc>
        <w:tc>
          <w:tcPr>
            <w:tcW w:type="dxa" w:w="1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4 phases</w:t>
            </w:r>
          </w:p>
        </w:tc>
        <w:tc>
          <w:tcPr>
            <w:tcW w:type="dxa" w:w="1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50%</w:t>
            </w:r>
          </w:p>
        </w:tc>
        <w:tc>
          <w:tcPr>
            <w:tcW w:type="dxa" w:w="4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NFL GOM, NIMS, NFPA (8-mile rule)</w:t>
            </w:r>
          </w:p>
        </w:tc>
      </w:tr>
      <w:tr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Medical Emergency</w:t>
            </w:r>
          </w:p>
        </w:tc>
        <w:tc>
          <w:tcPr>
            <w:tcW w:type="dxa" w:w="1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4 phases</w:t>
            </w:r>
          </w:p>
        </w:tc>
        <w:tc>
          <w:tcPr>
            <w:tcW w:type="dxa" w:w="1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33%</w:t>
            </w:r>
          </w:p>
        </w:tc>
        <w:tc>
          <w:tcPr>
            <w:tcW w:type="dxa" w:w="4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HIPAA, NIMS, EMTALA, Purple Guide</w:t>
            </w:r>
          </w:p>
        </w:tc>
      </w:tr>
      <w:tr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Evacuation (Full/Partial)</w:t>
            </w:r>
          </w:p>
        </w:tc>
        <w:tc>
          <w:tcPr>
            <w:tcW w:type="dxa" w:w="1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5 phases</w:t>
            </w:r>
          </w:p>
        </w:tc>
        <w:tc>
          <w:tcPr>
            <w:tcW w:type="dxa" w:w="1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40%</w:t>
            </w:r>
          </w:p>
        </w:tc>
        <w:tc>
          <w:tcPr>
            <w:tcW w:type="dxa" w:w="4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NFPA, NIMS, ADA, Fire Marshal</w:t>
            </w:r>
          </w:p>
        </w:tc>
      </w:tr>
      <w:tr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Crowd Density Management</w:t>
            </w:r>
          </w:p>
        </w:tc>
        <w:tc>
          <w:tcPr>
            <w:tcW w:type="dxa" w:w="1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3 phases</w:t>
            </w:r>
          </w:p>
        </w:tc>
        <w:tc>
          <w:tcPr>
            <w:tcW w:type="dxa" w:w="1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55%</w:t>
            </w:r>
          </w:p>
        </w:tc>
        <w:tc>
          <w:tcPr>
            <w:tcW w:type="dxa" w:w="4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NFPA 102, UK Purple Guide</w:t>
            </w:r>
          </w:p>
        </w:tc>
      </w:tr>
      <w:tr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Weather Delay &amp; Resumption</w:t>
            </w:r>
          </w:p>
        </w:tc>
        <w:tc>
          <w:tcPr>
            <w:tcW w:type="dxa" w:w="1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4 phases</w:t>
            </w:r>
          </w:p>
        </w:tc>
        <w:tc>
          <w:tcPr>
            <w:tcW w:type="dxa" w:w="1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45%</w:t>
            </w:r>
          </w:p>
        </w:tc>
        <w:tc>
          <w:tcPr>
            <w:tcW w:type="dxa" w:w="4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NFL GOM, DTN Weather Hub</w:t>
            </w:r>
          </w:p>
        </w:tc>
      </w:tr>
      <w:tr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Active Threat / Lockdown</w:t>
            </w:r>
          </w:p>
        </w:tc>
        <w:tc>
          <w:tcPr>
            <w:tcW w:type="dxa" w:w="1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4 phases</w:t>
            </w:r>
          </w:p>
        </w:tc>
        <w:tc>
          <w:tcPr>
            <w:tcW w:type="dxa" w:w="1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25%</w:t>
            </w:r>
          </w:p>
        </w:tc>
        <w:tc>
          <w:tcPr>
            <w:tcW w:type="dxa" w:w="4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DHS, FBI, NIMS, CJIS, Martyn's Law</w:t>
            </w:r>
          </w:p>
        </w:tc>
      </w:tr>
      <w:tr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Artist Cancellation Protocol</w:t>
            </w:r>
          </w:p>
        </w:tc>
        <w:tc>
          <w:tcPr>
            <w:tcW w:type="dxa" w:w="1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3 phases</w:t>
            </w:r>
          </w:p>
        </w:tc>
        <w:tc>
          <w:tcPr>
            <w:tcW w:type="dxa" w:w="1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60%</w:t>
            </w:r>
          </w:p>
        </w:tc>
        <w:tc>
          <w:tcPr>
            <w:tcW w:type="dxa" w:w="4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VFLA v. WME precedent, Force Majeure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color w:val="9AAF45"/>
          <w:sz w:val="22"/>
          <w:szCs w:val="22"/>
        </w:rPr>
        <w:t xml:space="preserve">Protected Dissent: 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Following NASA's post-Challenger evolution, any stakeholder at any level can trigger a readiness hold without career consequences. This principle directly addresses the Astroworld failure where staff warnings never reached decision-makers.</w:t>
      </w:r>
    </w:p>
    <w:p>
      <w:r>
        <w:br w:type="page"/>
      </w:r>
    </w:p>
    <w:p>
      <w:pPr>
        <w:pStyle w:val="Heading1"/>
      </w:pPr>
      <w:r>
        <w:t xml:space="preserve">Evidence Ledger: Immutable Coordination Intelligence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The Evidence Ledger creates an immutable audit trail of every decision, action, and outcome. For entertainment venues facing litigation exposure (see: $280M Astroworld settlements), this provides </w:t>
      </w: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defensible documentation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 that no collection of spreadsheets and email chains can match.</w:t>
      </w:r>
    </w:p>
    <w:p>
      <w:pPr>
        <w:pStyle w:val="Heading3"/>
      </w:pPr>
      <w:r>
        <w:t xml:space="preserve">Evidence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Phase Transitions: PREPARE → READY → RUN → REVIEW with timestamps and authorizations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SOP Executions: Every step, decision point, and escalation with response times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Incident Timelines: Full reconstruction capability for after-action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Crowd Analytics: Density readings, flow patterns, capacity utilization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Weather Intelligence: DTN readings tied to operational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System Health: Integration status, sensor readings, communication logs</w:t>
      </w:r>
    </w:p>
    <w:p>
      <w:r>
        <w:br w:type="page"/>
      </w:r>
    </w:p>
    <w:p>
      <w:pPr>
        <w:pStyle w:val="Heading1"/>
      </w:pPr>
      <w:r>
        <w:t xml:space="preserve">Dual Orchestration Engines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Sentrais OS operates two parallel orchestration engines that address both operational resilience and technology innovation — recognizing that new venue technologies (AI crowd analytics, digital twins, facial authentication) create new vulnerabilities that must be integrated into resilience frameworks.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RESILIENCE ENGINE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3A7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INNOVATION ENGINE</w:t>
            </w:r>
          </w:p>
        </w:tc>
      </w:tr>
      <w:tr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Preparedness &amp; Readiness Assessment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Discovery &amp; Validation Testing</w:t>
            </w:r>
          </w:p>
        </w:tc>
      </w:tr>
      <w:tr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Operational Response &amp; Recovery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Pilot Deployment &amp; Integration</w:t>
            </w:r>
          </w:p>
        </w:tc>
      </w:tr>
      <w:tr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After-Action Learning &amp; Renewal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Ecosystem Scaling &amp; Certification</w:t>
            </w:r>
          </w:p>
        </w:tc>
      </w:tr>
      <w:tr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Evidence Capture &amp; Benchmarking</w:t>
            </w:r>
          </w:p>
        </w:tc>
        <w:tc>
          <w:tcPr>
            <w:tcW w:type="dxa" w:w="504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Vendor Validation &amp; ROI Measurement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color w:val="9AAF45"/>
          <w:sz w:val="22"/>
          <w:szCs w:val="22"/>
        </w:rPr>
        <w:t xml:space="preserve">Integration Point: 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The EVERGAME AI Frame acts as the translation layer, converting operational playbooks (resilience response protocols or innovation deployment procedures) into measurable intelligence that drives continuous improvement across both engines.</w:t>
      </w:r>
    </w:p>
    <w:p>
      <w:r>
        <w:br w:type="page"/>
      </w:r>
    </w:p>
    <w:p>
      <w:pPr>
        <w:pStyle w:val="Heading1"/>
      </w:pPr>
      <w:r>
        <w:t xml:space="preserve">Market Positioning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Sentrais is the </w:t>
      </w: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operational intelligence platform for live events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. The system that powers NFL game operations now transforms touring, concerts, festivals, and fan experiences.</w:t>
      </w:r>
    </w:p>
    <w:p>
      <w:pPr>
        <w:pStyle w:val="Heading2"/>
      </w:pPr>
      <w:r>
        <w:t xml:space="preserve">Product Suite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5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Proposition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EVERGAME360</w:t>
            </w:r>
          </w:p>
        </w:tc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NFL/Sports Venues</w:t>
            </w:r>
          </w:p>
        </w:tc>
        <w:tc>
          <w:tcPr>
            <w:tcW w:type="dxa" w:w="5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Full operational orchestration for 55K-80K seat facilities with league compliance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3A7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eVenu</w:t>
            </w:r>
          </w:p>
        </w:tc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Touring / Arenas</w:t>
            </w:r>
          </w:p>
        </w:tc>
        <w:tc>
          <w:tcPr>
            <w:tcW w:type="dxa" w:w="5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Tour intelligence blueprints, venue compatibility, curfew prediction, VIP optimization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Festival OS</w:t>
            </w:r>
          </w:p>
        </w:tc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Multi-day Festivals</w:t>
            </w:r>
          </w:p>
        </w:tc>
        <w:tc>
          <w:tcPr>
            <w:tcW w:type="dxa" w:w="5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Multi-stage coordination, 24-hour medical coverage, harm reduction integration</w:t>
            </w:r>
          </w:p>
        </w:tc>
      </w:tr>
      <w:tr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5A6A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Tower</w:t>
            </w:r>
          </w:p>
        </w:tc>
        <w:tc>
          <w:tcPr>
            <w:tcW w:type="dxa" w:w="28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Enterprise (LN/AEG)</w:t>
            </w:r>
          </w:p>
        </w:tc>
        <w:tc>
          <w:tcPr>
            <w:tcW w:type="dxa" w:w="50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Cross-portfolio analytics, production scoring, predictive risk mitigation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Financial Impact &amp; ROI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The economic case for Entertainment OS is self-evident when measured against industry coordination failure costs: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480"/>
      </w:tblGrid>
      <w:tr>
        <w:tc>
          <w:tcPr>
            <w:tcW w:type="dxa" w:w="3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Category</w:t>
            </w:r>
          </w:p>
        </w:tc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Baseline</w:t>
            </w:r>
          </w:p>
        </w:tc>
        <w:tc>
          <w:tcPr>
            <w:tcW w:type="dxa" w:w="44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Sentrais Impact</w:t>
            </w:r>
          </w:p>
        </w:tc>
      </w:tr>
      <w:tr>
        <w:tc>
          <w:tcPr>
            <w:tcW w:type="dxa" w:w="3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Litigation Exposure</w:t>
            </w:r>
          </w:p>
        </w:tc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$50-280M per incident</w:t>
            </w:r>
          </w:p>
        </w:tc>
        <w:tc>
          <w:tcPr>
            <w:tcW w:type="dxa" w:w="44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70%+ reduction through defensible evidence</w:t>
            </w:r>
          </w:p>
        </w:tc>
      </w:tr>
      <w:tr>
        <w:tc>
          <w:tcPr>
            <w:tcW w:type="dxa" w:w="3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Insurance Premiums</w:t>
            </w:r>
          </w:p>
        </w:tc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+15% annually</w:t>
            </w:r>
          </w:p>
        </w:tc>
        <w:tc>
          <w:tcPr>
            <w:tcW w:type="dxa" w:w="44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Premium stability through certified readiness</w:t>
            </w:r>
          </w:p>
        </w:tc>
      </w:tr>
      <w:tr>
        <w:tc>
          <w:tcPr>
            <w:tcW w:type="dxa" w:w="3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Curfew Penalties</w:t>
            </w:r>
          </w:p>
        </w:tc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$10-50K per minute</w:t>
            </w:r>
          </w:p>
        </w:tc>
        <w:tc>
          <w:tcPr>
            <w:tcW w:type="dxa" w:w="44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Predictive scheduling reduces violations 60%</w:t>
            </w:r>
          </w:p>
        </w:tc>
      </w:tr>
      <w:tr>
        <w:tc>
          <w:tcPr>
            <w:tcW w:type="dxa" w:w="3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Staff Overtime</w:t>
            </w:r>
          </w:p>
        </w:tc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+24% since 2022</w:t>
            </w:r>
          </w:p>
        </w:tc>
        <w:tc>
          <w:tcPr>
            <w:tcW w:type="dxa" w:w="44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Optimized scheduling reduces unplanned OT</w:t>
            </w:r>
          </w:p>
        </w:tc>
      </w:tr>
      <w:tr>
        <w:tc>
          <w:tcPr>
            <w:tcW w:type="dxa" w:w="3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Fan Abandonment</w:t>
            </w:r>
          </w:p>
        </w:tc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40% abandon on queue</w:t>
            </w:r>
          </w:p>
        </w:tc>
        <w:tc>
          <w:tcPr>
            <w:tcW w:type="dxa" w:w="44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Digital twin optimization reduces wait 77%</w:t>
            </w:r>
          </w:p>
        </w:tc>
      </w:tr>
      <w:tr>
        <w:tc>
          <w:tcPr>
            <w:tcW w:type="dxa" w:w="34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220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78% fewer w/ pro mgmt</w:t>
            </w:r>
          </w:p>
        </w:tc>
        <w:tc>
          <w:tcPr>
            <w:tcW w:type="dxa" w:w="4480"/>
            <w:tcBorders>
              <w:top w:val="single" w:color="D1D9DD" w:sz="1"/>
              <w:left w:val="single" w:color="D1D9DD" w:sz="1"/>
              <w:bottom w:val="single" w:color="D1D9DD" w:sz="1"/>
              <w:right w:val="single" w:color="D1D9DD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A72"/>
                <w:sz w:val="20"/>
                <w:szCs w:val="20"/>
              </w:rPr>
              <w:t xml:space="preserve">Automated SOP execution further reduces 40%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color w:val="9AAF45"/>
          <w:sz w:val="24"/>
          <w:szCs w:val="24"/>
        </w:rPr>
        <w:t xml:space="preserve">Target ROI: 3-5x first year returns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 through incident reduction, premium optimization, and operational efficiency.</w:t>
      </w:r>
    </w:p>
    <w:p>
      <w:r>
        <w:br w:type="page"/>
      </w:r>
    </w:p>
    <w:p>
      <w:pPr>
        <w:pStyle w:val="Heading1"/>
      </w:pPr>
      <w:r>
        <w:t xml:space="preserve">Conclusion: Building the Connective Tissue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The live entertainment industry's operational challenge is not a shortage of technology — it's a shortage of integration. Venue management, ticketing, production design, tour management, crowd analytics, weather intelligence, security operations, and financial settlement each have capable tools. What doesn't exist is the </w:t>
      </w: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connective tissue</w:t>
      </w:r>
      <w:r>
        <w:rPr>
          <w:rFonts w:ascii="Arial" w:cs="Arial" w:eastAsia="Arial" w:hAnsi="Arial"/>
          <w:color w:val="5A6A72"/>
          <w:sz w:val="22"/>
          <w:szCs w:val="22"/>
        </w:rPr>
        <w:t xml:space="preserve"> that links them into a coherent operational picture.</w:t>
      </w:r>
    </w:p>
    <w:p>
      <w:pPr>
        <w:spacing w:after="200"/>
      </w:pPr>
      <w:r>
        <w:rPr>
          <w:rFonts w:ascii="Arial" w:cs="Arial" w:eastAsia="Arial" w:hAnsi="Arial"/>
          <w:color w:val="5A6A72"/>
          <w:sz w:val="22"/>
          <w:szCs w:val="22"/>
        </w:rPr>
        <w:t xml:space="preserve">Sentrais Entertainment OS fills this gap by providing: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Graduated readiness states (EVERGAME) that replace binary go/no-go decisions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Real-time cross-stakeholder visibility through unified dashboards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Executable digital SOPs with protected dissent and clear authority chains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Immutable evidence capture for liability protection and continuous improvement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A6A72"/>
          <w:sz w:val="22"/>
          <w:szCs w:val="22"/>
        </w:rPr>
        <w:t xml:space="preserve">Network effects where each venue deployment improves intelligence for all venues</w:t>
      </w:r>
    </w:p>
    <w:p>
      <w:pPr>
        <w:pBdr>
          <w:top w:val="single" w:color="9AAF45" w:sz="12" w:space="1"/>
        </w:pBdr>
        <w:spacing w:before="400"/>
        <w:jc w:val="center"/>
      </w:pPr>
      <w:r>
        <w:rPr>
          <w:sz w:val="24"/>
          <w:szCs w:val="24"/>
        </w:rPr>
        <w:t xml:space="preserve"> 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1B3A4B"/>
          <w:sz w:val="24"/>
          <w:szCs w:val="24"/>
        </w:rPr>
        <w:t xml:space="preserve">The companies that build this infrastructure layer — the Stripe of live entertainment, the air traffic control system for shows — will define the next era of an industry that has outgrown its spreadsheets, email chains, and walkie-talkies.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9AAF45"/>
          <w:sz w:val="28"/>
          <w:szCs w:val="28"/>
        </w:rPr>
        <w:t xml:space="preserve">Sentrais Entertainment OS: Calm during chaos.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7B8A" w:sz="6" w:space="1"/>
      </w:pBdr>
      <w:spacing w:before="100"/>
    </w:pPr>
    <w:r>
      <w:rPr>
        <w:rFonts w:ascii="Arial" w:cs="Arial" w:eastAsia="Arial" w:hAnsi="Arial"/>
        <w:color w:val="5A6A72"/>
        <w:sz w:val="16"/>
        <w:szCs w:val="16"/>
      </w:rPr>
      <w:t xml:space="preserve">SENTRAIS CORPORATION | ENTERTAINMENT OS | sentrais.com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4B"/>
        <w:sz w:val="18"/>
        <w:szCs w:val="18"/>
      </w:rPr>
      <w:t xml:space="preserve">SENTRAIS ENTERTAINMENT OS</w:t>
    </w:r>
    <w:r>
      <w:t xml:space="preserve">	</w:t>
    </w:r>
    <w:r>
      <w:rPr>
        <w:rFonts w:ascii="Arial" w:cs="Arial" w:eastAsia="Arial" w:hAnsi="Arial"/>
        <w:color w:val="5A6A72"/>
        <w:sz w:val="18"/>
        <w:szCs w:val="18"/>
      </w:rPr>
      <w:t xml:space="preserve">Architecture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4B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7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2026-02-23T19:23:14.819Z</dcterms:created>
  <dcterms:modified xsi:type="dcterms:W3CDTF">2026-02-23T19:23:14.820Z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