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3E9D" w14:textId="77777777" w:rsidR="001F1FFF" w:rsidRPr="001F1FFF" w:rsidRDefault="001F1FFF" w:rsidP="001F1FFF">
      <w:pPr>
        <w:spacing w:before="100" w:beforeAutospacing="1" w:after="100" w:afterAutospacing="1"/>
        <w:outlineLvl w:val="0"/>
        <w:rPr>
          <w:rFonts w:ascii="Times New Roman" w:eastAsia="Times New Roman" w:hAnsi="Times New Roman" w:cs="Times New Roman"/>
          <w:b/>
          <w:bCs/>
          <w:kern w:val="36"/>
          <w:sz w:val="32"/>
          <w:szCs w:val="32"/>
        </w:rPr>
      </w:pPr>
      <w:r w:rsidRPr="001F1FFF">
        <w:rPr>
          <w:rFonts w:ascii="Times New Roman" w:eastAsia="Times New Roman" w:hAnsi="Times New Roman" w:cs="Times New Roman"/>
          <w:b/>
          <w:bCs/>
          <w:kern w:val="36"/>
          <w:sz w:val="32"/>
          <w:szCs w:val="32"/>
        </w:rPr>
        <w:t>Introduction</w:t>
      </w:r>
    </w:p>
    <w:p w14:paraId="384AECA5" w14:textId="18D9B749" w:rsidR="001F1FFF" w:rsidRPr="001F1FFF" w:rsidRDefault="001F1FFF" w:rsidP="001F1FFF">
      <w:pPr>
        <w:spacing w:before="100" w:beforeAutospacing="1" w:after="100" w:afterAutospacing="1"/>
        <w:rPr>
          <w:rFonts w:ascii="Times New Roman" w:eastAsia="Times New Roman" w:hAnsi="Times New Roman" w:cs="Times New Roman"/>
        </w:rPr>
      </w:pPr>
      <w:r w:rsidRPr="001F1FFF">
        <w:rPr>
          <w:rFonts w:ascii="Times New Roman" w:eastAsia="Times New Roman" w:hAnsi="Times New Roman" w:cs="Times New Roman"/>
        </w:rPr>
        <w:t>The previous two decades of the information age saw the transition from paper to digital health records. The Clinton administration foresaw the change and passed the Health Insurance Portability and Accountability Act (HIPAA) in 1996, establishing modern security and privacy guidelines for personal health information</w:t>
      </w:r>
      <w:r w:rsidR="00B34F5B">
        <w:rPr>
          <w:rFonts w:ascii="Times New Roman" w:eastAsia="Times New Roman" w:hAnsi="Times New Roman" w:cs="Times New Roman"/>
        </w:rPr>
        <w:t xml:space="preserve"> </w:t>
      </w:r>
      <w:r w:rsidR="00B34F5B">
        <w:rPr>
          <w:rFonts w:ascii="Times New Roman" w:eastAsia="Times New Roman" w:hAnsi="Times New Roman" w:cs="Times New Roman"/>
        </w:rPr>
        <w:fldChar w:fldCharType="begin"/>
      </w:r>
      <w:r w:rsidR="00B34F5B">
        <w:rPr>
          <w:rFonts w:ascii="Times New Roman" w:eastAsia="Times New Roman" w:hAnsi="Times New Roman" w:cs="Times New Roman"/>
        </w:rPr>
        <w:instrText xml:space="preserve"> ADDIN ZOTERO_ITEM CSL_CITATION {"citationID":"ZSG4Tqgw","properties":{"formattedCitation":"[1]","plainCitation":"[1]","noteIndex":0},"citationItems":[{"id":1189,"uris":["http://zotero.org/groups/4765180/items/8GPZNISL"],"itemData":{"id":1189,"type":"chapter","abstract":"The Health Insurance Portability and Accountability Act of 1996 (HIPAA; Kennedy–Kassebaum Act, or Kassebaum–Kennedy Act) consists of 5 Titles.[1][2][3][4][5]: Title I: Protects health insurance coverage for workers and their families who change or lose their jobs. It limits new health plans' ability to deny coverage due to a pre-existing condition. Title II: Prevents Health Care Fraud and Abuse; Medical Liability Reform; Administrative Simplification that requires the establishment of national standards for electronic health care transactions and national identifiers for providers, employers, and health insurance plans. Title III: Guidelines for pre-tax medical spending accounts. It provides changes to health insurance law and deductions for medical insurance. Title IV: Guidelines for group health plans. It provides modifications for health coverage. Title V: Governs company-owned life insurance policies. Makes provisions for treating people without United States Citizenship and repealed financial institution rule to interest allocation rules. \nQuestions To Consider\n Why was the Health Insurance Portability and Accountability Act (HIPAA) established? The focus of the statute is to create confidentiality systems within and beyond healthcare facilities. The goal of keeping protected health information private. Whom does HIPAA cover? All persons working in a healthcare facility or private office. Students. Non-patient care employees. Health plans (e.g., insurance companies). Billing companies. Electronic medical record companies. What are basic HIPAA goals? To limit the use of protected health information to those with a “need to know.” To penalize those who do not comply with confidentiality regulations. What health information is protected? Any health care information with an identifier that links a specific patient to healthcare information (name, social security number, telephone number, email address, street address, among others). Differentiate between HIPAA privacy rules, use, and disclosure of information? Use: How information is used within a healthcare facility. Disclosure: How information is shared outside a health care facility. Privacy rules: Patients must give signed consent for the use of their personal information or disclosure. What are the legal exceptions when health care professionals can breach confidentiality without permission? Gunshot wound. Stab wound. Injuries sustained in a crime. Child/Elderly abuse. Infectious, communicable, or reportable diseases. What types of data does HIPAA protect? Written, paper, spoken, or electronic data. Transmission of data within and outside a health care facility. Applies to anyone or any institution involved with the use of healthcare-related data. Data size does not matter. What types of electronic devices must facility security systems protect? Both hardware and software. Unauthorized access to health care data or devices such as a user attempting to change passwords at defined intervals. What is the job of a HIPAA security officer? IT background. Document and maintain security policies and procedures. Audit the systems. Risk assessments and compliance with policies/procedures. What does a security risk assessment entail? Should be undertaken at all healthcare facilities. Assess the risk of virus infection and hackers. Create safeguards against risks. What are physical safeguards? Secure printers, fax machines, and computers. Locks on computer and record rooms. Destroy sensitive information. What type of employee training for HIPAA is necessary? Ideally under the supervision of the security officer. The level of access increases with responsibility. Annual HIPAA training with updates mandatory for all employees. What type of reminder policies should be in place? E-mail alert, posters. Log-on, log-off computer notices. How should a sanctions policy for HIPAA violations be written? Clear, non-ambiguous plain English policy. Apply equally to all employees and contractors. Sale of information results in termination. Repeat offense increases the punishment. What discussions regarding patient information may be conducted in public locations? None. Conversational information is covered by confidentiality/HIPAA. Do not talk about patients or protected health information in public locations. How do you protect electronic information? Point computer screens away from public. Use privacy sliding doors at the reception desk. Never leave protected health information unattended. Log off workstations when leaving an area. How do you ensure password protection? Do not share the password. Do not write down the password. Do not verbalize password. Do not email your password. How do you select a safe password? Do not select consecutive digits. Do not select information that can be easily guessed. Choose something that can be remembered but not guessed.","call-number":"NBK500019","container-title":"StatPearls","event-place":"Treasure Island (FL)","language":"eng","license":"Copyright © 2022, StatPearls Publishing LLC.","note":"PMID: 29763195","publisher":"StatPearls Publishing","publisher-place":"Treasure Island (FL)","source":"PubMed","title":"Health Insurance Portability and Accountability Act","URL":"http://www.ncbi.nlm.nih.gov/books/NBK500019/","author":[{"family":"Edemekong","given":"Peter F."},{"family":"Annamaraju","given":"Pavan"},{"family":"Haydel","given":"Micelle J."}],"accessed":{"date-parts":[["2022",11,6]]},"issued":{"date-parts":[["2022"]]}}}],"schema":"https://github.com/citation-style-language/schema/raw/master/csl-citation.json"} </w:instrText>
      </w:r>
      <w:r w:rsidR="00B34F5B">
        <w:rPr>
          <w:rFonts w:ascii="Times New Roman" w:eastAsia="Times New Roman" w:hAnsi="Times New Roman" w:cs="Times New Roman"/>
        </w:rPr>
        <w:fldChar w:fldCharType="separate"/>
      </w:r>
      <w:r w:rsidR="00B34F5B">
        <w:rPr>
          <w:rFonts w:ascii="Times New Roman" w:eastAsia="Times New Roman" w:hAnsi="Times New Roman" w:cs="Times New Roman"/>
          <w:noProof/>
        </w:rPr>
        <w:t>[1]</w:t>
      </w:r>
      <w:r w:rsidR="00B34F5B">
        <w:rPr>
          <w:rFonts w:ascii="Times New Roman" w:eastAsia="Times New Roman" w:hAnsi="Times New Roman" w:cs="Times New Roman"/>
        </w:rPr>
        <w:fldChar w:fldCharType="end"/>
      </w:r>
      <w:r w:rsidRPr="001F1FFF">
        <w:rPr>
          <w:rFonts w:ascii="Times New Roman" w:eastAsia="Times New Roman" w:hAnsi="Times New Roman" w:cs="Times New Roman"/>
        </w:rPr>
        <w:t>. More recently, the Affordable Care Act (ACA)</w:t>
      </w:r>
      <w:r w:rsidR="008F7388">
        <w:rPr>
          <w:rFonts w:ascii="Times New Roman" w:eastAsia="Times New Roman" w:hAnsi="Times New Roman" w:cs="Times New Roman"/>
        </w:rPr>
        <w:t>, the American Recovery and Reinvestment Act,</w:t>
      </w:r>
      <w:r w:rsidRPr="001F1FFF">
        <w:rPr>
          <w:rFonts w:ascii="Times New Roman" w:eastAsia="Times New Roman" w:hAnsi="Times New Roman" w:cs="Times New Roman"/>
        </w:rPr>
        <w:t xml:space="preserve"> and the Health Information Technology for Economic and Clinical Health (HITECH) Act passed under the Obama administration in 2009</w:t>
      </w:r>
      <w:r w:rsidR="007E37CC">
        <w:rPr>
          <w:rFonts w:ascii="Times New Roman" w:eastAsia="Times New Roman" w:hAnsi="Times New Roman" w:cs="Times New Roman"/>
        </w:rPr>
        <w:t xml:space="preserve">-10 </w:t>
      </w:r>
      <w:r w:rsidRPr="001F1FFF">
        <w:rPr>
          <w:rFonts w:ascii="Times New Roman" w:eastAsia="Times New Roman" w:hAnsi="Times New Roman" w:cs="Times New Roman"/>
        </w:rPr>
        <w:t>sought to accelerate the transition to electronic health records (EHRs)</w:t>
      </w:r>
      <w:r w:rsidR="00FE32AC">
        <w:rPr>
          <w:rFonts w:ascii="Times New Roman" w:eastAsia="Times New Roman" w:hAnsi="Times New Roman" w:cs="Times New Roman"/>
        </w:rPr>
        <w:t xml:space="preserve"> </w:t>
      </w:r>
      <w:r w:rsidR="00FE32AC">
        <w:rPr>
          <w:rFonts w:ascii="Times New Roman" w:eastAsia="Times New Roman" w:hAnsi="Times New Roman" w:cs="Times New Roman"/>
        </w:rPr>
        <w:fldChar w:fldCharType="begin"/>
      </w:r>
      <w:r w:rsidR="00FE32AC">
        <w:rPr>
          <w:rFonts w:ascii="Times New Roman" w:eastAsia="Times New Roman" w:hAnsi="Times New Roman" w:cs="Times New Roman"/>
        </w:rPr>
        <w:instrText xml:space="preserve"> ADDIN ZOTERO_ITEM CSL_CITATION {"citationID":"airTcref","properties":{"formattedCitation":"[2]\\uc0\\u8211{}[4]","plainCitation":"[2]–[4]","noteIndex":0},"citationItems":[{"id":1194,"uris":["http://zotero.org/groups/4765180/items/VZB8H9RG"],"itemData":{"id":1194,"type":"article-journal","container-title":"Physician Executive","ISSN":"0898-2759","issue":"1","journalAbbreviation":"Physician Exec","language":"eng","note":"PMID: 24575706","page":"68-72","source":"PubMed","title":"The Affordable Care Act and electronic health care records: can technology help reduce the cost of health care?","title-short":"The Affordable Care Act and electronic health care records","volume":"40","author":[{"family":"Fontenot","given":"Sarah Freymann"}],"issued":{"date-parts":[["2014",2]]}}},{"id":1196,"uris":["http://zotero.org/groups/4765180/items/5Q2FE8ZF"],"itemData":{"id":1196,"type":"article-journal","container-title":"Physician Executive","ISSN":"0898-2759","issue":"6","journalAbbreviation":"Physician Exec","language":"eng","note":"PMID: 24354149","page":"72-74, 76","source":"PubMed","title":"The Affordable Care Act and electronic health care records. Does today's technology support the vision of a paperless health care system?","volume":"39","author":[{"family":"Freymann Fontenot","given":"Sarah"}],"issued":{"date-parts":[["2013",12]]}}},{"id":1192,"uris":["http://zotero.org/groups/4765180/items/2FVSUAD9"],"itemData":{"id":1192,"type":"article-journal","container-title":"Journal of AHIMA","ISSN":"1060-5487","issue":"4","journalAbbreviation":"J AHIMA","language":"eng","note":"PMID: 24834549","page":"20-24; quiz 25","source":"PubMed","title":"Top HITECH-HIPPA compliance obstacles emerge","volume":"85","author":[{"family":"Butler","given":"Mary"}],"issued":{"date-parts":[["2014",4]]}}}],"schema":"https://github.com/citation-style-language/schema/raw/master/csl-citation.json"} </w:instrText>
      </w:r>
      <w:r w:rsidR="00FE32AC">
        <w:rPr>
          <w:rFonts w:ascii="Times New Roman" w:eastAsia="Times New Roman" w:hAnsi="Times New Roman" w:cs="Times New Roman"/>
        </w:rPr>
        <w:fldChar w:fldCharType="separate"/>
      </w:r>
      <w:r w:rsidR="00FE32AC" w:rsidRPr="00FE32AC">
        <w:rPr>
          <w:rFonts w:ascii="Times New Roman" w:hAnsi="Times New Roman" w:cs="Times New Roman"/>
        </w:rPr>
        <w:t>[2]–[4]</w:t>
      </w:r>
      <w:r w:rsidR="00FE32AC">
        <w:rPr>
          <w:rFonts w:ascii="Times New Roman" w:eastAsia="Times New Roman" w:hAnsi="Times New Roman" w:cs="Times New Roman"/>
        </w:rPr>
        <w:fldChar w:fldCharType="end"/>
      </w:r>
      <w:r w:rsidRPr="001F1FFF">
        <w:rPr>
          <w:rFonts w:ascii="Times New Roman" w:eastAsia="Times New Roman" w:hAnsi="Times New Roman" w:cs="Times New Roman"/>
        </w:rPr>
        <w:t xml:space="preserve">. The acts </w:t>
      </w:r>
      <w:r w:rsidR="00B34F5B">
        <w:rPr>
          <w:rFonts w:ascii="Times New Roman" w:eastAsia="Times New Roman" w:hAnsi="Times New Roman" w:cs="Times New Roman"/>
        </w:rPr>
        <w:t>paid</w:t>
      </w:r>
      <w:r w:rsidRPr="001F1FFF">
        <w:rPr>
          <w:rFonts w:ascii="Times New Roman" w:eastAsia="Times New Roman" w:hAnsi="Times New Roman" w:cs="Times New Roman"/>
        </w:rPr>
        <w:t xml:space="preserve"> out more than $</w:t>
      </w:r>
      <w:r w:rsidR="00804D8A">
        <w:rPr>
          <w:rFonts w:ascii="Times New Roman" w:eastAsia="Times New Roman" w:hAnsi="Times New Roman" w:cs="Times New Roman"/>
        </w:rPr>
        <w:t>35</w:t>
      </w:r>
      <w:r w:rsidRPr="001F1FFF">
        <w:rPr>
          <w:rFonts w:ascii="Times New Roman" w:eastAsia="Times New Roman" w:hAnsi="Times New Roman" w:cs="Times New Roman"/>
        </w:rPr>
        <w:t xml:space="preserve"> billion in subsidies and incentives </w:t>
      </w:r>
      <w:r w:rsidR="00804D8A">
        <w:rPr>
          <w:rFonts w:ascii="Times New Roman" w:eastAsia="Times New Roman" w:hAnsi="Times New Roman" w:cs="Times New Roman"/>
        </w:rPr>
        <w:t xml:space="preserve">from 2011 to 2016 </w:t>
      </w:r>
      <w:r w:rsidRPr="001F1FFF">
        <w:rPr>
          <w:rFonts w:ascii="Times New Roman" w:eastAsia="Times New Roman" w:hAnsi="Times New Roman" w:cs="Times New Roman"/>
        </w:rPr>
        <w:t>to increase EHR adoption across the country</w:t>
      </w:r>
      <w:r w:rsidR="00A3691D">
        <w:rPr>
          <w:rFonts w:ascii="Times New Roman" w:eastAsia="Times New Roman" w:hAnsi="Times New Roman" w:cs="Times New Roman"/>
        </w:rPr>
        <w:t xml:space="preserve"> </w:t>
      </w:r>
      <w:r w:rsidR="009873D4">
        <w:rPr>
          <w:rFonts w:ascii="Times New Roman" w:eastAsia="Times New Roman" w:hAnsi="Times New Roman" w:cs="Times New Roman"/>
        </w:rPr>
        <w:fldChar w:fldCharType="begin"/>
      </w:r>
      <w:r w:rsidR="009873D4">
        <w:rPr>
          <w:rFonts w:ascii="Times New Roman" w:eastAsia="Times New Roman" w:hAnsi="Times New Roman" w:cs="Times New Roman"/>
        </w:rPr>
        <w:instrText xml:space="preserve"> ADDIN ZOTERO_ITEM CSL_CITATION {"citationID":"eIrE0Cg0","properties":{"formattedCitation":"[5]","plainCitation":"[5]","noteIndex":0},"citationItems":[{"id":1199,"uris":["http://zotero.org/groups/4765180/items/6FXMHA7L"],"itemData":{"id":1199,"type":"article-journal","language":"en","page":"5","source":"Zotero","title":"CMS EHR Incentive Program - November 2016 Report","issued":{"date-parts":[["2012"]]}}}],"schema":"https://github.com/citation-style-language/schema/raw/master/csl-citation.json"} </w:instrText>
      </w:r>
      <w:r w:rsidR="009873D4">
        <w:rPr>
          <w:rFonts w:ascii="Times New Roman" w:eastAsia="Times New Roman" w:hAnsi="Times New Roman" w:cs="Times New Roman"/>
        </w:rPr>
        <w:fldChar w:fldCharType="separate"/>
      </w:r>
      <w:r w:rsidR="009873D4">
        <w:rPr>
          <w:rFonts w:ascii="Times New Roman" w:eastAsia="Times New Roman" w:hAnsi="Times New Roman" w:cs="Times New Roman"/>
          <w:noProof/>
        </w:rPr>
        <w:t>[5]</w:t>
      </w:r>
      <w:r w:rsidR="009873D4">
        <w:rPr>
          <w:rFonts w:ascii="Times New Roman" w:eastAsia="Times New Roman" w:hAnsi="Times New Roman" w:cs="Times New Roman"/>
        </w:rPr>
        <w:fldChar w:fldCharType="end"/>
      </w:r>
      <w:r w:rsidRPr="001F1FFF">
        <w:rPr>
          <w:rFonts w:ascii="Times New Roman" w:eastAsia="Times New Roman" w:hAnsi="Times New Roman" w:cs="Times New Roman"/>
        </w:rPr>
        <w:t>. The hope was the digitization of health data would reduce the cost of healthcare and modernize the US’ health data systems.</w:t>
      </w:r>
    </w:p>
    <w:p w14:paraId="790B57DC" w14:textId="33CCAB0C" w:rsidR="001F1FFF" w:rsidRDefault="001F1FFF" w:rsidP="001F1FFF">
      <w:pPr>
        <w:pStyle w:val="NormalWeb"/>
      </w:pPr>
      <w:r>
        <w:t>However, the acts were shortsighted in prioritizing EHR adoption and security over a unified, standardized</w:t>
      </w:r>
      <w:r w:rsidR="005C6882">
        <w:t>, interoperable</w:t>
      </w:r>
      <w:r>
        <w:t xml:space="preserve"> system</w:t>
      </w:r>
      <w:r w:rsidR="00F93687">
        <w:t xml:space="preserve"> </w:t>
      </w:r>
      <w:r w:rsidR="00F93687">
        <w:fldChar w:fldCharType="begin"/>
      </w:r>
      <w:r w:rsidR="00F93687">
        <w:instrText xml:space="preserve"> ADDIN ZOTERO_ITEM CSL_CITATION {"citationID":"lp7wWCXm","properties":{"formattedCitation":"[6]","plainCitation":"[6]","noteIndex":0},"citationItems":[{"id":1200,"uris":["http://zotero.org/groups/4765180/items/Y68FZTS3"],"itemData":{"id":1200,"type":"article-journal","abstract":"Objective\nTo measure performance by eligible health care providers on CMS’s meaningful use measures.\n\nData Source\nMedicare Electronic Health Record Incentive Program Eligible Professionals Public Use File (PUF), which contains data on meaningful use attestations by 237,267 eligible providers through May 31, 2013.\n\nStudy Design\nCross-sectional analysis of the 15 core and 10 menu measures pertaining to use of EHR functions reported in the PUF.\n\nPrincipal Findings\nProviders in the dataset performed strongly on all core measures, with the most frequent response for each of the 15 measures being 90–100 percent compliance, even when the threshold for a particular measure was lower (e.g., 30 percent). PCPs had higher scores than specialists for computerized order entry, maintaining an active medication list, and documenting vital signs, while specialists had higher scores for maintaining a problem list, recording patient demographics and smoking status, and for providing patients with an after-visit summary. In fact, 90.2 percent of eligible providers claimed at least one exclusion, and half claimed two or more.\n\nConclusions\nProviders are successfully attesting to CMS’s requirements, and often exceeding the thresholds required by CMS; however, some troubling patterns in exclusions are present. CMS should raise program requirements in future years.","container-title":"Health Services Research","DOI":"10.1111/1475-6773.12134","ISSN":"0017-9124","issue":"1 Pt 2","journalAbbreviation":"Health Serv Res","note":"PMID: 24359554\nPMCID: PMC3925405","page":"325-346","source":"PubMed Central","title":"The Medicare Electronic Health Record Incentive Program: Provider Performance on Core and Menu Measures","title-short":"The Medicare Electronic Health Record Incentive Program","volume":"49","author":[{"family":"Wright","given":"Adam"},{"family":"Feblowitz","given":"Joshua"},{"family":"Samal","given":"Lipika"},{"family":"McCoy","given":"Allison B"},{"family":"Sittig","given":"Dean F"}],"issued":{"date-parts":[["2014",2]]}}}],"schema":"https://github.com/citation-style-language/schema/raw/master/csl-citation.json"} </w:instrText>
      </w:r>
      <w:r w:rsidR="00F93687">
        <w:fldChar w:fldCharType="separate"/>
      </w:r>
      <w:r w:rsidR="00F93687">
        <w:rPr>
          <w:noProof/>
        </w:rPr>
        <w:t>[6]</w:t>
      </w:r>
      <w:r w:rsidR="00F93687">
        <w:fldChar w:fldCharType="end"/>
      </w:r>
      <w:r>
        <w:t>. Hospital systems, keen to cash in on incentives and weary of legal consequences for security flaws, built up proprietary silos to handle EHR data storage and retrieval</w:t>
      </w:r>
      <w:r w:rsidR="00F93687">
        <w:t xml:space="preserve"> </w:t>
      </w:r>
      <w:r w:rsidR="00F93687">
        <w:fldChar w:fldCharType="begin"/>
      </w:r>
      <w:r w:rsidR="00F93687">
        <w:instrText xml:space="preserve"> ADDIN ZOTERO_ITEM CSL_CITATION {"citationID":"XVdPmoSp","properties":{"formattedCitation":"[7]","plainCitation":"[7]","noteIndex":0},"citationItems":[{"id":880,"uris":["http://zotero.org/groups/4765180/items/34FA298E"],"itemData":{"id":880,"type":"paper-conference","abstract":"As computer vision has continued to make significant breakthroughs in recent years, medical image processing has become a research hotspot. However, hospitals that generate medical images have difficulty sharing this data due to differences in information systems and centralized storage structures. As a result, researchers often have access to only a small number of samples for research.","collection-title":"Lecture Notes in Computer Science","container-title":"Bioinformatics Research and Applications","DOI":"10.1007/978-3-030-91415-8_29","event-place":"Cham","ISBN":"978-3-030-91415-8","language":"en","page":"336-347","publisher":"Springer International Publishing","publisher-place":"Cham","source":"Springer Link","title":"MIFS: A Peer-to-Peer Medical Images Storage and Sharing System Based on Consortium Blockchain","title-short":"MIFS","author":[{"family":"Liu","given":"Hao"},{"family":"Xiao","given":"Xia"},{"family":"Zhang","given":"Xinglong"},{"family":"Li","given":"Kenli"},{"family":"Peng","given":"Shaoliang"}],"editor":[{"family":"Wei","given":"Yanjie"},{"family":"Li","given":"Min"},{"family":"Skums","given":"Pavel"},{"family":"Cai","given":"Zhipeng"}],"issued":{"date-parts":[["2021"]]}}}],"schema":"https://github.com/citation-style-language/schema/raw/master/csl-citation.json"} </w:instrText>
      </w:r>
      <w:r w:rsidR="00F93687">
        <w:fldChar w:fldCharType="separate"/>
      </w:r>
      <w:r w:rsidR="00F93687">
        <w:rPr>
          <w:noProof/>
        </w:rPr>
        <w:t>[7]</w:t>
      </w:r>
      <w:r w:rsidR="00F93687">
        <w:fldChar w:fldCharType="end"/>
      </w:r>
      <w:r>
        <w:t xml:space="preserve">. The lack of interoperability guidelines meant these data silos largely adopted their own methods for segmenting and </w:t>
      </w:r>
      <w:r w:rsidR="005C6882">
        <w:t>aggregating</w:t>
      </w:r>
      <w:r>
        <w:t xml:space="preserve"> health data. While organizations such as Health Level Seven International curated medical data transaction standards, the complexity of medical data and particularly medical imaging data meant that the storage solutions adopted by hospital systems did not necessarily interoperate with other proprietary systems when transferring data</w:t>
      </w:r>
      <w:r w:rsidR="00F93687">
        <w:t xml:space="preserve"> </w:t>
      </w:r>
      <w:r w:rsidR="00F93687">
        <w:fldChar w:fldCharType="begin"/>
      </w:r>
      <w:r w:rsidR="00F93687">
        <w:instrText xml:space="preserve"> ADDIN ZOTERO_ITEM CSL_CITATION {"citationID":"pHJ19Nvm","properties":{"formattedCitation":"[8]","plainCitation":"[8]","noteIndex":0},"citationItems":[{"id":1186,"uris":["http://zotero.org/groups/4765180/items/9DFZGBPL"],"itemData":{"id":1186,"type":"article-journal","abstract":"Background\nHealth information exchange (HIE) is frequently cited as an important objective of health information technology investment because of its potential to improve quality, reduce cost, and increase patient satisfaction. In this paper we examine the status and practices of HIE in six countries, drawn from a range of higher and lower income regions.\n\nMethods\nFor each of the countries represented – China, England, India, Scotland, Switzerland, and the United States – we describe the state of current practice of HIE with reference to two scenarios: transfer of care and referral. For each country we discuss national objectives, barriers and plans for further advancing clinical information exchange.\n\nResults\nThe countries vary widely in levels of adoption of EHRs, availability of health information in electronic form suitable for HIE, and in the information technology infrastructure to be used for transmission. Common themes emerged, however, including an expectation that information will be exchanged rather than gathered anew, the need for incentives to promote information exchange, and concerns about data security and patient confidentiality.\n\nConclusions\nAlthough the ability to transfer health information to where it is most needed is nearly always mentioned as an advantage of HIE adoption, there are wide differences in the degree to which this has been achieved to support the scenarios used in this study. Nevertheless, these differences indicate varying stages of progress along a comparable pathway, with similar barriers being identified in the countries described. In some cases, these have been partially surmounted while elsewhere work is needed. We reflect on contextual factors influencing the status and direction of HIE efforts in different global regions and their implications for progress.","container-title":"Journal of Global Health","DOI":"10.7189/jogh.09.020427","ISSN":"2047-2978","issue":"2","journalAbbreviation":"J Glob Health","note":"PMID: 31673351\nPMCID: PMC6815656","page":"020427","source":"PubMed Central","title":"Status of health information exchange: a comparison of six countries","title-short":"Status of health information exchange","volume":"9","author":[{"family":"Payne","given":"Thomas H"},{"family":"Lovis","given":"Christian"},{"family":"Gutteridge","given":"Charles"},{"family":"Pagliari","given":"Claudia"},{"family":"Natarajan","given":"Shivam"},{"family":"Yong","given":"Cui"},{"family":"Zhao","given":"Lue-Ping"}]}}],"schema":"https://github.com/citation-style-language/schema/raw/master/csl-citation.json"} </w:instrText>
      </w:r>
      <w:r w:rsidR="00F93687">
        <w:fldChar w:fldCharType="separate"/>
      </w:r>
      <w:r w:rsidR="00F93687">
        <w:rPr>
          <w:noProof/>
        </w:rPr>
        <w:t>[8]</w:t>
      </w:r>
      <w:r w:rsidR="00F93687">
        <w:fldChar w:fldCharType="end"/>
      </w:r>
      <w:r>
        <w:t>. As a result, in 2014 while more than 80% of office-based physicians had adopted EHRs, 15% of patients had to personally bring a test result to their physician and 5% had to repeat a test due to the unavailability of prior results</w:t>
      </w:r>
      <w:r w:rsidR="00F93687">
        <w:t xml:space="preserve"> </w:t>
      </w:r>
      <w:r w:rsidR="00306B12">
        <w:fldChar w:fldCharType="begin"/>
      </w:r>
      <w:r w:rsidR="00306B12">
        <w:instrText xml:space="preserve"> ADDIN ZOTERO_ITEM CSL_CITATION {"citationID":"fla4qw4J","properties":{"formattedCitation":"[9], [10]","plainCitation":"[9], [10]","noteIndex":0},"citationItems":[{"id":1206,"uris":["http://zotero.org/groups/4765180/items/AMYRHSJ7"],"itemData":{"id":1206,"type":"webpage","title":"Office-based Physician Electronic Health Record Adoption | HealthIT.gov","URL":"https://www.healthit.gov/data/quickstats/office-based-physician-electronic-health-record-adoption","accessed":{"date-parts":[["2022",11,7]]}}},{"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sidR="00306B12">
        <w:fldChar w:fldCharType="separate"/>
      </w:r>
      <w:r w:rsidR="00306B12">
        <w:rPr>
          <w:noProof/>
        </w:rPr>
        <w:t>[9], [10]</w:t>
      </w:r>
      <w:r w:rsidR="00306B12">
        <w:fldChar w:fldCharType="end"/>
      </w:r>
      <w:r>
        <w:t>.</w:t>
      </w:r>
    </w:p>
    <w:p w14:paraId="43368E07" w14:textId="00FFEC2F" w:rsidR="001F1FFF" w:rsidRDefault="001F1FFF" w:rsidP="001F1FFF">
      <w:pPr>
        <w:pStyle w:val="NormalWeb"/>
      </w:pPr>
      <w:r>
        <w:t xml:space="preserve">To mitigate these issues, new proposals have arisen to prioritize health data interoperability. The </w:t>
      </w:r>
      <w:r w:rsidR="00AF574A">
        <w:t xml:space="preserve">non-profit </w:t>
      </w:r>
      <w:r>
        <w:t xml:space="preserve">Health Level Seven International group proposed the Fast Healthcare Interoperability Resources (FHIR) standard to exchange resources based on an </w:t>
      </w:r>
      <w:r w:rsidR="009D3FF8">
        <w:t>application programming interface (</w:t>
      </w:r>
      <w:r>
        <w:t>API</w:t>
      </w:r>
      <w:r w:rsidR="009D3FF8">
        <w:t>)</w:t>
      </w:r>
      <w:r>
        <w:t xml:space="preserve"> data format standard</w:t>
      </w:r>
      <w:r w:rsidR="00C6243C">
        <w:t xml:space="preserve"> </w:t>
      </w:r>
      <w:r w:rsidR="00C6243C">
        <w:fldChar w:fldCharType="begin"/>
      </w:r>
      <w:r w:rsidR="00C6243C">
        <w:instrText xml:space="preserve"> ADDIN ZOTERO_ITEM CSL_CITATION {"citationID":"NXewkawQ","properties":{"formattedCitation":"[11], [12]","plainCitation":"[11], [12]","noteIndex":0},"citationItems":[{"id":730,"uris":["http://zotero.org/groups/4765180/items/W5JJCUF6"],"itemData":{"id":730,"type":"article-journal","abstract":"Background\nInformation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domain.\n\nObjective\nThe main aim of this study was to explore and perform a systematic review of the literature related to FHIR, including the challenges, implementation, opportunities, and future FHIR applications.\n\nMethods\nIn January 2020, we searched articles published from January 2012 to December 2019 via all major digital databases in the field of computer science and health care, including ACM, IEEE Explorer, Springer, Google Scholar, PubMed, and ScienceDirect. We identified 8181 scientific articles published in this field, 80 of which met our inclusion criteria for further consideration.\n\nResults\nThe selected 80 scientific articles were reviewed systematically, and we identified open questions, challenges, implementation models, used resources, beneficiary applications, data migration approaches, and goals of FHIR.\n\nConclusions\nThe literature analysis performed in this systematic review highlights the important role of FHIR in the health care domain in the near future.","container-title":"JMIR Medical Informatics","DOI":"10.2196/21929","ISSN":"2291-9694","issue":"7","journalAbbreviation":"JMIR Med Inform","note":"number: 7\nPMID: 34328424\nPMCID: PMC8367140","page":"e21929","source":"PubMed Central","title":"The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Y"},{"family":"Budiarto","given":"Rahmat"},{"family":"Stiawan","given":"Deris"}],"issued":{"date-parts":[["2021",7,30]]}}},{"id":772,"uris":["http://zotero.org/groups/4765180/items/F3IPYQN2"],"itemData":{"id":772,"type":"article-journal","abstract":"BACKGROUND: In a multisite clinical research collaboration, institutions may or may not use the same common data model (CDM) to store clinical data. To overcome this challenge, we proposed to use Health Level 7's Fast Healthcare Interoperability Resources (FHIR) as a meta-CDM-a single standard to represent clinical data.\nOBJECTIVE: In this study, we aimed to create an open-source application termed the Clinical Asset Mapping Program for FHIR (CAMP FHIR) to efficiently transform clinical data to FHIR for supporting source-agnostic CDM-to-FHIR mapping.\nMETHODS: Mapping with CAMP FHIR involves (1) mapping each source variable to its corresponding FHIR element and (2) mapping each item in the source data's value sets to the corresponding FHIR value set item for variables with strict value sets. To date, CAMP FHIR has been used to transform 108 variables from the Informatics for Integrating Biology &amp; the Bedside (i2b2) and Patient-Centered Outcomes Research Network data models to fields across 7 FHIR resources. It is designed to allow input from any source data model and will support additional FHIR resources in the future.\nRESULTS: We have used CAMP FHIR to transform data on approximately 23,000 patients with asthma from our institution's i2b2 database. Data quality and integrity were validated against the origin point of the data, our enterprise clinical data warehouse.\nCONCLUSIONS: We believe that CAMP FHIR can serve as an alternative to implementing new CDMs on a project-by-project basis. Moreover, the use of FHIR as a CDM could support rare data sharing opportunities, such as collaborations between academic medical centers and community hospitals. We anticipate adoption and use of CAMP FHIR to foster sharing of clinical data across institutions for downstream applications in translational research.","container-title":"JMIR medical informatics","DOI":"10.2196/15199","ISSN":"2291-9694","issue":"4","journalAbbreviation":"JMIR Med Inform","language":"eng","note":"number: 4\nPMID: 31621639\nPMCID: PMC6913576","page":"e15199","source":"PubMed","title":"Fast Healthcare Interoperability Resources (FHIR) as a Meta Model to Integrate Common Data Models: Development of a Tool and Quantitative Validation Study","title-short":"Fast Healthcare Interoperability Resources (FHIR) as a Meta Model to Integrate Common Data Models","volume":"7","author":[{"family":"Pfaff","given":"Emily Rose"},{"family":"Champion","given":"James"},{"family":"Bradford","given":"Robert Louis"},{"family":"Clark","given":"Marshall"},{"family":"Xu","given":"Hao"},{"family":"Fecho","given":"Karamarie"},{"family":"Krishnamurthy","given":"Ashok"},{"family":"Cox","given":"Steven"},{"family":"Chute","given":"Christopher G."},{"family":"Overby Taylor","given":"Casey"},{"family":"Ahalt","given":"Stan"}],"issued":{"date-parts":[["2019",10,16]]}}}],"schema":"https://github.com/citation-style-language/schema/raw/master/csl-citation.json"} </w:instrText>
      </w:r>
      <w:r w:rsidR="00C6243C">
        <w:fldChar w:fldCharType="separate"/>
      </w:r>
      <w:r w:rsidR="00C6243C">
        <w:rPr>
          <w:noProof/>
        </w:rPr>
        <w:t>[11], [12]</w:t>
      </w:r>
      <w:r w:rsidR="00C6243C">
        <w:fldChar w:fldCharType="end"/>
      </w:r>
      <w:r>
        <w:t xml:space="preserve">. The use of API’s is particularly important as hospital data </w:t>
      </w:r>
      <w:r w:rsidR="00310CD3">
        <w:t xml:space="preserve">has </w:t>
      </w:r>
      <w:r>
        <w:t>grow</w:t>
      </w:r>
      <w:r w:rsidR="00310CD3">
        <w:t>n</w:t>
      </w:r>
      <w:r>
        <w:t xml:space="preserve"> tremendously and </w:t>
      </w:r>
      <w:r w:rsidR="00310CD3">
        <w:t>become</w:t>
      </w:r>
      <w:r>
        <w:t xml:space="preserve"> outsourced from local servers to cloud data centers</w:t>
      </w:r>
      <w:r w:rsidR="007A2612">
        <w:t xml:space="preserve"> </w:t>
      </w:r>
      <w:r w:rsidR="007A2612">
        <w:fldChar w:fldCharType="begin"/>
      </w:r>
      <w:r w:rsidR="007A2612">
        <w:instrText xml:space="preserve"> ADDIN ZOTERO_ITEM CSL_CITATION {"citationID":"XuJtNUcp","properties":{"formattedCitation":"[13]","plainCitation":"[13]","noteIndex":0},"citationItems":[{"id":851,"uris":["http://zotero.org/groups/4765180/items/YA57LIWI"],"itemData":{"id":851,"type":"article-journal","abstract":"With the rapid development of computer technology and medical imaging technology, medical images present an explosive growth. To save storage and computation overhead, hospitals often choose to outsource digital medical images to cloud server. Since medical images are a major auxiliary means for doctors’ diagnosis or medical researchers’ study, the secure retrieval of outsourced medical images is especially important. To address this problem, we propose a Faster outsourced Medical Image Retrieval scheme with privacy preservation (FMIR) in this paper. FMIR first makes a simple classification to outsourced medical images, which narrows the retrieval range and improves the retrieval efficiency compared with the existing unclassified retrieval schemes. Second, FMIR implements a lightweight access control for each class using polynomial-based access control strategy, which provides the fine-grained access control for better privacy protection of medical images. Third, FMIR reduces the interference of random numbers on relevant score to 0, which further improves the accuracy of the retrieval. Finally, the security and performance analysis show that FMIR is secure, accurate and efficient.","container-title":"Journal of Systems Architecture","DOI":"10.1016/j.sysarc.2021.102356","ISSN":"1383-7621","journalAbbreviation":"Journal of Systems Architecture","language":"en","page":"102356","source":"ScienceDirect","title":"A faster outsourced medical image retrieval scheme with privacy preservation","volume":"122","author":[{"family":"Duan","given":"Yating"},{"family":"Li","given":"Yanping"},{"family":"Lu","given":"Laifeng"},{"family":"Ding","given":"Yong"}],"issued":{"date-parts":[["2022",1,1]]}}}],"schema":"https://github.com/citation-style-language/schema/raw/master/csl-citation.json"} </w:instrText>
      </w:r>
      <w:r w:rsidR="007A2612">
        <w:fldChar w:fldCharType="separate"/>
      </w:r>
      <w:r w:rsidR="007A2612">
        <w:rPr>
          <w:noProof/>
        </w:rPr>
        <w:t>[13]</w:t>
      </w:r>
      <w:r w:rsidR="007A2612">
        <w:fldChar w:fldCharType="end"/>
      </w:r>
      <w:r>
        <w:t xml:space="preserve">. Recent advancements in blockchain technology could enable a peer-to-peer network of medical data transfer that incentivizes interoperability and data security. Here, we will explore the difficulties associated with medical data transfer, with a particular focus on medical images, opportunities for FHIR API standards and blockchain networks to improve interoperability, and challenges in implementing these technologies while complying with </w:t>
      </w:r>
      <w:r w:rsidR="007A2612">
        <w:t xml:space="preserve">government-mandated </w:t>
      </w:r>
      <w:r>
        <w:t>privacy standards.</w:t>
      </w:r>
    </w:p>
    <w:p w14:paraId="3CEAE3E9" w14:textId="77777777" w:rsidR="001F1FFF" w:rsidRPr="005B033D" w:rsidRDefault="001F1FFF" w:rsidP="001F1FFF">
      <w:pPr>
        <w:pStyle w:val="Heading1"/>
        <w:rPr>
          <w:sz w:val="32"/>
          <w:szCs w:val="32"/>
        </w:rPr>
      </w:pPr>
      <w:r w:rsidRPr="005B033D">
        <w:rPr>
          <w:sz w:val="32"/>
          <w:szCs w:val="32"/>
        </w:rPr>
        <w:t>Background</w:t>
      </w:r>
    </w:p>
    <w:p w14:paraId="1A364933" w14:textId="6DD19DB9" w:rsidR="001F1FFF" w:rsidRDefault="001F1FFF" w:rsidP="001F1FFF">
      <w:pPr>
        <w:pStyle w:val="NormalWeb"/>
      </w:pPr>
      <w:r>
        <w:t xml:space="preserve">Converting medical data to its digital format is no trivial task. Patient health data represents some of the most complex and sensitive information, and transitioning decades of paper-based records to digital formats is a monumental task. </w:t>
      </w:r>
      <w:r w:rsidR="006F1D7E">
        <w:t>The 1996 HIPAA law mandated that patient medical information is only accessible to the patient and authorized representatives as denoted by the patient themselves</w:t>
      </w:r>
      <w:r w:rsidR="00766D55">
        <w:t xml:space="preserve"> </w:t>
      </w:r>
      <w:r w:rsidR="00766D55">
        <w:fldChar w:fldCharType="begin"/>
      </w:r>
      <w:r w:rsidR="00766D55">
        <w:instrText xml:space="preserve"> ADDIN ZOTERO_ITEM CSL_CITATION {"citationID":"a7HaZYCc","properties":{"formattedCitation":"[1]","plainCitation":"[1]","noteIndex":0},"citationItems":[{"id":1189,"uris":["http://zotero.org/groups/4765180/items/8GPZNISL"],"itemData":{"id":1189,"type":"chapter","abstract":"The Health Insurance Portability and Accountability Act of 1996 (HIPAA; Kennedy–Kassebaum Act, or Kassebaum–Kennedy Act) consists of 5 Titles.[1][2][3][4][5]: Title I: Protects health insurance coverage for workers and their families who change or lose their jobs. It limits new health plans' ability to deny coverage due to a pre-existing condition. Title II: Prevents Health Care Fraud and Abuse; Medical Liability Reform; Administrative Simplification that requires the establishment of national standards for electronic health care transactions and national identifiers for providers, employers, and health insurance plans. Title III: Guidelines for pre-tax medical spending accounts. It provides changes to health insurance law and deductions for medical insurance. Title IV: Guidelines for group health plans. It provides modifications for health coverage. Title V: Governs company-owned life insurance policies. Makes provisions for treating people without United States Citizenship and repealed financial institution rule to interest allocation rules. \nQuestions To Consider\n Why was the Health Insurance Portability and Accountability Act (HIPAA) established? The focus of the statute is to create confidentiality systems within and beyond healthcare facilities. The goal of keeping protected health information private. Whom does HIPAA cover? All persons working in a healthcare facility or private office. Students. Non-patient care employees. Health plans (e.g., insurance companies). Billing companies. Electronic medical record companies. What are basic HIPAA goals? To limit the use of protected health information to those with a “need to know.” To penalize those who do not comply with confidentiality regulations. What health information is protected? Any health care information with an identifier that links a specific patient to healthcare information (name, social security number, telephone number, email address, street address, among others). Differentiate between HIPAA privacy rules, use, and disclosure of information? Use: How information is used within a healthcare facility. Disclosure: How information is shared outside a health care facility. Privacy rules: Patients must give signed consent for the use of their personal information or disclosure. What are the legal exceptions when health care professionals can breach confidentiality without permission? Gunshot wound. Stab wound. Injuries sustained in a crime. Child/Elderly abuse. Infectious, communicable, or reportable diseases. What types of data does HIPAA protect? Written, paper, spoken, or electronic data. Transmission of data within and outside a health care facility. Applies to anyone or any institution involved with the use of healthcare-related data. Data size does not matter. What types of electronic devices must facility security systems protect? Both hardware and software. Unauthorized access to health care data or devices such as a user attempting to change passwords at defined intervals. What is the job of a HIPAA security officer? IT background. Document and maintain security policies and procedures. Audit the systems. Risk assessments and compliance with policies/procedures. What does a security risk assessment entail? Should be undertaken at all healthcare facilities. Assess the risk of virus infection and hackers. Create safeguards against risks. What are physical safeguards? Secure printers, fax machines, and computers. Locks on computer and record rooms. Destroy sensitive information. What type of employee training for HIPAA is necessary? Ideally under the supervision of the security officer. The level of access increases with responsibility. Annual HIPAA training with updates mandatory for all employees. What type of reminder policies should be in place? E-mail alert, posters. Log-on, log-off computer notices. How should a sanctions policy for HIPAA violations be written? Clear, non-ambiguous plain English policy. Apply equally to all employees and contractors. Sale of information results in termination. Repeat offense increases the punishment. What discussions regarding patient information may be conducted in public locations? None. Conversational information is covered by confidentiality/HIPAA. Do not talk about patients or protected health information in public locations. How do you protect electronic information? Point computer screens away from public. Use privacy sliding doors at the reception desk. Never leave protected health information unattended. Log off workstations when leaving an area. How do you ensure password protection? Do not share the password. Do not write down the password. Do not verbalize password. Do not email your password. How do you select a safe password? Do not select consecutive digits. Do not select information that can be easily guessed. Choose something that can be remembered but not guessed.","call-number":"NBK500019","container-title":"StatPearls","event-place":"Treasure Island (FL)","language":"eng","license":"Copyright © 2022, StatPearls Publishing LLC.","note":"PMID: 29763195","publisher":"StatPearls Publishing","publisher-place":"Treasure Island (FL)","source":"PubMed","title":"Health Insurance Portability and Accountability Act","URL":"http://www.ncbi.nlm.nih.gov/books/NBK500019/","author":[{"family":"Edemekong","given":"Peter F."},{"family":"Annamaraju","given":"Pavan"},{"family":"Haydel","given":"Micelle J."}],"accessed":{"date-parts":[["2022",11,6]]},"issued":{"date-parts":[["2022"]]}}}],"schema":"https://github.com/citation-style-language/schema/raw/master/csl-citation.json"} </w:instrText>
      </w:r>
      <w:r w:rsidR="00766D55">
        <w:fldChar w:fldCharType="separate"/>
      </w:r>
      <w:r w:rsidR="00766D55">
        <w:rPr>
          <w:noProof/>
        </w:rPr>
        <w:t>[1]</w:t>
      </w:r>
      <w:r w:rsidR="00766D55">
        <w:fldChar w:fldCharType="end"/>
      </w:r>
      <w:r w:rsidR="006F1D7E">
        <w:t xml:space="preserve">. </w:t>
      </w:r>
      <w:r>
        <w:t xml:space="preserve">As such, governments around the world sought to incentivize this transition by providing billions of dollars of subsidies with the promise of faster, cheaper, and better health care in the digital age. </w:t>
      </w:r>
      <w:r w:rsidR="008F7388">
        <w:t xml:space="preserve">Ten years after 2009, when the HITECH and American </w:t>
      </w:r>
      <w:r w:rsidR="008F7388">
        <w:lastRenderedPageBreak/>
        <w:t>Recovery and Reinvestment Acts were passed with EHR adoption incentives, EHR adoption doubled</w:t>
      </w:r>
      <w:r w:rsidR="00766D55">
        <w:t xml:space="preserve"> </w:t>
      </w:r>
      <w:r w:rsidR="00766D55">
        <w:fldChar w:fldCharType="begin"/>
      </w:r>
      <w:r w:rsidR="00766D55">
        <w:instrText xml:space="preserve"> ADDIN ZOTERO_ITEM CSL_CITATION {"citationID":"oexFisYz","properties":{"formattedCitation":"[4], [9]","plainCitation":"[4], [9]","noteIndex":0},"citationItems":[{"id":1192,"uris":["http://zotero.org/groups/4765180/items/2FVSUAD9"],"itemData":{"id":1192,"type":"article-journal","container-title":"Journal of AHIMA","ISSN":"1060-5487","issue":"4","journalAbbreviation":"J AHIMA","language":"eng","note":"PMID: 24834549","page":"20-24; quiz 25","source":"PubMed","title":"Top HITECH-HIPPA compliance obstacles emerge","volume":"85","author":[{"family":"Butler","given":"Mary"}],"issued":{"date-parts":[["2014",4]]}}},{"id":1206,"uris":["http://zotero.org/groups/4765180/items/AMYRHSJ7"],"itemData":{"id":1206,"type":"webpage","title":"Office-based Physician Electronic Health Record Adoption | HealthIT.gov","URL":"https://www.healthit.gov/data/quickstats/office-based-physician-electronic-health-record-adoption","accessed":{"date-parts":[["2022",11,7]]}}}],"schema":"https://github.com/citation-style-language/schema/raw/master/csl-citation.json"} </w:instrText>
      </w:r>
      <w:r w:rsidR="00766D55">
        <w:fldChar w:fldCharType="separate"/>
      </w:r>
      <w:r w:rsidR="00766D55">
        <w:rPr>
          <w:noProof/>
        </w:rPr>
        <w:t>[4], [9]</w:t>
      </w:r>
      <w:r w:rsidR="00766D55">
        <w:fldChar w:fldCharType="end"/>
      </w:r>
      <w:r w:rsidR="008F7388">
        <w:t>. As of writing this paper</w:t>
      </w:r>
      <w:r w:rsidR="00766D55">
        <w:t>,</w:t>
      </w:r>
      <w:r w:rsidR="008F7388">
        <w:t xml:space="preserve"> 88% of office-based physicians have adopted EHRs. </w:t>
      </w:r>
      <w:r>
        <w:t xml:space="preserve">What the governments didn’t provide was a standardized system for indexing and segmenting the medical data; this was left to private industry. Eventually, the US government created the United States Core Data for Interoperability (USCDI) in </w:t>
      </w:r>
      <w:r w:rsidR="00FC39FB">
        <w:t xml:space="preserve">2016 via </w:t>
      </w:r>
      <w:r>
        <w:t xml:space="preserve">the 21st Century Cures Act that mandated the standards medical data and APIs must abide by. </w:t>
      </w:r>
      <w:r w:rsidR="008F7388">
        <w:t>The USCDI falls under the US Office of the National Coordinator for Health Information Technology (ONC) and</w:t>
      </w:r>
      <w:r>
        <w:t xml:space="preserve"> largely draws from commercially created </w:t>
      </w:r>
      <w:r w:rsidR="008F7388">
        <w:t xml:space="preserve">standards and </w:t>
      </w:r>
      <w:r>
        <w:t>documentation</w:t>
      </w:r>
      <w:r w:rsidR="00766D55">
        <w:t xml:space="preserve"> </w:t>
      </w:r>
      <w:r w:rsidR="00022F70">
        <w:fldChar w:fldCharType="begin"/>
      </w:r>
      <w:r w:rsidR="00A70BE4">
        <w:instrText xml:space="preserve"> ADDIN ZOTERO_ITEM CSL_CITATION {"citationID":"50pXUDzO","properties":{"formattedCitation":"[14]\\uc0\\u8211{}[16]","plainCitation":"[14]–[16]","noteIndex":0},"citationItems":[{"id":1209,"uris":["http://zotero.org/groups/4765180/items/GB9VK9NX"],"itemData":{"id":1209,"type":"article-journal","container-title":"HSS Journal","DOI":"10.1177/15563316211041613","ISSN":"1556-3316","issue":"1","journalAbbreviation":"HSS J","note":"PMID: 35082558\nPMCID: PMC8753555","page":"42-47","source":"PubMed Central","title":"21st Century Cures Act, an Information Technology-Led Organizational Initiative","volume":"18","author":[{"family":"Magid","given":"Steven K."},{"family":"Cohen","given":"Karen"},{"family":"Katzovitz","given":"Larry S."}],"issued":{"date-parts":[["2022",2]]}}},{"id":1208,"uris":["http://zotero.org/groups/4765180/items/FZEVTQ5E"],"itemData":{"id":1208,"type":"webpage","abstract":"Please checkout the landing page of United States Core Data Interoperability (USCDI)","language":"en","title":"United States Core Data for Interoperability (USCDI)","URL":"https://www.healthit.gov/isa/united-states-core-data-interoperability-uscdi","accessed":{"date-parts":[["2022",11,7]]}}},{"id":1226,"uris":["http://zotero.org/groups/4765180/items/JVAM6GZ3"],"itemData":{"id":1226,"type":"book","abstract":"There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Overby"}],"accessed":{"date-parts":[["2022",11,14]]},"issued":{"date-parts":[["2019",10]]}}}],"schema":"https://github.com/citation-style-language/schema/raw/master/csl-citation.json"} </w:instrText>
      </w:r>
      <w:r w:rsidR="00022F70">
        <w:fldChar w:fldCharType="separate"/>
      </w:r>
      <w:r w:rsidR="00A70BE4" w:rsidRPr="00A70BE4">
        <w:t>[14]–[16]</w:t>
      </w:r>
      <w:r w:rsidR="00022F70">
        <w:fldChar w:fldCharType="end"/>
      </w:r>
      <w:r>
        <w:t>.</w:t>
      </w:r>
    </w:p>
    <w:p w14:paraId="2FA2DE0E" w14:textId="696945E5" w:rsidR="001F1FFF" w:rsidRDefault="001F1FFF" w:rsidP="001F1FFF">
      <w:pPr>
        <w:pStyle w:val="NormalWeb"/>
      </w:pPr>
      <w:r>
        <w:t xml:space="preserve">The Logical Observation Identifies Names and Codes (LOINC) universal medical laboratory data standard was created in 1994 by the non-profit </w:t>
      </w:r>
      <w:proofErr w:type="spellStart"/>
      <w:r>
        <w:t>Regenstrief</w:t>
      </w:r>
      <w:proofErr w:type="spellEnd"/>
      <w:r>
        <w:t xml:space="preserve"> Institute to aid in increasing demand for electronic health databases</w:t>
      </w:r>
      <w:r w:rsidR="00037A88">
        <w:t xml:space="preserve"> </w:t>
      </w:r>
      <w:r w:rsidR="00037A88">
        <w:fldChar w:fldCharType="begin"/>
      </w:r>
      <w:r w:rsidR="00A70BE4">
        <w:instrText xml:space="preserve"> ADDIN ZOTERO_ITEM CSL_CITATION {"citationID":"mnpq5Vtl","properties":{"formattedCitation":"[17]","plainCitation":"[17]","noteIndex":0},"citationItems":[{"id":1212,"uris":["http://zotero.org/groups/4765180/items/WSLKGU8T"],"itemData":{"id":1212,"type":"article-journal","abstract":"The Logical Observation Identifier Names and Codes (LOINC®) database provides a universal code system for reporting laboratory and other clinical observations. Its purpose is to identify observations in electronic messages such as Health Level Seven (HL7) observation messages, so that when hospitals, health maintenance organizations, pharmaceutical manufacturers, researchers, and public health departments receive such messages from multiple sources, they can automatically file the results in the right slots of their medical records, research, and/or public health systems. For each observation, the database includes a code (of which 25 000 are laboratory test observations), a long formal name, a “short” 30-character name, and synonyms. The database comes with a mapping program called Regenstrief LOINC Mapping Assistant (RELMATM) to assist the mapping of local test codes to LOINC codes and to facilitate browsing of the LOINC results. Both LOINC and RELMA are available at no cost from http://www.regenstrief.org/loinc/. The LOINC medical database carries records for &amp;gt;30 000 different observations. LOINC codes are being used by large reference laboratories and federal agencies, e.g., the CDC and the Department of Veterans Affairs, and are part of the Health Insurance Portability and Accountability Act (HIPAA) attachment proposal. Internationally, they have been adopted in Switzerland, Hong Kong, Australia, and Canada, and by the German national standards organization, the Deutsches Instituts für Normung. Laboratories should include LOINC codes in their outbound HL7 messages so that clinical and research clients can easily integrate these results into their clinical and research repositories. Laboratories should also encourage instrument vendors to deliver LOINC codes in their instrument outputs and demand LOINC codes in HL7 messages they get from reference laboratories to avoid the need to lump so many referral tests under the “send out lab” code.","container-title":"Clinical Chemistry","DOI":"10.1373/49.4.624","ISSN":"0009-9147","issue":"4","journalAbbreviation":"Clinical Chemistry","page":"624-633","source":"Silverchair","title":"LOINC, a Universal Standard for Identifying Laboratory Observations: A 5-Year Update","title-short":"LOINC, a Universal Standard for Identifying Laboratory Observations","volume":"49","author":[{"family":"McDonald","given":"Clement J"},{"family":"Huff","given":"Stanley M"},{"family":"Suico","given":"Jeffrey G"},{"family":"Hill","given":"Gilbert"},{"family":"Leavelle","given":"Dennis"},{"family":"Aller","given":"Raymond"},{"family":"Forrey","given":"Arden"},{"family":"Mercer","given":"Kathy"},{"family":"DeMoor","given":"Georges"},{"family":"Hook","given":"John"},{"family":"Williams","given":"Warren"},{"family":"Case","given":"James"},{"family":"Maloney","given":"Pat"},{"literal":"for the Laboratory LOINC Developers"}],"issued":{"date-parts":[["2003",4,1]]}}}],"schema":"https://github.com/citation-style-language/schema/raw/master/csl-citation.json"} </w:instrText>
      </w:r>
      <w:r w:rsidR="00037A88">
        <w:fldChar w:fldCharType="separate"/>
      </w:r>
      <w:r w:rsidR="00A70BE4">
        <w:rPr>
          <w:noProof/>
        </w:rPr>
        <w:t>[17]</w:t>
      </w:r>
      <w:r w:rsidR="00037A88">
        <w:fldChar w:fldCharType="end"/>
      </w:r>
      <w:r>
        <w:t xml:space="preserve">. It is publicly available with no cost and is cited by the US government in the USCDI documentation. It details the data types and medical terminology to be used in electronic healthcare data. The terminology is split between laboratory and clinical data. For medical images, which comprise a majority of health data </w:t>
      </w:r>
      <w:r w:rsidR="00310CD3">
        <w:t xml:space="preserve">by storage </w:t>
      </w:r>
      <w:r>
        <w:t>size and growth in the 21st century, the Digital Imaging and Communications in Medicine (DICOM) format is most widely used</w:t>
      </w:r>
      <w:r w:rsidR="00037A88">
        <w:t xml:space="preserve"> </w:t>
      </w:r>
      <w:r w:rsidR="00037A88">
        <w:fldChar w:fldCharType="begin"/>
      </w:r>
      <w:r w:rsidR="00A70BE4">
        <w:instrText xml:space="preserve"> ADDIN ZOTERO_ITEM CSL_CITATION {"citationID":"2JU9acWy","properties":{"formattedCitation":"[18]","plainCitation":"[18]","noteIndex":0},"citationItems":[{"id":1215,"uris":["http://zotero.org/groups/4765180/items/JDXXF4MD"],"itemData":{"id":1215,"type":"article-journal","abstract":"Image file format is often a confusing aspect for someone wishing to process medical images. This article presents a demystifying overview of the major file formats currently used in medical imaging: Analyze, Neuroimaging Informatics Technology Initiative (Nifti), Minc, and Digital Imaging and Communications in Medicine (Dicom). Concepts common to all file formats, such as pixel depth, photometric interpretation, metadata, and pixel data, are first presented. Then, the characteristics and strengths of the various formats are discussed. The review concludes with some predictive considerations about the future trends in medical image file formats.","container-title":"Journal of Digital Imaging","DOI":"10.1007/s10278-013-9657-9","ISSN":"0897-1889","issue":"2","journalAbbreviation":"J Digit Imaging","note":"PMID: 24338090\nPMCID: PMC3948928","page":"200-206","source":"PubMed Central","title":"Medical Image File Formats","volume":"27","author":[{"family":"Larobina","given":"Michele"},{"family":"Murino","given":"Loredana"}],"issued":{"date-parts":[["2014",4]]}}}],"schema":"https://github.com/citation-style-language/schema/raw/master/csl-citation.json"} </w:instrText>
      </w:r>
      <w:r w:rsidR="00037A88">
        <w:fldChar w:fldCharType="separate"/>
      </w:r>
      <w:r w:rsidR="00A70BE4">
        <w:rPr>
          <w:noProof/>
        </w:rPr>
        <w:t>[18]</w:t>
      </w:r>
      <w:r w:rsidR="00037A88">
        <w:fldChar w:fldCharType="end"/>
      </w:r>
      <w:r>
        <w:t>. It details a metadata header with a 2D array of pixels that allows the images to be viewed and important information such as the imaging device and any necessary variables to appear in the header. Notably, DICOM does not store the raw data and the image cannot be re-processed once in DICOM format.</w:t>
      </w:r>
      <w:r w:rsidR="00D81DDF">
        <w:t xml:space="preserve"> For some referrals or consultations where re-rendering the raw image file is necessary, the exchange of DICOM images alone can be a severe downside.</w:t>
      </w:r>
      <w:r w:rsidR="0063268E">
        <w:t xml:space="preserve"> Additionally, to comply with HIPAA privacy requirements, the images must either be encrypted or anonymized before sending to cloud server storage</w:t>
      </w:r>
      <w:r w:rsidR="00DE22F3">
        <w:t xml:space="preserve">, an increasing occurrence as medical data storage and particularly medical images increase in size </w:t>
      </w:r>
      <w:r w:rsidR="00DE22F3">
        <w:fldChar w:fldCharType="begin"/>
      </w:r>
      <w:r w:rsidR="00A70BE4">
        <w:instrText xml:space="preserve"> ADDIN ZOTERO_ITEM CSL_CITATION {"citationID":"AXqnpSvL","properties":{"formattedCitation":"[13], [19]","plainCitation":"[13], [19]","noteIndex":0},"citationItems":[{"id":851,"uris":["http://zotero.org/groups/4765180/items/YA57LIWI"],"itemData":{"id":851,"type":"article-journal","abstract":"With the rapid development of computer technology and medical imaging technology, medical images present an explosive growth. To save storage and computation overhead, hospitals often choose to outsource digital medical images to cloud server. Since medical images are a major auxiliary means for doctors’ diagnosis or medical researchers’ study, the secure retrieval of outsourced medical images is especially important. To address this problem, we propose a Faster outsourced Medical Image Retrieval scheme with privacy preservation (FMIR) in this paper. FMIR first makes a simple classification to outsourced medical images, which narrows the retrieval range and improves the retrieval efficiency compared with the existing unclassified retrieval schemes. Second, FMIR implements a lightweight access control for each class using polynomial-based access control strategy, which provides the fine-grained access control for better privacy protection of medical images. Third, FMIR reduces the interference of random numbers on relevant score to 0, which further improves the accuracy of the retrieval. Finally, the security and performance analysis show that FMIR is secure, accurate and efficient.","container-title":"Journal of Systems Architecture","DOI":"10.1016/j.sysarc.2021.102356","ISSN":"1383-7621","journalAbbreviation":"Journal of Systems Architecture","language":"en","page":"102356","source":"ScienceDirect","title":"A faster outsourced medical image retrieval scheme with privacy preservation","volume":"122","author":[{"family":"Duan","given":"Yating"},{"family":"Li","given":"Yanping"},{"family":"Lu","given":"Laifeng"},{"family":"Ding","given":"Yong"}],"issued":{"date-parts":[["2022",1,1]]}}},{"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sidR="00DE22F3">
        <w:fldChar w:fldCharType="separate"/>
      </w:r>
      <w:r w:rsidR="00A70BE4">
        <w:rPr>
          <w:noProof/>
        </w:rPr>
        <w:t>[13], [19]</w:t>
      </w:r>
      <w:r w:rsidR="00DE22F3">
        <w:fldChar w:fldCharType="end"/>
      </w:r>
      <w:r w:rsidR="0063268E">
        <w:t>.</w:t>
      </w:r>
    </w:p>
    <w:p w14:paraId="162D7F3A" w14:textId="1E2BBC4B" w:rsidR="001F1FFF" w:rsidRDefault="001F1FFF" w:rsidP="001F1FFF">
      <w:pPr>
        <w:pStyle w:val="NormalWeb"/>
      </w:pPr>
      <w:r>
        <w:t>The most notable and widely used standard for medical data transfers in clinical settings is Health Level Seven International’s version 2 system. The standard defines a messaging system for exchanging information in a clinical workflow, ranging from patient administration to pharmacy &amp; billing systems. It uses a non-XML syntax based around line segments and character delimiters. The HL7 version 2 standards are desired to be interoperable among all record keeping systems of a hospital workflow and is implemented in every major hospital system in the US</w:t>
      </w:r>
      <w:r w:rsidR="00CC7919">
        <w:t xml:space="preserve"> </w:t>
      </w:r>
      <w:r w:rsidR="00CC7919">
        <w:fldChar w:fldCharType="begin"/>
      </w:r>
      <w:r w:rsidR="00A70BE4">
        <w:instrText xml:space="preserve"> ADDIN ZOTERO_ITEM CSL_CITATION {"citationID":"H3dZcMqC","properties":{"formattedCitation":"[20], [21, p. 7]","plainCitation":"[20], [21, p. 7]","noteIndex":0},"citationItems":[{"id":1221,"uris":["http://zotero.org/groups/4765180/items/6ZUHK6GK"],"itemData":{"id":1221,"type":"webpage","abstract":"NHII Home Coordinating Activities Public Health Related Activities Standards Organizations Health Care Organizations","container-title":"ASPE","language":"en","title":"Standards Organizations for the NHII","URL":"https://aspe.hhs.gov/standards-organizations-nhii","accessed":{"date-parts":[["2022",11,7]]}}},{"id":1223,"uris":["http://zotero.org/groups/4765180/items/NTBSGY92"],"itemData":{"id":1223,"type":"webpage","title":"Introduction to HL7 Standards | HL7 International","URL":"http://www.hl7.org/implement/standards/index.cfm?ref=nav","accessed":{"date-parts":[["2022",11,7]]}},"locator":"7"}],"schema":"https://github.com/citation-style-language/schema/raw/master/csl-citation.json"} </w:instrText>
      </w:r>
      <w:r w:rsidR="00CC7919">
        <w:fldChar w:fldCharType="separate"/>
      </w:r>
      <w:r w:rsidR="00A70BE4">
        <w:rPr>
          <w:noProof/>
        </w:rPr>
        <w:t>[20], [21, p. 7]</w:t>
      </w:r>
      <w:r w:rsidR="00CC7919">
        <w:fldChar w:fldCharType="end"/>
      </w:r>
      <w:r>
        <w:t>. Another medical data transfer initiative is Integrating the Health Enterprise (IHE), a non-profit organization created in 1998 to sponsor projects aiming to improve health information sharing. The organization has aided in the US Department of Veterans Affairs health system development and in developing a cross-enterprise document sharing (XDS) model using the LOINC and HL7 standards. They also developed a standard for retrieving medical documents across domains, called the ITI-43 transaction standard</w:t>
      </w:r>
      <w:r w:rsidR="00642686">
        <w:t xml:space="preserve"> </w:t>
      </w:r>
      <w:r w:rsidR="00642686">
        <w:fldChar w:fldCharType="begin"/>
      </w:r>
      <w:r w:rsidR="00A70BE4">
        <w:instrText xml:space="preserve"> ADDIN ZOTERO_ITEM CSL_CITATION {"citationID":"RuQomRAd","properties":{"formattedCitation":"[10], [22]","plainCitation":"[10], [22]","noteIndex":0},"citationItems":[{"id":782,"uris":["http://zotero.org/groups/4765180/items/44MNMVWP"],"itemData":{"id":782,"type":"article-journal","abstract":"The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consensus","volume":"25","author":[{"family":"Patel","given":"Vishal"}],"issued":{"date-parts":[["2019",12,1]]}}},{"id":871,"uris":["http://zotero.org/groups/4765180/items/4VHKZ9E7"],"itemData":{"id":871,"type":"article-journal","abstract":"This white paper explores the technical challenges and solutions for acquiring (capturing) and managing enterprise images, particularly those involving visible light applications. The types of acquisition devices used for various general-purpose photography and specialized applications including dermatology, endoscopy, and anatomic pathology are reviewed. The formats and standards used, and the associated metadata requirements and communication protocols for transfer and workflow are considered. Particular emphasis is placed on the importance of metadata capture in both order- and encounter-based workflow. The benefits of using DICOM to provide a standard means of recording and accessing both metadata and image and video data are considered, as is the role of IHE and FHIR.","container-title":"Journal of Digital Imaging","DOI":"10.1007/s10278-016-9899-4","ISSN":"1618-727X","issue":"5","journalAbbreviation":"J Digit Imaging","language":"en","page":"583-614","source":"Springer Link","title":"Technical Challenges of Enterprise Imaging: HIMSS-SIIM Collaborative White Paper","title-short":"Technical Challenges of Enterprise Imaging","volume":"29","author":[{"family":"Clunie","given":"David A."},{"family":"Dennison","given":"Don K."},{"family":"Cram","given":"Dawn"},{"family":"Persons","given":"Kenneth R."},{"family":"Bronkalla","given":"Mark D."},{"family":"Primo","given":"Henri “Rik”"}],"issued":{"date-parts":[["2016",10,1]]}}}],"schema":"https://github.com/citation-style-language/schema/raw/master/csl-citation.json"} </w:instrText>
      </w:r>
      <w:r w:rsidR="00642686">
        <w:fldChar w:fldCharType="separate"/>
      </w:r>
      <w:r w:rsidR="00A70BE4">
        <w:rPr>
          <w:noProof/>
        </w:rPr>
        <w:t>[10], [22]</w:t>
      </w:r>
      <w:r w:rsidR="00642686">
        <w:fldChar w:fldCharType="end"/>
      </w:r>
      <w:r>
        <w:t>.</w:t>
      </w:r>
    </w:p>
    <w:p w14:paraId="7A660926" w14:textId="1098F33E" w:rsidR="00B54BFA" w:rsidRDefault="00682C91">
      <w:pPr>
        <w:rPr>
          <w:rFonts w:ascii="Times New Roman" w:hAnsi="Times New Roman" w:cs="Times New Roman"/>
        </w:rPr>
      </w:pPr>
      <w:r>
        <w:rPr>
          <w:rFonts w:ascii="Times New Roman" w:hAnsi="Times New Roman" w:cs="Times New Roman"/>
        </w:rPr>
        <w:t xml:space="preserve">The interoperability of EHRs between vendors and healthcare systems has become a major focus of the ONC in the US. </w:t>
      </w:r>
      <w:r w:rsidR="00A04D8F">
        <w:rPr>
          <w:rFonts w:ascii="Times New Roman" w:hAnsi="Times New Roman" w:cs="Times New Roman"/>
        </w:rPr>
        <w:t xml:space="preserve">However, as recently as 2019 the transfer of a patient’s EHR from one healthcare vendor to another is commonly done via fax or print copies sent via mail. Even for transferring a subset of results for a consultation or referral, the electronic exchange of </w:t>
      </w:r>
      <w:r w:rsidR="00D57D6C">
        <w:rPr>
          <w:rFonts w:ascii="Times New Roman" w:hAnsi="Times New Roman" w:cs="Times New Roman"/>
        </w:rPr>
        <w:t>these documents is only possible roughly 50% of the time, depending on if the different healthcare systems use a vendor with electronic health exchange capabilities between the two systems</w:t>
      </w:r>
      <w:r w:rsidR="001227D2">
        <w:rPr>
          <w:rFonts w:ascii="Times New Roman" w:hAnsi="Times New Roman" w:cs="Times New Roman"/>
        </w:rPr>
        <w:t xml:space="preserve"> </w:t>
      </w:r>
      <w:r w:rsidR="001227D2">
        <w:rPr>
          <w:rFonts w:ascii="Times New Roman" w:hAnsi="Times New Roman" w:cs="Times New Roman"/>
        </w:rPr>
        <w:fldChar w:fldCharType="begin"/>
      </w:r>
      <w:r w:rsidR="001227D2">
        <w:rPr>
          <w:rFonts w:ascii="Times New Roman" w:hAnsi="Times New Roman" w:cs="Times New Roman"/>
        </w:rPr>
        <w:instrText xml:space="preserve"> ADDIN ZOTERO_ITEM CSL_CITATION {"citationID":"f7K9B0pJ","properties":{"formattedCitation":"[8]","plainCitation":"[8]","noteIndex":0},"citationItems":[{"id":1186,"uris":["http://zotero.org/groups/4765180/items/9DFZGBPL"],"itemData":{"id":1186,"type":"article-journal","abstract":"Background\nHealth information exchange (HIE) is frequently cited as an important objective of health information technology investment because of its potential to improve quality, reduce cost, and increase patient satisfaction. In this paper we examine the status and practices of HIE in six countries, drawn from a range of higher and lower income regions.\n\nMethods\nFor each of the countries represented – China, England, India, Scotland, Switzerland, and the United States – we describe the state of current practice of HIE with reference to two scenarios: transfer of care and referral. For each country we discuss national objectives, barriers and plans for further advancing clinical information exchange.\n\nResults\nThe countries vary widely in levels of adoption of EHRs, availability of health information in electronic form suitable for HIE, and in the information technology infrastructure to be used for transmission. Common themes emerged, however, including an expectation that information will be exchanged rather than gathered anew, the need for incentives to promote information exchange, and concerns about data security and patient confidentiality.\n\nConclusions\nAlthough the ability to transfer health information to where it is most needed is nearly always mentioned as an advantage of HIE adoption, there are wide differences in the degree to which this has been achieved to support the scenarios used in this study. Nevertheless, these differences indicate varying stages of progress along a comparable pathway, with similar barriers being identified in the countries described. In some cases, these have been partially surmounted while elsewhere work is needed. We reflect on contextual factors influencing the status and direction of HIE efforts in different global regions and their implications for progress.","container-title":"Journal of Global Health","DOI":"10.7189/jogh.09.020427","ISSN":"2047-2978","issue":"2","journalAbbreviation":"J Glob Health","note":"PMID: 31673351\nPMCID: PMC6815656","page":"020427","source":"PubMed Central","title":"Status of health information exchange: a comparison of six countries","title-short":"Status of health information exchange","volume":"9","author":[{"family":"Payne","given":"Thomas H"},{"family":"Lovis","given":"Christian"},{"family":"Gutteridge","given":"Charles"},{"family":"Pagliari","given":"Claudia"},{"family":"Natarajan","given":"Shivam"},{"family":"Yong","given":"Cui"},{"family":"Zhao","given":"Lue-Ping"}]}}],"schema":"https://github.com/citation-style-language/schema/raw/master/csl-citation.json"} </w:instrText>
      </w:r>
      <w:r w:rsidR="001227D2">
        <w:rPr>
          <w:rFonts w:ascii="Times New Roman" w:hAnsi="Times New Roman" w:cs="Times New Roman"/>
        </w:rPr>
        <w:fldChar w:fldCharType="separate"/>
      </w:r>
      <w:r w:rsidR="001227D2">
        <w:rPr>
          <w:rFonts w:ascii="Times New Roman" w:hAnsi="Times New Roman" w:cs="Times New Roman"/>
          <w:noProof/>
        </w:rPr>
        <w:t>[8]</w:t>
      </w:r>
      <w:r w:rsidR="001227D2">
        <w:rPr>
          <w:rFonts w:ascii="Times New Roman" w:hAnsi="Times New Roman" w:cs="Times New Roman"/>
        </w:rPr>
        <w:fldChar w:fldCharType="end"/>
      </w:r>
      <w:r w:rsidR="00D57D6C">
        <w:rPr>
          <w:rFonts w:ascii="Times New Roman" w:hAnsi="Times New Roman" w:cs="Times New Roman"/>
        </w:rPr>
        <w:t xml:space="preserve">. </w:t>
      </w:r>
      <w:r w:rsidR="00B477D7">
        <w:rPr>
          <w:rFonts w:ascii="Times New Roman" w:hAnsi="Times New Roman" w:cs="Times New Roman"/>
        </w:rPr>
        <w:t xml:space="preserve">To overcome these challenges, the Radiological Society of North America (RSNA) developed the image share network, </w:t>
      </w:r>
      <w:r w:rsidR="004F426C">
        <w:rPr>
          <w:rFonts w:ascii="Times New Roman" w:hAnsi="Times New Roman" w:cs="Times New Roman"/>
        </w:rPr>
        <w:t xml:space="preserve">a clearinghouse-based system where participating healthcare systems </w:t>
      </w:r>
      <w:r w:rsidR="004F426C">
        <w:rPr>
          <w:rFonts w:ascii="Times New Roman" w:hAnsi="Times New Roman" w:cs="Times New Roman"/>
        </w:rPr>
        <w:lastRenderedPageBreak/>
        <w:t xml:space="preserve">send their medical images for sharing to the clearinghouse operator, who stores the images indexed by a cryptographic hash for 30 days. Personal Health Record (PHR) vendors </w:t>
      </w:r>
      <w:proofErr w:type="gramStart"/>
      <w:r w:rsidR="004F426C">
        <w:rPr>
          <w:rFonts w:ascii="Times New Roman" w:hAnsi="Times New Roman" w:cs="Times New Roman"/>
        </w:rPr>
        <w:t>are able to</w:t>
      </w:r>
      <w:proofErr w:type="gramEnd"/>
      <w:r w:rsidR="004F426C">
        <w:rPr>
          <w:rFonts w:ascii="Times New Roman" w:hAnsi="Times New Roman" w:cs="Times New Roman"/>
        </w:rPr>
        <w:t xml:space="preserve"> download the patient’s information after they authorize it by divulging the token needed to reproduce the hash. While this system eradicates the physical exchange of medical images, it introduces two new, centralized organizations with access to sensitive personal health information. Additionally, early results show that patients are not likely to view or authorize their medical images within the </w:t>
      </w:r>
      <w:r w:rsidR="00B54BFA">
        <w:rPr>
          <w:rFonts w:ascii="Times New Roman" w:hAnsi="Times New Roman" w:cs="Times New Roman"/>
        </w:rPr>
        <w:t>30-day</w:t>
      </w:r>
      <w:r w:rsidR="004F426C">
        <w:rPr>
          <w:rFonts w:ascii="Times New Roman" w:hAnsi="Times New Roman" w:cs="Times New Roman"/>
        </w:rPr>
        <w:t xml:space="preserve"> window, and the image share network is dominated by a small number of radiological centers, and a small number of PHR vendors (who </w:t>
      </w:r>
      <w:r w:rsidR="001C0AA6">
        <w:rPr>
          <w:rFonts w:ascii="Times New Roman" w:hAnsi="Times New Roman" w:cs="Times New Roman"/>
        </w:rPr>
        <w:t>can</w:t>
      </w:r>
      <w:r w:rsidR="004F426C">
        <w:rPr>
          <w:rFonts w:ascii="Times New Roman" w:hAnsi="Times New Roman" w:cs="Times New Roman"/>
        </w:rPr>
        <w:t xml:space="preserve"> also act as a clearinghouse operator) control authorized retrieval of medical images</w:t>
      </w:r>
      <w:r w:rsidR="001227D2">
        <w:rPr>
          <w:rFonts w:ascii="Times New Roman" w:hAnsi="Times New Roman" w:cs="Times New Roman"/>
        </w:rPr>
        <w:t xml:space="preserve"> </w:t>
      </w:r>
      <w:r w:rsidR="001227D2">
        <w:rPr>
          <w:rFonts w:ascii="Times New Roman" w:hAnsi="Times New Roman" w:cs="Times New Roman"/>
        </w:rPr>
        <w:fldChar w:fldCharType="begin"/>
      </w:r>
      <w:r w:rsidR="00A70BE4">
        <w:rPr>
          <w:rFonts w:ascii="Times New Roman" w:hAnsi="Times New Roman" w:cs="Times New Roman"/>
        </w:rPr>
        <w:instrText xml:space="preserve"> ADDIN ZOTERO_ITEM CSL_CITATION {"citationID":"JRSl1LS7","properties":{"formattedCitation":"[10], [23]","plainCitation":"[10], [23]","noteIndex":0},"citationItems":[{"id":782,"uris":["http://zotero.org/groups/4765180/items/44MNMVWP"],"itemData":{"id":782,"type":"article-journal","abstract":"The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consensus","volume":"25","author":[{"family":"Patel","given":"Vishal"}],"issued":{"date-parts":[["2019",12,1]]}}},{"id":1218,"uris":["http://zotero.org/groups/4765180/items/A38AU859"],"itemData":{"id":1218,"type":"article-journal","abstract":"In the era of health information exchanges, there are trade-offs to consider when sharing a patient’s medical record among all providers that a patient might choose. Exchange among in-network partners on the same electronic medical records (EMR) and other integrated information systems is trivial. The patient identifier is common, as are the relevant departmental systems, to all providers. Difficulties arise when patient records including images (and reports) must be shared among different networks and even with the patients themselves. The National Institutes of Health (NIH) challenged Radiological Society of North America (RSNA) to develop a transport method that could supersede the need for physical media (for patients or other providers), replace point-to-point private networks among providers, and enable image exchange on an ad hoc basis between arbitrary health networks without long legal delays. In concert with the evolving US health care paradigm, patient engagement was to be fundamental. With Integrating Healthcare Enterprise’s (IHE’s) help, the challenge has been met with an operational system.","container-title":"Journal of Digital Imaging","DOI":"10.1007/s10278-014-9714-z","ISSN":"0897-1889","issue":"1","journalAbbreviation":"J Digit Imaging","note":"PMID: 25037586\nPMCID: PMC4305053","page":"53-61","source":"PubMed Central","title":"The RSNA Image Sharing Network","volume":"28","author":[{"family":"Langer","given":"S. G."},{"family":"Tellis","given":"W."},{"family":"Carr","given":"C."},{"family":"Daly","given":"M."},{"family":"Erickson","given":"B. J."},{"family":"Mendelson","given":"D."},{"family":"Moore","given":"S."},{"family":"Perry","given":"J."},{"family":"Shastri","given":"K."},{"family":"Warnock","given":"M."},{"family":"Zhu","given":"W."}],"issued":{"date-parts":[["2015",2]]}}}],"schema":"https://github.com/citation-style-language/schema/raw/master/csl-citation.json"} </w:instrText>
      </w:r>
      <w:r w:rsidR="001227D2">
        <w:rPr>
          <w:rFonts w:ascii="Times New Roman" w:hAnsi="Times New Roman" w:cs="Times New Roman"/>
        </w:rPr>
        <w:fldChar w:fldCharType="separate"/>
      </w:r>
      <w:r w:rsidR="00A70BE4">
        <w:rPr>
          <w:rFonts w:ascii="Times New Roman" w:hAnsi="Times New Roman" w:cs="Times New Roman"/>
          <w:noProof/>
        </w:rPr>
        <w:t>[10], [23]</w:t>
      </w:r>
      <w:r w:rsidR="001227D2">
        <w:rPr>
          <w:rFonts w:ascii="Times New Roman" w:hAnsi="Times New Roman" w:cs="Times New Roman"/>
        </w:rPr>
        <w:fldChar w:fldCharType="end"/>
      </w:r>
      <w:r w:rsidR="004F426C">
        <w:rPr>
          <w:rFonts w:ascii="Times New Roman" w:hAnsi="Times New Roman" w:cs="Times New Roman"/>
        </w:rPr>
        <w:t>.</w:t>
      </w:r>
    </w:p>
    <w:p w14:paraId="4CEB1FC6" w14:textId="732EC3F8" w:rsidR="001C0AA6" w:rsidRDefault="001C0AA6">
      <w:pPr>
        <w:rPr>
          <w:rFonts w:ascii="Times New Roman" w:hAnsi="Times New Roman" w:cs="Times New Roman"/>
        </w:rPr>
      </w:pPr>
    </w:p>
    <w:p w14:paraId="64210783" w14:textId="64C44BA2" w:rsidR="00A515F1" w:rsidRDefault="00FE1D87">
      <w:pPr>
        <w:rPr>
          <w:rFonts w:ascii="Times New Roman" w:hAnsi="Times New Roman" w:cs="Times New Roman"/>
        </w:rPr>
      </w:pPr>
      <w:r>
        <w:rPr>
          <w:rFonts w:ascii="Times New Roman" w:hAnsi="Times New Roman" w:cs="Times New Roman"/>
        </w:rPr>
        <w:t xml:space="preserve">To </w:t>
      </w:r>
      <w:r w:rsidR="00814099">
        <w:rPr>
          <w:rFonts w:ascii="Times New Roman" w:hAnsi="Times New Roman" w:cs="Times New Roman"/>
        </w:rPr>
        <w:t xml:space="preserve">help </w:t>
      </w:r>
      <w:r>
        <w:rPr>
          <w:rFonts w:ascii="Times New Roman" w:hAnsi="Times New Roman" w:cs="Times New Roman"/>
        </w:rPr>
        <w:t xml:space="preserve">mitigate these issues, the Health Level Seven International group proposed </w:t>
      </w:r>
      <w:r w:rsidR="00605FF6">
        <w:rPr>
          <w:rFonts w:ascii="Times New Roman" w:hAnsi="Times New Roman" w:cs="Times New Roman"/>
        </w:rPr>
        <w:t>the FHIR standard, first</w:t>
      </w:r>
      <w:r w:rsidR="009D3FF8">
        <w:rPr>
          <w:rFonts w:ascii="Times New Roman" w:hAnsi="Times New Roman" w:cs="Times New Roman"/>
        </w:rPr>
        <w:t xml:space="preserve"> drafted in 2011 and officially published in 201</w:t>
      </w:r>
      <w:r w:rsidR="00372C99">
        <w:rPr>
          <w:rFonts w:ascii="Times New Roman" w:hAnsi="Times New Roman" w:cs="Times New Roman"/>
        </w:rPr>
        <w:t>7</w:t>
      </w:r>
      <w:r w:rsidR="009D3FF8">
        <w:rPr>
          <w:rFonts w:ascii="Times New Roman" w:hAnsi="Times New Roman" w:cs="Times New Roman"/>
        </w:rPr>
        <w:t xml:space="preserve">. The standard revolves around </w:t>
      </w:r>
      <w:r w:rsidR="000F4894">
        <w:rPr>
          <w:rFonts w:ascii="Times New Roman" w:hAnsi="Times New Roman" w:cs="Times New Roman"/>
        </w:rPr>
        <w:t>APIs to incentive the transfer of data between and within systems</w:t>
      </w:r>
      <w:r w:rsidR="002E457C">
        <w:rPr>
          <w:rFonts w:ascii="Times New Roman" w:hAnsi="Times New Roman" w:cs="Times New Roman"/>
        </w:rPr>
        <w:t xml:space="preserve">; it is built around resources, such as clinical observations, that can be aggregated into FHIR profiles. </w:t>
      </w:r>
      <w:r w:rsidR="00D24E9D">
        <w:rPr>
          <w:rFonts w:ascii="Times New Roman" w:hAnsi="Times New Roman" w:cs="Times New Roman"/>
        </w:rPr>
        <w:t>However, despite endorsements of the standard by the US government, FHIR is still dwarfed in adoption by HL7’s version 2</w:t>
      </w:r>
      <w:r w:rsidR="00E22707">
        <w:rPr>
          <w:rFonts w:ascii="Times New Roman" w:hAnsi="Times New Roman" w:cs="Times New Roman"/>
        </w:rPr>
        <w:t xml:space="preserve"> </w:t>
      </w:r>
      <w:r w:rsidR="00E22707">
        <w:rPr>
          <w:rFonts w:ascii="Times New Roman" w:hAnsi="Times New Roman" w:cs="Times New Roman"/>
        </w:rPr>
        <w:fldChar w:fldCharType="begin"/>
      </w:r>
      <w:r w:rsidR="00E22707">
        <w:rPr>
          <w:rFonts w:ascii="Times New Roman" w:hAnsi="Times New Roman" w:cs="Times New Roman"/>
        </w:rPr>
        <w:instrText xml:space="preserve"> ADDIN ZOTERO_ITEM CSL_CITATION {"citationID":"24bE9h86","properties":{"formattedCitation":"[11]","plainCitation":"[11]","noteIndex":0},"citationItems":[{"id":730,"uris":["http://zotero.org/groups/4765180/items/W5JJCUF6"],"itemData":{"id":730,"type":"article-journal","abstract":"Background\nInformation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domain.\n\nObjective\nThe main aim of this study was to explore and perform a systematic review of the literature related to FHIR, including the challenges, implementation, opportunities, and future FHIR applications.\n\nMethods\nIn January 2020, we searched articles published from January 2012 to December 2019 via all major digital databases in the field of computer science and health care, including ACM, IEEE Explorer, Springer, Google Scholar, PubMed, and ScienceDirect. We identified 8181 scientific articles published in this field, 80 of which met our inclusion criteria for further consideration.\n\nResults\nThe selected 80 scientific articles were reviewed systematically, and we identified open questions, challenges, implementation models, used resources, beneficiary applications, data migration approaches, and goals of FHIR.\n\nConclusions\nThe literature analysis performed in this systematic review highlights the important role of FHIR in the health care domain in the near future.","container-title":"JMIR Medical Informatics","DOI":"10.2196/21929","ISSN":"2291-9694","issue":"7","journalAbbreviation":"JMIR Med Inform","note":"number: 7\nPMID: 34328424\nPMCID: PMC8367140","page":"e21929","source":"PubMed Central","title":"The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Y"},{"family":"Budiarto","given":"Rahmat"},{"family":"Stiawan","given":"Deris"}],"issued":{"date-parts":[["2021",7,30]]}}}],"schema":"https://github.com/citation-style-language/schema/raw/master/csl-citation.json"} </w:instrText>
      </w:r>
      <w:r w:rsidR="00E22707">
        <w:rPr>
          <w:rFonts w:ascii="Times New Roman" w:hAnsi="Times New Roman" w:cs="Times New Roman"/>
        </w:rPr>
        <w:fldChar w:fldCharType="separate"/>
      </w:r>
      <w:r w:rsidR="00E22707">
        <w:rPr>
          <w:rFonts w:ascii="Times New Roman" w:hAnsi="Times New Roman" w:cs="Times New Roman"/>
          <w:noProof/>
        </w:rPr>
        <w:t>[11]</w:t>
      </w:r>
      <w:r w:rsidR="00E22707">
        <w:rPr>
          <w:rFonts w:ascii="Times New Roman" w:hAnsi="Times New Roman" w:cs="Times New Roman"/>
        </w:rPr>
        <w:fldChar w:fldCharType="end"/>
      </w:r>
      <w:r w:rsidR="00A84700">
        <w:rPr>
          <w:rFonts w:ascii="Times New Roman" w:hAnsi="Times New Roman" w:cs="Times New Roman"/>
        </w:rPr>
        <w:t>.</w:t>
      </w:r>
    </w:p>
    <w:p w14:paraId="0602D574" w14:textId="77777777" w:rsidR="00A515F1" w:rsidRDefault="00A515F1">
      <w:pPr>
        <w:rPr>
          <w:rFonts w:ascii="Times New Roman" w:hAnsi="Times New Roman" w:cs="Times New Roman"/>
        </w:rPr>
      </w:pPr>
      <w:r>
        <w:rPr>
          <w:rFonts w:ascii="Times New Roman" w:hAnsi="Times New Roman" w:cs="Times New Roman"/>
        </w:rPr>
        <w:br w:type="page"/>
      </w:r>
    </w:p>
    <w:p w14:paraId="1684359B" w14:textId="77777777" w:rsidR="00A70BE4" w:rsidRPr="00A70BE4" w:rsidRDefault="00A515F1" w:rsidP="00A70BE4">
      <w:pPr>
        <w:pStyle w:val="Bibliography"/>
        <w:rPr>
          <w:rFonts w:ascii="Times New Roman" w:hAnsi="Times New Roman" w:cs="Times New Roman"/>
        </w:rPr>
      </w:pPr>
      <w:r>
        <w:lastRenderedPageBreak/>
        <w:fldChar w:fldCharType="begin"/>
      </w:r>
      <w:r>
        <w:instrText xml:space="preserve"> ADDIN ZOTERO_BIBL {"uncited":[],"omitted":[],"custom":[]} CSL_BIBLIOGRAPHY </w:instrText>
      </w:r>
      <w:r>
        <w:fldChar w:fldCharType="separate"/>
      </w:r>
      <w:r w:rsidR="00A70BE4" w:rsidRPr="00A70BE4">
        <w:rPr>
          <w:rFonts w:ascii="Times New Roman" w:hAnsi="Times New Roman" w:cs="Times New Roman"/>
        </w:rPr>
        <w:t>[1]</w:t>
      </w:r>
      <w:r w:rsidR="00A70BE4" w:rsidRPr="00A70BE4">
        <w:rPr>
          <w:rFonts w:ascii="Times New Roman" w:hAnsi="Times New Roman" w:cs="Times New Roman"/>
        </w:rPr>
        <w:tab/>
        <w:t xml:space="preserve">P. F. </w:t>
      </w:r>
      <w:proofErr w:type="spellStart"/>
      <w:r w:rsidR="00A70BE4" w:rsidRPr="00A70BE4">
        <w:rPr>
          <w:rFonts w:ascii="Times New Roman" w:hAnsi="Times New Roman" w:cs="Times New Roman"/>
        </w:rPr>
        <w:t>Edemekong</w:t>
      </w:r>
      <w:proofErr w:type="spellEnd"/>
      <w:r w:rsidR="00A70BE4" w:rsidRPr="00A70BE4">
        <w:rPr>
          <w:rFonts w:ascii="Times New Roman" w:hAnsi="Times New Roman" w:cs="Times New Roman"/>
        </w:rPr>
        <w:t xml:space="preserve">, P. </w:t>
      </w:r>
      <w:proofErr w:type="spellStart"/>
      <w:r w:rsidR="00A70BE4" w:rsidRPr="00A70BE4">
        <w:rPr>
          <w:rFonts w:ascii="Times New Roman" w:hAnsi="Times New Roman" w:cs="Times New Roman"/>
        </w:rPr>
        <w:t>Annamaraju</w:t>
      </w:r>
      <w:proofErr w:type="spellEnd"/>
      <w:r w:rsidR="00A70BE4" w:rsidRPr="00A70BE4">
        <w:rPr>
          <w:rFonts w:ascii="Times New Roman" w:hAnsi="Times New Roman" w:cs="Times New Roman"/>
        </w:rPr>
        <w:t xml:space="preserve">, and M. J. </w:t>
      </w:r>
      <w:proofErr w:type="spellStart"/>
      <w:r w:rsidR="00A70BE4" w:rsidRPr="00A70BE4">
        <w:rPr>
          <w:rFonts w:ascii="Times New Roman" w:hAnsi="Times New Roman" w:cs="Times New Roman"/>
        </w:rPr>
        <w:t>Haydel</w:t>
      </w:r>
      <w:proofErr w:type="spellEnd"/>
      <w:r w:rsidR="00A70BE4" w:rsidRPr="00A70BE4">
        <w:rPr>
          <w:rFonts w:ascii="Times New Roman" w:hAnsi="Times New Roman" w:cs="Times New Roman"/>
        </w:rPr>
        <w:t xml:space="preserve">, “Health Insurance Portability and Accountability Act,” in </w:t>
      </w:r>
      <w:proofErr w:type="spellStart"/>
      <w:r w:rsidR="00A70BE4" w:rsidRPr="00A70BE4">
        <w:rPr>
          <w:rFonts w:ascii="Times New Roman" w:hAnsi="Times New Roman" w:cs="Times New Roman"/>
          <w:i/>
          <w:iCs/>
        </w:rPr>
        <w:t>StatPearls</w:t>
      </w:r>
      <w:proofErr w:type="spellEnd"/>
      <w:r w:rsidR="00A70BE4" w:rsidRPr="00A70BE4">
        <w:rPr>
          <w:rFonts w:ascii="Times New Roman" w:hAnsi="Times New Roman" w:cs="Times New Roman"/>
        </w:rPr>
        <w:t xml:space="preserve">, Treasure Island (FL): </w:t>
      </w:r>
      <w:proofErr w:type="spellStart"/>
      <w:r w:rsidR="00A70BE4" w:rsidRPr="00A70BE4">
        <w:rPr>
          <w:rFonts w:ascii="Times New Roman" w:hAnsi="Times New Roman" w:cs="Times New Roman"/>
        </w:rPr>
        <w:t>StatPearls</w:t>
      </w:r>
      <w:proofErr w:type="spellEnd"/>
      <w:r w:rsidR="00A70BE4" w:rsidRPr="00A70BE4">
        <w:rPr>
          <w:rFonts w:ascii="Times New Roman" w:hAnsi="Times New Roman" w:cs="Times New Roman"/>
        </w:rPr>
        <w:t xml:space="preserve"> Publishing, 2022. Accessed: Nov. 06, 2022. [Online]. Available: http://www.ncbi.nlm.nih.gov/books/NBK500019/</w:t>
      </w:r>
    </w:p>
    <w:p w14:paraId="69093154"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[2]</w:t>
      </w:r>
      <w:r w:rsidRPr="00A70BE4">
        <w:rPr>
          <w:rFonts w:ascii="Times New Roman" w:hAnsi="Times New Roman" w:cs="Times New Roman"/>
        </w:rPr>
        <w:tab/>
        <w:t xml:space="preserve">S. F. Fontenot, “The Affordable Care Act and electronic health care records: can technology help reduce the cost of health </w:t>
      </w:r>
      <w:proofErr w:type="gramStart"/>
      <w:r w:rsidRPr="00A70BE4">
        <w:rPr>
          <w:rFonts w:ascii="Times New Roman" w:hAnsi="Times New Roman" w:cs="Times New Roman"/>
        </w:rPr>
        <w:t>care?,</w:t>
      </w:r>
      <w:proofErr w:type="gramEnd"/>
      <w:r w:rsidRPr="00A70BE4">
        <w:rPr>
          <w:rFonts w:ascii="Times New Roman" w:hAnsi="Times New Roman" w:cs="Times New Roman"/>
        </w:rPr>
        <w:t xml:space="preserve">” </w:t>
      </w:r>
      <w:r w:rsidRPr="00A70BE4">
        <w:rPr>
          <w:rFonts w:ascii="Times New Roman" w:hAnsi="Times New Roman" w:cs="Times New Roman"/>
          <w:i/>
          <w:iCs/>
        </w:rPr>
        <w:t>Physician Exec.</w:t>
      </w:r>
      <w:r w:rsidRPr="00A70BE4">
        <w:rPr>
          <w:rFonts w:ascii="Times New Roman" w:hAnsi="Times New Roman" w:cs="Times New Roman"/>
        </w:rPr>
        <w:t>, vol. 40, no. 1, pp. 68–72, Feb. 2014.</w:t>
      </w:r>
    </w:p>
    <w:p w14:paraId="20B6624C"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[3]</w:t>
      </w:r>
      <w:r w:rsidRPr="00A70BE4">
        <w:rPr>
          <w:rFonts w:ascii="Times New Roman" w:hAnsi="Times New Roman" w:cs="Times New Roman"/>
        </w:rPr>
        <w:tab/>
        <w:t xml:space="preserve">S. </w:t>
      </w:r>
      <w:proofErr w:type="spellStart"/>
      <w:r w:rsidRPr="00A70BE4">
        <w:rPr>
          <w:rFonts w:ascii="Times New Roman" w:hAnsi="Times New Roman" w:cs="Times New Roman"/>
        </w:rPr>
        <w:t>Freymann</w:t>
      </w:r>
      <w:proofErr w:type="spellEnd"/>
      <w:r w:rsidRPr="00A70BE4">
        <w:rPr>
          <w:rFonts w:ascii="Times New Roman" w:hAnsi="Times New Roman" w:cs="Times New Roman"/>
        </w:rPr>
        <w:t xml:space="preserve"> Fontenot, “The Affordable Care Act and electronic health care records. Does today’s technology support the vision of a paperless health care </w:t>
      </w:r>
      <w:proofErr w:type="gramStart"/>
      <w:r w:rsidRPr="00A70BE4">
        <w:rPr>
          <w:rFonts w:ascii="Times New Roman" w:hAnsi="Times New Roman" w:cs="Times New Roman"/>
        </w:rPr>
        <w:t>system?,</w:t>
      </w:r>
      <w:proofErr w:type="gramEnd"/>
      <w:r w:rsidRPr="00A70BE4">
        <w:rPr>
          <w:rFonts w:ascii="Times New Roman" w:hAnsi="Times New Roman" w:cs="Times New Roman"/>
        </w:rPr>
        <w:t xml:space="preserve">” </w:t>
      </w:r>
      <w:r w:rsidRPr="00A70BE4">
        <w:rPr>
          <w:rFonts w:ascii="Times New Roman" w:hAnsi="Times New Roman" w:cs="Times New Roman"/>
          <w:i/>
          <w:iCs/>
        </w:rPr>
        <w:t>Physician Exec.</w:t>
      </w:r>
      <w:r w:rsidRPr="00A70BE4">
        <w:rPr>
          <w:rFonts w:ascii="Times New Roman" w:hAnsi="Times New Roman" w:cs="Times New Roman"/>
        </w:rPr>
        <w:t>, vol. 39, no. 6, pp. 72–74, 76, Dec. 2013.</w:t>
      </w:r>
    </w:p>
    <w:p w14:paraId="0FE5BDFA"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[4]</w:t>
      </w:r>
      <w:r w:rsidRPr="00A70BE4">
        <w:rPr>
          <w:rFonts w:ascii="Times New Roman" w:hAnsi="Times New Roman" w:cs="Times New Roman"/>
        </w:rPr>
        <w:tab/>
        <w:t xml:space="preserve">M. Butler, “Top HITECH-HIPPA compliance obstacles emerge,” </w:t>
      </w:r>
      <w:r w:rsidRPr="00A70BE4">
        <w:rPr>
          <w:rFonts w:ascii="Times New Roman" w:hAnsi="Times New Roman" w:cs="Times New Roman"/>
          <w:i/>
          <w:iCs/>
        </w:rPr>
        <w:t>J. AHIMA</w:t>
      </w:r>
      <w:r w:rsidRPr="00A70BE4">
        <w:rPr>
          <w:rFonts w:ascii="Times New Roman" w:hAnsi="Times New Roman" w:cs="Times New Roman"/>
        </w:rPr>
        <w:t>, vol. 85, no. 4, pp. 20–24; quiz 25, Apr. 2014.</w:t>
      </w:r>
    </w:p>
    <w:p w14:paraId="7BB5D46B"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[5]</w:t>
      </w:r>
      <w:r w:rsidRPr="00A70BE4">
        <w:rPr>
          <w:rFonts w:ascii="Times New Roman" w:hAnsi="Times New Roman" w:cs="Times New Roman"/>
        </w:rPr>
        <w:tab/>
        <w:t>“CMS EHR Incentive Program - November 2016 Report,” p. 5, 2012.</w:t>
      </w:r>
    </w:p>
    <w:p w14:paraId="09A2FA58"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[6]</w:t>
      </w:r>
      <w:r w:rsidRPr="00A70BE4">
        <w:rPr>
          <w:rFonts w:ascii="Times New Roman" w:hAnsi="Times New Roman" w:cs="Times New Roman"/>
        </w:rPr>
        <w:tab/>
        <w:t xml:space="preserve">A. Wright, J. </w:t>
      </w:r>
      <w:proofErr w:type="spellStart"/>
      <w:r w:rsidRPr="00A70BE4">
        <w:rPr>
          <w:rFonts w:ascii="Times New Roman" w:hAnsi="Times New Roman" w:cs="Times New Roman"/>
        </w:rPr>
        <w:t>Feblowitz</w:t>
      </w:r>
      <w:proofErr w:type="spellEnd"/>
      <w:r w:rsidRPr="00A70BE4">
        <w:rPr>
          <w:rFonts w:ascii="Times New Roman" w:hAnsi="Times New Roman" w:cs="Times New Roman"/>
        </w:rPr>
        <w:t xml:space="preserve">, L. </w:t>
      </w:r>
      <w:proofErr w:type="spellStart"/>
      <w:r w:rsidRPr="00A70BE4">
        <w:rPr>
          <w:rFonts w:ascii="Times New Roman" w:hAnsi="Times New Roman" w:cs="Times New Roman"/>
        </w:rPr>
        <w:t>Samal</w:t>
      </w:r>
      <w:proofErr w:type="spellEnd"/>
      <w:r w:rsidRPr="00A70BE4">
        <w:rPr>
          <w:rFonts w:ascii="Times New Roman" w:hAnsi="Times New Roman" w:cs="Times New Roman"/>
        </w:rPr>
        <w:t xml:space="preserve">, A. B. McCoy, and D. F. </w:t>
      </w:r>
      <w:proofErr w:type="spellStart"/>
      <w:r w:rsidRPr="00A70BE4">
        <w:rPr>
          <w:rFonts w:ascii="Times New Roman" w:hAnsi="Times New Roman" w:cs="Times New Roman"/>
        </w:rPr>
        <w:t>Sittig</w:t>
      </w:r>
      <w:proofErr w:type="spellEnd"/>
      <w:r w:rsidRPr="00A70BE4">
        <w:rPr>
          <w:rFonts w:ascii="Times New Roman" w:hAnsi="Times New Roman" w:cs="Times New Roman"/>
        </w:rPr>
        <w:t xml:space="preserve">, “The Medicare Electronic Health Record Incentive Program: Provider Performance on Core and Menu Measures,” </w:t>
      </w:r>
      <w:r w:rsidRPr="00A70BE4">
        <w:rPr>
          <w:rFonts w:ascii="Times New Roman" w:hAnsi="Times New Roman" w:cs="Times New Roman"/>
          <w:i/>
          <w:iCs/>
        </w:rPr>
        <w:t>Health Serv. Res.</w:t>
      </w:r>
      <w:r w:rsidRPr="00A70BE4">
        <w:rPr>
          <w:rFonts w:ascii="Times New Roman" w:hAnsi="Times New Roman" w:cs="Times New Roman"/>
        </w:rPr>
        <w:t xml:space="preserve">, vol. 49, no. 1 Pt 2, pp. 325–346, Feb. 2014, </w:t>
      </w:r>
      <w:proofErr w:type="spellStart"/>
      <w:r w:rsidRPr="00A70BE4">
        <w:rPr>
          <w:rFonts w:ascii="Times New Roman" w:hAnsi="Times New Roman" w:cs="Times New Roman"/>
        </w:rPr>
        <w:t>doi</w:t>
      </w:r>
      <w:proofErr w:type="spellEnd"/>
      <w:r w:rsidRPr="00A70BE4">
        <w:rPr>
          <w:rFonts w:ascii="Times New Roman" w:hAnsi="Times New Roman" w:cs="Times New Roman"/>
        </w:rPr>
        <w:t>: 10.1111/1475-6773.12134.</w:t>
      </w:r>
    </w:p>
    <w:p w14:paraId="4C6AC3FB"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[7]</w:t>
      </w:r>
      <w:r w:rsidRPr="00A70BE4">
        <w:rPr>
          <w:rFonts w:ascii="Times New Roman" w:hAnsi="Times New Roman" w:cs="Times New Roman"/>
        </w:rPr>
        <w:tab/>
        <w:t xml:space="preserve">H. Liu, X. Xiao, X. Zhang, K. Li, and S. Peng, “MIFS: A Peer-to-Peer Medical Images Storage and Sharing System Based on Consortium Blockchain,” in </w:t>
      </w:r>
      <w:r w:rsidRPr="00A70BE4">
        <w:rPr>
          <w:rFonts w:ascii="Times New Roman" w:hAnsi="Times New Roman" w:cs="Times New Roman"/>
          <w:i/>
          <w:iCs/>
        </w:rPr>
        <w:t>Bioinformatics Research and Applications</w:t>
      </w:r>
      <w:r w:rsidRPr="00A70BE4">
        <w:rPr>
          <w:rFonts w:ascii="Times New Roman" w:hAnsi="Times New Roman" w:cs="Times New Roman"/>
        </w:rPr>
        <w:t xml:space="preserve">, Cham, 2021, pp. 336–347. </w:t>
      </w:r>
      <w:proofErr w:type="spellStart"/>
      <w:r w:rsidRPr="00A70BE4">
        <w:rPr>
          <w:rFonts w:ascii="Times New Roman" w:hAnsi="Times New Roman" w:cs="Times New Roman"/>
        </w:rPr>
        <w:t>doi</w:t>
      </w:r>
      <w:proofErr w:type="spellEnd"/>
      <w:r w:rsidRPr="00A70BE4">
        <w:rPr>
          <w:rFonts w:ascii="Times New Roman" w:hAnsi="Times New Roman" w:cs="Times New Roman"/>
        </w:rPr>
        <w:t>: 10.1007/978-3-030-91415-8_29.</w:t>
      </w:r>
    </w:p>
    <w:p w14:paraId="36ED4EFF"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[8]</w:t>
      </w:r>
      <w:r w:rsidRPr="00A70BE4">
        <w:rPr>
          <w:rFonts w:ascii="Times New Roman" w:hAnsi="Times New Roman" w:cs="Times New Roman"/>
        </w:rPr>
        <w:tab/>
        <w:t xml:space="preserve">T. H. Payne </w:t>
      </w:r>
      <w:r w:rsidRPr="00A70BE4">
        <w:rPr>
          <w:rFonts w:ascii="Times New Roman" w:hAnsi="Times New Roman" w:cs="Times New Roman"/>
          <w:i/>
          <w:iCs/>
        </w:rPr>
        <w:t>et al.</w:t>
      </w:r>
      <w:r w:rsidRPr="00A70BE4">
        <w:rPr>
          <w:rFonts w:ascii="Times New Roman" w:hAnsi="Times New Roman" w:cs="Times New Roman"/>
        </w:rPr>
        <w:t xml:space="preserve">, “Status of health information exchange: a comparison of six countries,” </w:t>
      </w:r>
      <w:r w:rsidRPr="00A70BE4">
        <w:rPr>
          <w:rFonts w:ascii="Times New Roman" w:hAnsi="Times New Roman" w:cs="Times New Roman"/>
          <w:i/>
          <w:iCs/>
        </w:rPr>
        <w:t>J. Glob. Health</w:t>
      </w:r>
      <w:r w:rsidRPr="00A70BE4">
        <w:rPr>
          <w:rFonts w:ascii="Times New Roman" w:hAnsi="Times New Roman" w:cs="Times New Roman"/>
        </w:rPr>
        <w:t xml:space="preserve">, vol. 9, no. 2, p. 020427, </w:t>
      </w:r>
      <w:proofErr w:type="spellStart"/>
      <w:r w:rsidRPr="00A70BE4">
        <w:rPr>
          <w:rFonts w:ascii="Times New Roman" w:hAnsi="Times New Roman" w:cs="Times New Roman"/>
        </w:rPr>
        <w:t>doi</w:t>
      </w:r>
      <w:proofErr w:type="spellEnd"/>
      <w:r w:rsidRPr="00A70BE4">
        <w:rPr>
          <w:rFonts w:ascii="Times New Roman" w:hAnsi="Times New Roman" w:cs="Times New Roman"/>
        </w:rPr>
        <w:t>: 10.7189/jogh.09.020427.</w:t>
      </w:r>
    </w:p>
    <w:p w14:paraId="48FC6C2C"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[9]</w:t>
      </w:r>
      <w:r w:rsidRPr="00A70BE4">
        <w:rPr>
          <w:rFonts w:ascii="Times New Roman" w:hAnsi="Times New Roman" w:cs="Times New Roman"/>
        </w:rPr>
        <w:tab/>
        <w:t>“Office-based Physician Electronic Health Record Adoption | HealthIT.gov.” https://www.healthit.gov/data/quickstats/office-based-physician-electronic-health-record-adoption (accessed Nov. 07, 2022).</w:t>
      </w:r>
    </w:p>
    <w:p w14:paraId="16CE9E2B"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[10]</w:t>
      </w:r>
      <w:r w:rsidRPr="00A70BE4">
        <w:rPr>
          <w:rFonts w:ascii="Times New Roman" w:hAnsi="Times New Roman" w:cs="Times New Roman"/>
        </w:rPr>
        <w:tab/>
        <w:t xml:space="preserve">V. Patel, “A framework for secure and decentralized sharing of medical imaging data via blockchain consensus,” </w:t>
      </w:r>
      <w:r w:rsidRPr="00A70BE4">
        <w:rPr>
          <w:rFonts w:ascii="Times New Roman" w:hAnsi="Times New Roman" w:cs="Times New Roman"/>
          <w:i/>
          <w:iCs/>
        </w:rPr>
        <w:t>Health Informatics J.</w:t>
      </w:r>
      <w:r w:rsidRPr="00A70BE4">
        <w:rPr>
          <w:rFonts w:ascii="Times New Roman" w:hAnsi="Times New Roman" w:cs="Times New Roman"/>
        </w:rPr>
        <w:t xml:space="preserve">, vol. 25, no. 4, pp. 1398–1411, Dec. 2019, </w:t>
      </w:r>
      <w:proofErr w:type="spellStart"/>
      <w:r w:rsidRPr="00A70BE4">
        <w:rPr>
          <w:rFonts w:ascii="Times New Roman" w:hAnsi="Times New Roman" w:cs="Times New Roman"/>
        </w:rPr>
        <w:t>doi</w:t>
      </w:r>
      <w:proofErr w:type="spellEnd"/>
      <w:r w:rsidRPr="00A70BE4">
        <w:rPr>
          <w:rFonts w:ascii="Times New Roman" w:hAnsi="Times New Roman" w:cs="Times New Roman"/>
        </w:rPr>
        <w:t>: 10.1177/1460458218769699.</w:t>
      </w:r>
    </w:p>
    <w:p w14:paraId="0F96845B"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[11]</w:t>
      </w:r>
      <w:r w:rsidRPr="00A70BE4">
        <w:rPr>
          <w:rFonts w:ascii="Times New Roman" w:hAnsi="Times New Roman" w:cs="Times New Roman"/>
        </w:rPr>
        <w:tab/>
        <w:t xml:space="preserve">M. Ayaz, M. F. Pasha, M. Y. </w:t>
      </w:r>
      <w:proofErr w:type="spellStart"/>
      <w:r w:rsidRPr="00A70BE4">
        <w:rPr>
          <w:rFonts w:ascii="Times New Roman" w:hAnsi="Times New Roman" w:cs="Times New Roman"/>
        </w:rPr>
        <w:t>Alzahrani</w:t>
      </w:r>
      <w:proofErr w:type="spellEnd"/>
      <w:r w:rsidRPr="00A70BE4">
        <w:rPr>
          <w:rFonts w:ascii="Times New Roman" w:hAnsi="Times New Roman" w:cs="Times New Roman"/>
        </w:rPr>
        <w:t xml:space="preserve">, R. </w:t>
      </w:r>
      <w:proofErr w:type="spellStart"/>
      <w:r w:rsidRPr="00A70BE4">
        <w:rPr>
          <w:rFonts w:ascii="Times New Roman" w:hAnsi="Times New Roman" w:cs="Times New Roman"/>
        </w:rPr>
        <w:t>Budiarto</w:t>
      </w:r>
      <w:proofErr w:type="spellEnd"/>
      <w:r w:rsidRPr="00A70BE4">
        <w:rPr>
          <w:rFonts w:ascii="Times New Roman" w:hAnsi="Times New Roman" w:cs="Times New Roman"/>
        </w:rPr>
        <w:t xml:space="preserve">, and D. </w:t>
      </w:r>
      <w:proofErr w:type="spellStart"/>
      <w:r w:rsidRPr="00A70BE4">
        <w:rPr>
          <w:rFonts w:ascii="Times New Roman" w:hAnsi="Times New Roman" w:cs="Times New Roman"/>
        </w:rPr>
        <w:t>Stiawan</w:t>
      </w:r>
      <w:proofErr w:type="spellEnd"/>
      <w:r w:rsidRPr="00A70BE4">
        <w:rPr>
          <w:rFonts w:ascii="Times New Roman" w:hAnsi="Times New Roman" w:cs="Times New Roman"/>
        </w:rPr>
        <w:t xml:space="preserve">, “The Fast Health Interoperability Resources (FHIR) Standard: Systematic Literature Review of Implementations, Applications, Challenges and Opportunities,” </w:t>
      </w:r>
      <w:r w:rsidRPr="00A70BE4">
        <w:rPr>
          <w:rFonts w:ascii="Times New Roman" w:hAnsi="Times New Roman" w:cs="Times New Roman"/>
          <w:i/>
          <w:iCs/>
        </w:rPr>
        <w:t>JMIR Med. Inform.</w:t>
      </w:r>
      <w:r w:rsidRPr="00A70BE4">
        <w:rPr>
          <w:rFonts w:ascii="Times New Roman" w:hAnsi="Times New Roman" w:cs="Times New Roman"/>
        </w:rPr>
        <w:t xml:space="preserve">, vol. 9, no. 7, Art. no. 7, Jul. 2021, </w:t>
      </w:r>
      <w:proofErr w:type="spellStart"/>
      <w:r w:rsidRPr="00A70BE4">
        <w:rPr>
          <w:rFonts w:ascii="Times New Roman" w:hAnsi="Times New Roman" w:cs="Times New Roman"/>
        </w:rPr>
        <w:t>doi</w:t>
      </w:r>
      <w:proofErr w:type="spellEnd"/>
      <w:r w:rsidRPr="00A70BE4">
        <w:rPr>
          <w:rFonts w:ascii="Times New Roman" w:hAnsi="Times New Roman" w:cs="Times New Roman"/>
        </w:rPr>
        <w:t>: 10.2196/21929.</w:t>
      </w:r>
    </w:p>
    <w:p w14:paraId="1C605B65"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[12]</w:t>
      </w:r>
      <w:r w:rsidRPr="00A70BE4">
        <w:rPr>
          <w:rFonts w:ascii="Times New Roman" w:hAnsi="Times New Roman" w:cs="Times New Roman"/>
        </w:rPr>
        <w:tab/>
        <w:t xml:space="preserve">E. R. Pfaff </w:t>
      </w:r>
      <w:r w:rsidRPr="00A70BE4">
        <w:rPr>
          <w:rFonts w:ascii="Times New Roman" w:hAnsi="Times New Roman" w:cs="Times New Roman"/>
          <w:i/>
          <w:iCs/>
        </w:rPr>
        <w:t>et al.</w:t>
      </w:r>
      <w:r w:rsidRPr="00A70BE4">
        <w:rPr>
          <w:rFonts w:ascii="Times New Roman" w:hAnsi="Times New Roman" w:cs="Times New Roman"/>
        </w:rPr>
        <w:t xml:space="preserve">, “Fast Healthcare Interoperability Resources (FHIR) as a Meta Model to Integrate Common Data Models: Development of a Tool and Quantitative Validation Study,” </w:t>
      </w:r>
      <w:r w:rsidRPr="00A70BE4">
        <w:rPr>
          <w:rFonts w:ascii="Times New Roman" w:hAnsi="Times New Roman" w:cs="Times New Roman"/>
          <w:i/>
          <w:iCs/>
        </w:rPr>
        <w:t>JMIR Med. Inform.</w:t>
      </w:r>
      <w:r w:rsidRPr="00A70BE4">
        <w:rPr>
          <w:rFonts w:ascii="Times New Roman" w:hAnsi="Times New Roman" w:cs="Times New Roman"/>
        </w:rPr>
        <w:t xml:space="preserve">, vol. 7, no. 4, Art. no. 4, Oct. 2019, </w:t>
      </w:r>
      <w:proofErr w:type="spellStart"/>
      <w:r w:rsidRPr="00A70BE4">
        <w:rPr>
          <w:rFonts w:ascii="Times New Roman" w:hAnsi="Times New Roman" w:cs="Times New Roman"/>
        </w:rPr>
        <w:t>doi</w:t>
      </w:r>
      <w:proofErr w:type="spellEnd"/>
      <w:r w:rsidRPr="00A70BE4">
        <w:rPr>
          <w:rFonts w:ascii="Times New Roman" w:hAnsi="Times New Roman" w:cs="Times New Roman"/>
        </w:rPr>
        <w:t>: 10.2196/15199.</w:t>
      </w:r>
    </w:p>
    <w:p w14:paraId="379EFE58"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[13]</w:t>
      </w:r>
      <w:r w:rsidRPr="00A70BE4">
        <w:rPr>
          <w:rFonts w:ascii="Times New Roman" w:hAnsi="Times New Roman" w:cs="Times New Roman"/>
        </w:rPr>
        <w:tab/>
        <w:t xml:space="preserve">Y. Duan, Y. Li, L. Lu, and Y. Ding, “A faster outsourced medical image retrieval scheme with privacy preservation,” </w:t>
      </w:r>
      <w:r w:rsidRPr="00A70BE4">
        <w:rPr>
          <w:rFonts w:ascii="Times New Roman" w:hAnsi="Times New Roman" w:cs="Times New Roman"/>
          <w:i/>
          <w:iCs/>
        </w:rPr>
        <w:t>J. Syst. Archit.</w:t>
      </w:r>
      <w:r w:rsidRPr="00A70BE4">
        <w:rPr>
          <w:rFonts w:ascii="Times New Roman" w:hAnsi="Times New Roman" w:cs="Times New Roman"/>
        </w:rPr>
        <w:t xml:space="preserve">, vol. 122, p. 102356, Jan. 2022, </w:t>
      </w:r>
      <w:proofErr w:type="spellStart"/>
      <w:r w:rsidRPr="00A70BE4">
        <w:rPr>
          <w:rFonts w:ascii="Times New Roman" w:hAnsi="Times New Roman" w:cs="Times New Roman"/>
        </w:rPr>
        <w:t>doi</w:t>
      </w:r>
      <w:proofErr w:type="spellEnd"/>
      <w:r w:rsidRPr="00A70BE4">
        <w:rPr>
          <w:rFonts w:ascii="Times New Roman" w:hAnsi="Times New Roman" w:cs="Times New Roman"/>
        </w:rPr>
        <w:t>: 10.1016/j.sysarc.2021.102356.</w:t>
      </w:r>
    </w:p>
    <w:p w14:paraId="699048D6"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[14]</w:t>
      </w:r>
      <w:r w:rsidRPr="00A70BE4">
        <w:rPr>
          <w:rFonts w:ascii="Times New Roman" w:hAnsi="Times New Roman" w:cs="Times New Roman"/>
        </w:rPr>
        <w:tab/>
        <w:t xml:space="preserve">S. K. </w:t>
      </w:r>
      <w:proofErr w:type="spellStart"/>
      <w:r w:rsidRPr="00A70BE4">
        <w:rPr>
          <w:rFonts w:ascii="Times New Roman" w:hAnsi="Times New Roman" w:cs="Times New Roman"/>
        </w:rPr>
        <w:t>Magid</w:t>
      </w:r>
      <w:proofErr w:type="spellEnd"/>
      <w:r w:rsidRPr="00A70BE4">
        <w:rPr>
          <w:rFonts w:ascii="Times New Roman" w:hAnsi="Times New Roman" w:cs="Times New Roman"/>
        </w:rPr>
        <w:t xml:space="preserve">, K. Cohen, and L. S. </w:t>
      </w:r>
      <w:proofErr w:type="spellStart"/>
      <w:r w:rsidRPr="00A70BE4">
        <w:rPr>
          <w:rFonts w:ascii="Times New Roman" w:hAnsi="Times New Roman" w:cs="Times New Roman"/>
        </w:rPr>
        <w:t>Katzovitz</w:t>
      </w:r>
      <w:proofErr w:type="spellEnd"/>
      <w:r w:rsidRPr="00A70BE4">
        <w:rPr>
          <w:rFonts w:ascii="Times New Roman" w:hAnsi="Times New Roman" w:cs="Times New Roman"/>
        </w:rPr>
        <w:t xml:space="preserve">, “21st Century Cures Act, an Information Technology-Led Organizational Initiative,” </w:t>
      </w:r>
      <w:r w:rsidRPr="00A70BE4">
        <w:rPr>
          <w:rFonts w:ascii="Times New Roman" w:hAnsi="Times New Roman" w:cs="Times New Roman"/>
          <w:i/>
          <w:iCs/>
        </w:rPr>
        <w:t>HSS J.</w:t>
      </w:r>
      <w:r w:rsidRPr="00A70BE4">
        <w:rPr>
          <w:rFonts w:ascii="Times New Roman" w:hAnsi="Times New Roman" w:cs="Times New Roman"/>
        </w:rPr>
        <w:t xml:space="preserve">, vol. 18, no. 1, pp. 42–47, Feb. 2022, </w:t>
      </w:r>
      <w:proofErr w:type="spellStart"/>
      <w:r w:rsidRPr="00A70BE4">
        <w:rPr>
          <w:rFonts w:ascii="Times New Roman" w:hAnsi="Times New Roman" w:cs="Times New Roman"/>
        </w:rPr>
        <w:t>doi</w:t>
      </w:r>
      <w:proofErr w:type="spellEnd"/>
      <w:r w:rsidRPr="00A70BE4">
        <w:rPr>
          <w:rFonts w:ascii="Times New Roman" w:hAnsi="Times New Roman" w:cs="Times New Roman"/>
        </w:rPr>
        <w:t>: 10.1177/15563316211041613.</w:t>
      </w:r>
    </w:p>
    <w:p w14:paraId="5F4735E6"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[15]</w:t>
      </w:r>
      <w:r w:rsidRPr="00A70BE4">
        <w:rPr>
          <w:rFonts w:ascii="Times New Roman" w:hAnsi="Times New Roman" w:cs="Times New Roman"/>
        </w:rPr>
        <w:tab/>
        <w:t>“United States Core Data for Interoperability (USCDI).” https://www.healthit.gov/isa/united-states-core-data-interoperability-uscdi (accessed Nov. 07, 2022).</w:t>
      </w:r>
    </w:p>
    <w:p w14:paraId="49EB9192"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lastRenderedPageBreak/>
        <w:t>[16]</w:t>
      </w:r>
      <w:r w:rsidRPr="00A70BE4">
        <w:rPr>
          <w:rFonts w:ascii="Times New Roman" w:hAnsi="Times New Roman" w:cs="Times New Roman"/>
        </w:rPr>
        <w:tab/>
        <w:t xml:space="preserve">V. Ehrenstein, H. Kharrazi, H. Lehmann, and C. O. Taylor, </w:t>
      </w:r>
      <w:r w:rsidRPr="00A70BE4">
        <w:rPr>
          <w:rFonts w:ascii="Times New Roman" w:hAnsi="Times New Roman" w:cs="Times New Roman"/>
          <w:i/>
          <w:iCs/>
        </w:rPr>
        <w:t xml:space="preserve">Obtaining Data </w:t>
      </w:r>
      <w:proofErr w:type="gramStart"/>
      <w:r w:rsidRPr="00A70BE4">
        <w:rPr>
          <w:rFonts w:ascii="Times New Roman" w:hAnsi="Times New Roman" w:cs="Times New Roman"/>
          <w:i/>
          <w:iCs/>
        </w:rPr>
        <w:t>From</w:t>
      </w:r>
      <w:proofErr w:type="gramEnd"/>
      <w:r w:rsidRPr="00A70BE4">
        <w:rPr>
          <w:rFonts w:ascii="Times New Roman" w:hAnsi="Times New Roman" w:cs="Times New Roman"/>
          <w:i/>
          <w:iCs/>
        </w:rPr>
        <w:t xml:space="preserve"> Electronic Health Records</w:t>
      </w:r>
      <w:r w:rsidRPr="00A70BE4">
        <w:rPr>
          <w:rFonts w:ascii="Times New Roman" w:hAnsi="Times New Roman" w:cs="Times New Roman"/>
        </w:rPr>
        <w:t>. Agency for Healthcare Research and Quality (US), 2019. Accessed: Nov. 14, 2022. [Online]. Available: https://www.ncbi.nlm.nih.gov/books/NBK551878/</w:t>
      </w:r>
    </w:p>
    <w:p w14:paraId="6D3C5FC9"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[17]</w:t>
      </w:r>
      <w:r w:rsidRPr="00A70BE4">
        <w:rPr>
          <w:rFonts w:ascii="Times New Roman" w:hAnsi="Times New Roman" w:cs="Times New Roman"/>
        </w:rPr>
        <w:tab/>
        <w:t xml:space="preserve">C. J. McDonald </w:t>
      </w:r>
      <w:r w:rsidRPr="00A70BE4">
        <w:rPr>
          <w:rFonts w:ascii="Times New Roman" w:hAnsi="Times New Roman" w:cs="Times New Roman"/>
          <w:i/>
          <w:iCs/>
        </w:rPr>
        <w:t>et al.</w:t>
      </w:r>
      <w:r w:rsidRPr="00A70BE4">
        <w:rPr>
          <w:rFonts w:ascii="Times New Roman" w:hAnsi="Times New Roman" w:cs="Times New Roman"/>
        </w:rPr>
        <w:t xml:space="preserve">, “LOINC, a Universal Standard for Identifying Laboratory Observations: A 5-Year Update,” </w:t>
      </w:r>
      <w:r w:rsidRPr="00A70BE4">
        <w:rPr>
          <w:rFonts w:ascii="Times New Roman" w:hAnsi="Times New Roman" w:cs="Times New Roman"/>
          <w:i/>
          <w:iCs/>
        </w:rPr>
        <w:t>Clin. Chem.</w:t>
      </w:r>
      <w:r w:rsidRPr="00A70BE4">
        <w:rPr>
          <w:rFonts w:ascii="Times New Roman" w:hAnsi="Times New Roman" w:cs="Times New Roman"/>
        </w:rPr>
        <w:t xml:space="preserve">, vol. 49, no. 4, pp. 624–633, Apr. 2003, </w:t>
      </w:r>
      <w:proofErr w:type="spellStart"/>
      <w:r w:rsidRPr="00A70BE4">
        <w:rPr>
          <w:rFonts w:ascii="Times New Roman" w:hAnsi="Times New Roman" w:cs="Times New Roman"/>
        </w:rPr>
        <w:t>doi</w:t>
      </w:r>
      <w:proofErr w:type="spellEnd"/>
      <w:r w:rsidRPr="00A70BE4">
        <w:rPr>
          <w:rFonts w:ascii="Times New Roman" w:hAnsi="Times New Roman" w:cs="Times New Roman"/>
        </w:rPr>
        <w:t>: 10.1373/49.4.624.</w:t>
      </w:r>
    </w:p>
    <w:p w14:paraId="40338261"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[18]</w:t>
      </w:r>
      <w:r w:rsidRPr="00A70BE4">
        <w:rPr>
          <w:rFonts w:ascii="Times New Roman" w:hAnsi="Times New Roman" w:cs="Times New Roman"/>
        </w:rPr>
        <w:tab/>
        <w:t xml:space="preserve">M. </w:t>
      </w:r>
      <w:proofErr w:type="spellStart"/>
      <w:r w:rsidRPr="00A70BE4">
        <w:rPr>
          <w:rFonts w:ascii="Times New Roman" w:hAnsi="Times New Roman" w:cs="Times New Roman"/>
        </w:rPr>
        <w:t>Larobina</w:t>
      </w:r>
      <w:proofErr w:type="spellEnd"/>
      <w:r w:rsidRPr="00A70BE4">
        <w:rPr>
          <w:rFonts w:ascii="Times New Roman" w:hAnsi="Times New Roman" w:cs="Times New Roman"/>
        </w:rPr>
        <w:t xml:space="preserve"> and L. </w:t>
      </w:r>
      <w:proofErr w:type="spellStart"/>
      <w:r w:rsidRPr="00A70BE4">
        <w:rPr>
          <w:rFonts w:ascii="Times New Roman" w:hAnsi="Times New Roman" w:cs="Times New Roman"/>
        </w:rPr>
        <w:t>Murino</w:t>
      </w:r>
      <w:proofErr w:type="spellEnd"/>
      <w:r w:rsidRPr="00A70BE4">
        <w:rPr>
          <w:rFonts w:ascii="Times New Roman" w:hAnsi="Times New Roman" w:cs="Times New Roman"/>
        </w:rPr>
        <w:t xml:space="preserve">, “Medical Image File Formats,” </w:t>
      </w:r>
      <w:r w:rsidRPr="00A70BE4">
        <w:rPr>
          <w:rFonts w:ascii="Times New Roman" w:hAnsi="Times New Roman" w:cs="Times New Roman"/>
          <w:i/>
          <w:iCs/>
        </w:rPr>
        <w:t>J. Digit. Imaging</w:t>
      </w:r>
      <w:r w:rsidRPr="00A70BE4">
        <w:rPr>
          <w:rFonts w:ascii="Times New Roman" w:hAnsi="Times New Roman" w:cs="Times New Roman"/>
        </w:rPr>
        <w:t xml:space="preserve">, vol. 27, no. 2, pp. 200–206, Apr. 2014, </w:t>
      </w:r>
      <w:proofErr w:type="spellStart"/>
      <w:r w:rsidRPr="00A70BE4">
        <w:rPr>
          <w:rFonts w:ascii="Times New Roman" w:hAnsi="Times New Roman" w:cs="Times New Roman"/>
        </w:rPr>
        <w:t>doi</w:t>
      </w:r>
      <w:proofErr w:type="spellEnd"/>
      <w:r w:rsidRPr="00A70BE4">
        <w:rPr>
          <w:rFonts w:ascii="Times New Roman" w:hAnsi="Times New Roman" w:cs="Times New Roman"/>
        </w:rPr>
        <w:t>: 10.1007/s10278-013-9657-9.</w:t>
      </w:r>
    </w:p>
    <w:p w14:paraId="131D8D7F"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[19]</w:t>
      </w:r>
      <w:r w:rsidRPr="00A70BE4">
        <w:rPr>
          <w:rFonts w:ascii="Times New Roman" w:hAnsi="Times New Roman" w:cs="Times New Roman"/>
        </w:rPr>
        <w:tab/>
        <w:t xml:space="preserve">S. G. Langer, “Challenges for Data Storage in Medical Imaging Research,” </w:t>
      </w:r>
      <w:r w:rsidRPr="00A70BE4">
        <w:rPr>
          <w:rFonts w:ascii="Times New Roman" w:hAnsi="Times New Roman" w:cs="Times New Roman"/>
          <w:i/>
          <w:iCs/>
        </w:rPr>
        <w:t>J. Digit. Imaging</w:t>
      </w:r>
      <w:r w:rsidRPr="00A70BE4">
        <w:rPr>
          <w:rFonts w:ascii="Times New Roman" w:hAnsi="Times New Roman" w:cs="Times New Roman"/>
        </w:rPr>
        <w:t xml:space="preserve">, vol. 24, no. 2, p. 203, Apr. 2011, </w:t>
      </w:r>
      <w:proofErr w:type="spellStart"/>
      <w:r w:rsidRPr="00A70BE4">
        <w:rPr>
          <w:rFonts w:ascii="Times New Roman" w:hAnsi="Times New Roman" w:cs="Times New Roman"/>
        </w:rPr>
        <w:t>doi</w:t>
      </w:r>
      <w:proofErr w:type="spellEnd"/>
      <w:r w:rsidRPr="00A70BE4">
        <w:rPr>
          <w:rFonts w:ascii="Times New Roman" w:hAnsi="Times New Roman" w:cs="Times New Roman"/>
        </w:rPr>
        <w:t>: 10.1007/s10278-010-9311-8.</w:t>
      </w:r>
    </w:p>
    <w:p w14:paraId="6FC9F4D6"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[20]</w:t>
      </w:r>
      <w:r w:rsidRPr="00A70BE4">
        <w:rPr>
          <w:rFonts w:ascii="Times New Roman" w:hAnsi="Times New Roman" w:cs="Times New Roman"/>
        </w:rPr>
        <w:tab/>
        <w:t xml:space="preserve">“Standards Organizations for the NHII,” </w:t>
      </w:r>
      <w:r w:rsidRPr="00A70BE4">
        <w:rPr>
          <w:rFonts w:ascii="Times New Roman" w:hAnsi="Times New Roman" w:cs="Times New Roman"/>
          <w:i/>
          <w:iCs/>
        </w:rPr>
        <w:t>ASPE</w:t>
      </w:r>
      <w:r w:rsidRPr="00A70BE4">
        <w:rPr>
          <w:rFonts w:ascii="Times New Roman" w:hAnsi="Times New Roman" w:cs="Times New Roman"/>
        </w:rPr>
        <w:t>. https://aspe.hhs.gov/standards-organizations-nhii (accessed Nov. 07, 2022).</w:t>
      </w:r>
    </w:p>
    <w:p w14:paraId="31C29C52"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[21]</w:t>
      </w:r>
      <w:r w:rsidRPr="00A70BE4">
        <w:rPr>
          <w:rFonts w:ascii="Times New Roman" w:hAnsi="Times New Roman" w:cs="Times New Roman"/>
        </w:rPr>
        <w:tab/>
        <w:t>“Introduction to HL7 Standards | HL7 International.” http://www.hl7.org/implement/standards/index.cfm?ref=nav (accessed Nov. 07, 2022).</w:t>
      </w:r>
    </w:p>
    <w:p w14:paraId="11F3C2E5"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[22]</w:t>
      </w:r>
      <w:r w:rsidRPr="00A70BE4">
        <w:rPr>
          <w:rFonts w:ascii="Times New Roman" w:hAnsi="Times New Roman" w:cs="Times New Roman"/>
        </w:rPr>
        <w:tab/>
        <w:t xml:space="preserve">D. A. </w:t>
      </w:r>
      <w:proofErr w:type="spellStart"/>
      <w:r w:rsidRPr="00A70BE4">
        <w:rPr>
          <w:rFonts w:ascii="Times New Roman" w:hAnsi="Times New Roman" w:cs="Times New Roman"/>
        </w:rPr>
        <w:t>Clunie</w:t>
      </w:r>
      <w:proofErr w:type="spellEnd"/>
      <w:r w:rsidRPr="00A70BE4">
        <w:rPr>
          <w:rFonts w:ascii="Times New Roman" w:hAnsi="Times New Roman" w:cs="Times New Roman"/>
        </w:rPr>
        <w:t xml:space="preserve">, D. K. Dennison, D. Cram, K. R. Persons, M. D. </w:t>
      </w:r>
      <w:proofErr w:type="spellStart"/>
      <w:r w:rsidRPr="00A70BE4">
        <w:rPr>
          <w:rFonts w:ascii="Times New Roman" w:hAnsi="Times New Roman" w:cs="Times New Roman"/>
        </w:rPr>
        <w:t>Bronkalla</w:t>
      </w:r>
      <w:proofErr w:type="spellEnd"/>
      <w:r w:rsidRPr="00A70BE4">
        <w:rPr>
          <w:rFonts w:ascii="Times New Roman" w:hAnsi="Times New Roman" w:cs="Times New Roman"/>
        </w:rPr>
        <w:t xml:space="preserve">, and H. “Rik” Primo, “Technical Challenges of Enterprise Imaging: HIMSS-SIIM Collaborative White Paper,” </w:t>
      </w:r>
      <w:r w:rsidRPr="00A70BE4">
        <w:rPr>
          <w:rFonts w:ascii="Times New Roman" w:hAnsi="Times New Roman" w:cs="Times New Roman"/>
          <w:i/>
          <w:iCs/>
        </w:rPr>
        <w:t>J. Digit. Imaging</w:t>
      </w:r>
      <w:r w:rsidRPr="00A70BE4">
        <w:rPr>
          <w:rFonts w:ascii="Times New Roman" w:hAnsi="Times New Roman" w:cs="Times New Roman"/>
        </w:rPr>
        <w:t xml:space="preserve">, vol. 29, no. 5, pp. 583–614, Oct. 2016, </w:t>
      </w:r>
      <w:proofErr w:type="spellStart"/>
      <w:r w:rsidRPr="00A70BE4">
        <w:rPr>
          <w:rFonts w:ascii="Times New Roman" w:hAnsi="Times New Roman" w:cs="Times New Roman"/>
        </w:rPr>
        <w:t>doi</w:t>
      </w:r>
      <w:proofErr w:type="spellEnd"/>
      <w:r w:rsidRPr="00A70BE4">
        <w:rPr>
          <w:rFonts w:ascii="Times New Roman" w:hAnsi="Times New Roman" w:cs="Times New Roman"/>
        </w:rPr>
        <w:t>: 10.1007/s10278-016-9899-4.</w:t>
      </w:r>
    </w:p>
    <w:p w14:paraId="4F887B25" w14:textId="77777777" w:rsidR="00A70BE4" w:rsidRPr="00A70BE4" w:rsidRDefault="00A70BE4" w:rsidP="00A70BE4">
      <w:pPr>
        <w:pStyle w:val="Bibliography"/>
        <w:rPr>
          <w:rFonts w:ascii="Times New Roman" w:hAnsi="Times New Roman" w:cs="Times New Roman"/>
        </w:rPr>
      </w:pPr>
      <w:r w:rsidRPr="00A70BE4">
        <w:rPr>
          <w:rFonts w:ascii="Times New Roman" w:hAnsi="Times New Roman" w:cs="Times New Roman"/>
        </w:rPr>
        <w:t>[23]</w:t>
      </w:r>
      <w:r w:rsidRPr="00A70BE4">
        <w:rPr>
          <w:rFonts w:ascii="Times New Roman" w:hAnsi="Times New Roman" w:cs="Times New Roman"/>
        </w:rPr>
        <w:tab/>
        <w:t xml:space="preserve">S. G. Langer </w:t>
      </w:r>
      <w:r w:rsidRPr="00A70BE4">
        <w:rPr>
          <w:rFonts w:ascii="Times New Roman" w:hAnsi="Times New Roman" w:cs="Times New Roman"/>
          <w:i/>
          <w:iCs/>
        </w:rPr>
        <w:t>et al.</w:t>
      </w:r>
      <w:r w:rsidRPr="00A70BE4">
        <w:rPr>
          <w:rFonts w:ascii="Times New Roman" w:hAnsi="Times New Roman" w:cs="Times New Roman"/>
        </w:rPr>
        <w:t xml:space="preserve">, “The RSNA Image Sharing Network,” </w:t>
      </w:r>
      <w:r w:rsidRPr="00A70BE4">
        <w:rPr>
          <w:rFonts w:ascii="Times New Roman" w:hAnsi="Times New Roman" w:cs="Times New Roman"/>
          <w:i/>
          <w:iCs/>
        </w:rPr>
        <w:t>J. Digit. Imaging</w:t>
      </w:r>
      <w:r w:rsidRPr="00A70BE4">
        <w:rPr>
          <w:rFonts w:ascii="Times New Roman" w:hAnsi="Times New Roman" w:cs="Times New Roman"/>
        </w:rPr>
        <w:t xml:space="preserve">, vol. 28, no. 1, pp. 53–61, Feb. 2015, </w:t>
      </w:r>
      <w:proofErr w:type="spellStart"/>
      <w:r w:rsidRPr="00A70BE4">
        <w:rPr>
          <w:rFonts w:ascii="Times New Roman" w:hAnsi="Times New Roman" w:cs="Times New Roman"/>
        </w:rPr>
        <w:t>doi</w:t>
      </w:r>
      <w:proofErr w:type="spellEnd"/>
      <w:r w:rsidRPr="00A70BE4">
        <w:rPr>
          <w:rFonts w:ascii="Times New Roman" w:hAnsi="Times New Roman" w:cs="Times New Roman"/>
        </w:rPr>
        <w:t>: 10.1007/s10278-014-9714-z.</w:t>
      </w:r>
    </w:p>
    <w:p w14:paraId="5F5FEA28" w14:textId="511A0FC2" w:rsidR="001C0AA6" w:rsidRPr="00F37233" w:rsidRDefault="00A515F1">
      <w:pPr>
        <w:rPr>
          <w:rFonts w:ascii="Times New Roman" w:hAnsi="Times New Roman" w:cs="Times New Roman"/>
        </w:rPr>
      </w:pPr>
      <w:r>
        <w:rPr>
          <w:rFonts w:ascii="Times New Roman" w:hAnsi="Times New Roman" w:cs="Times New Roman"/>
        </w:rPr>
        <w:fldChar w:fldCharType="end"/>
      </w:r>
    </w:p>
    <w:sectPr w:rsidR="001C0AA6" w:rsidRPr="00F37233" w:rsidSect="009B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FF"/>
    <w:rsid w:val="00022F70"/>
    <w:rsid w:val="000360AE"/>
    <w:rsid w:val="00037A88"/>
    <w:rsid w:val="000A406E"/>
    <w:rsid w:val="000F4894"/>
    <w:rsid w:val="00103F92"/>
    <w:rsid w:val="001227D2"/>
    <w:rsid w:val="001C0AA6"/>
    <w:rsid w:val="001F1FFF"/>
    <w:rsid w:val="002024C9"/>
    <w:rsid w:val="0029121D"/>
    <w:rsid w:val="002E457C"/>
    <w:rsid w:val="00306B12"/>
    <w:rsid w:val="00310CD3"/>
    <w:rsid w:val="00372C99"/>
    <w:rsid w:val="004C31AB"/>
    <w:rsid w:val="004F426C"/>
    <w:rsid w:val="00597F92"/>
    <w:rsid w:val="005B033D"/>
    <w:rsid w:val="005C6882"/>
    <w:rsid w:val="00605FF6"/>
    <w:rsid w:val="0063268E"/>
    <w:rsid w:val="00642686"/>
    <w:rsid w:val="00682C91"/>
    <w:rsid w:val="006F1D7E"/>
    <w:rsid w:val="00766D55"/>
    <w:rsid w:val="007A2612"/>
    <w:rsid w:val="007E37CC"/>
    <w:rsid w:val="00804D8A"/>
    <w:rsid w:val="00814099"/>
    <w:rsid w:val="008F7388"/>
    <w:rsid w:val="00903F82"/>
    <w:rsid w:val="009873D4"/>
    <w:rsid w:val="009B2299"/>
    <w:rsid w:val="009D3FF8"/>
    <w:rsid w:val="00A04D8F"/>
    <w:rsid w:val="00A3691D"/>
    <w:rsid w:val="00A515F1"/>
    <w:rsid w:val="00A70BE4"/>
    <w:rsid w:val="00A84700"/>
    <w:rsid w:val="00AF574A"/>
    <w:rsid w:val="00B1748B"/>
    <w:rsid w:val="00B34F5B"/>
    <w:rsid w:val="00B477D7"/>
    <w:rsid w:val="00B54BFA"/>
    <w:rsid w:val="00B85DB0"/>
    <w:rsid w:val="00B87C27"/>
    <w:rsid w:val="00C6243C"/>
    <w:rsid w:val="00CC7919"/>
    <w:rsid w:val="00D24E9D"/>
    <w:rsid w:val="00D57D6C"/>
    <w:rsid w:val="00D81DDF"/>
    <w:rsid w:val="00DE22F3"/>
    <w:rsid w:val="00E22707"/>
    <w:rsid w:val="00EB13EE"/>
    <w:rsid w:val="00F37233"/>
    <w:rsid w:val="00F93687"/>
    <w:rsid w:val="00FC39FB"/>
    <w:rsid w:val="00FE1D87"/>
    <w:rsid w:val="00FE3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DC23D"/>
  <w15:chartTrackingRefBased/>
  <w15:docId w15:val="{5AF037A9-C8FB-5D4E-B491-A31AC081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1FF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F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1FFF"/>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A515F1"/>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4373">
      <w:bodyDiv w:val="1"/>
      <w:marLeft w:val="0"/>
      <w:marRight w:val="0"/>
      <w:marTop w:val="0"/>
      <w:marBottom w:val="0"/>
      <w:divBdr>
        <w:top w:val="none" w:sz="0" w:space="0" w:color="auto"/>
        <w:left w:val="none" w:sz="0" w:space="0" w:color="auto"/>
        <w:bottom w:val="none" w:sz="0" w:space="0" w:color="auto"/>
        <w:right w:val="none" w:sz="0" w:space="0" w:color="auto"/>
      </w:divBdr>
    </w:div>
    <w:div w:id="430205739">
      <w:bodyDiv w:val="1"/>
      <w:marLeft w:val="0"/>
      <w:marRight w:val="0"/>
      <w:marTop w:val="0"/>
      <w:marBottom w:val="0"/>
      <w:divBdr>
        <w:top w:val="none" w:sz="0" w:space="0" w:color="auto"/>
        <w:left w:val="none" w:sz="0" w:space="0" w:color="auto"/>
        <w:bottom w:val="none" w:sz="0" w:space="0" w:color="auto"/>
        <w:right w:val="none" w:sz="0" w:space="0" w:color="auto"/>
      </w:divBdr>
    </w:div>
    <w:div w:id="445655464">
      <w:bodyDiv w:val="1"/>
      <w:marLeft w:val="0"/>
      <w:marRight w:val="0"/>
      <w:marTop w:val="0"/>
      <w:marBottom w:val="0"/>
      <w:divBdr>
        <w:top w:val="none" w:sz="0" w:space="0" w:color="auto"/>
        <w:left w:val="none" w:sz="0" w:space="0" w:color="auto"/>
        <w:bottom w:val="none" w:sz="0" w:space="0" w:color="auto"/>
        <w:right w:val="none" w:sz="0" w:space="0" w:color="auto"/>
      </w:divBdr>
    </w:div>
    <w:div w:id="1016464064">
      <w:bodyDiv w:val="1"/>
      <w:marLeft w:val="0"/>
      <w:marRight w:val="0"/>
      <w:marTop w:val="0"/>
      <w:marBottom w:val="0"/>
      <w:divBdr>
        <w:top w:val="none" w:sz="0" w:space="0" w:color="auto"/>
        <w:left w:val="none" w:sz="0" w:space="0" w:color="auto"/>
        <w:bottom w:val="none" w:sz="0" w:space="0" w:color="auto"/>
        <w:right w:val="none" w:sz="0" w:space="0" w:color="auto"/>
      </w:divBdr>
    </w:div>
    <w:div w:id="203916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10512</Words>
  <Characters>59925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Hay</dc:creator>
  <cp:keywords/>
  <dc:description/>
  <cp:lastModifiedBy>Ian Hay</cp:lastModifiedBy>
  <cp:revision>59</cp:revision>
  <dcterms:created xsi:type="dcterms:W3CDTF">2022-11-03T22:46:00Z</dcterms:created>
  <dcterms:modified xsi:type="dcterms:W3CDTF">2022-11-21T15:51:00Z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id="Famdwcr8"/&gt;&lt;style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