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8D4A9" w14:textId="4F6AF2A9" w:rsidR="00C1612D" w:rsidRPr="00C1612D" w:rsidRDefault="00043EE0" w:rsidP="00C1612D">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Background</w:t>
      </w:r>
      <w:r w:rsidR="00C1612D" w:rsidRPr="00C1612D">
        <w:rPr>
          <w:rFonts w:ascii="Times New Roman" w:eastAsia="Times New Roman" w:hAnsi="Times New Roman" w:cs="Times New Roman"/>
          <w:b/>
          <w:bCs/>
          <w:sz w:val="27"/>
          <w:szCs w:val="27"/>
        </w:rPr>
        <w:t>:</w:t>
      </w:r>
    </w:p>
    <w:p w14:paraId="7B633880" w14:textId="3A2942CF"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 xml:space="preserve">The transition to electronic health records (EHRs) has displayed weaknesses in proprietary data formats and challenges in transitioning paper records to digital databases. </w:t>
      </w:r>
      <w:r w:rsidR="00236849">
        <w:rPr>
          <w:rFonts w:ascii="Times New Roman" w:eastAsia="Times New Roman" w:hAnsi="Times New Roman" w:cs="Times New Roman"/>
        </w:rPr>
        <w:t>As recently as</w:t>
      </w:r>
      <w:r w:rsidRPr="00C1612D">
        <w:rPr>
          <w:rFonts w:ascii="Times New Roman" w:eastAsia="Times New Roman" w:hAnsi="Times New Roman" w:cs="Times New Roman"/>
        </w:rPr>
        <w:t xml:space="preserve"> 2014, 15% of patients had to personally bring a test result to their appointment</w:t>
      </w:r>
      <w:r w:rsidR="00236849">
        <w:rPr>
          <w:rFonts w:ascii="Times New Roman" w:eastAsia="Times New Roman" w:hAnsi="Times New Roman" w:cs="Times New Roman"/>
        </w:rPr>
        <w:t xml:space="preserve"> via a CD</w:t>
      </w:r>
      <w:r w:rsidRPr="00C1612D">
        <w:rPr>
          <w:rFonts w:ascii="Times New Roman" w:eastAsia="Times New Roman" w:hAnsi="Times New Roman" w:cs="Times New Roman"/>
        </w:rPr>
        <w:t xml:space="preserve">, and as many as 5% had to repeat a procedure or test after being unable to access previous results </w:t>
      </w:r>
      <w:r w:rsidR="00E44AA5">
        <w:rPr>
          <w:rFonts w:ascii="Times New Roman" w:eastAsia="Times New Roman" w:hAnsi="Times New Roman" w:cs="Times New Roman"/>
        </w:rPr>
        <w:fldChar w:fldCharType="begin"/>
      </w:r>
      <w:r w:rsidR="00E44AA5">
        <w:rPr>
          <w:rFonts w:ascii="Times New Roman" w:eastAsia="Times New Roman" w:hAnsi="Times New Roman" w:cs="Times New Roman"/>
        </w:rPr>
        <w:instrText xml:space="preserve"> ADDIN ZOTERO_ITEM CSL_CITATION {"citationID":"QAYWIkMY","properties":{"formattedCitation":"[1]","plainCitation":"[1]","noteIndex":0},"citationItems":[{"id":782,"uris":["http://zotero.org/groups/4765180/items/44MNMVWP"],"itemData":{"id":782,"type":"article-journal","abstract":"The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consensus","volume":"25","author":[{"family":"Patel","given":"Vishal"}],"issued":{"date-parts":[["2019",12,1]]}}}],"schema":"https://github.com/citation-style-language/schema/raw/master/csl-citation.json"} </w:instrText>
      </w:r>
      <w:r w:rsidR="00E44AA5">
        <w:rPr>
          <w:rFonts w:ascii="Times New Roman" w:eastAsia="Times New Roman" w:hAnsi="Times New Roman" w:cs="Times New Roman"/>
        </w:rPr>
        <w:fldChar w:fldCharType="separate"/>
      </w:r>
      <w:r w:rsidR="00E44AA5">
        <w:rPr>
          <w:rFonts w:ascii="Times New Roman" w:eastAsia="Times New Roman" w:hAnsi="Times New Roman" w:cs="Times New Roman"/>
          <w:noProof/>
        </w:rPr>
        <w:t>[1]</w:t>
      </w:r>
      <w:r w:rsidR="00E44AA5">
        <w:rPr>
          <w:rFonts w:ascii="Times New Roman" w:eastAsia="Times New Roman" w:hAnsi="Times New Roman" w:cs="Times New Roman"/>
        </w:rPr>
        <w:fldChar w:fldCharType="end"/>
      </w:r>
      <w:r w:rsidRPr="00C1612D">
        <w:rPr>
          <w:rFonts w:ascii="Times New Roman" w:eastAsia="Times New Roman" w:hAnsi="Times New Roman" w:cs="Times New Roman"/>
        </w:rPr>
        <w:t xml:space="preserve">. However, after decades of transition, more than 95% of hospital’s patient medical data in the US is in the EHR pipeline </w:t>
      </w:r>
      <w:r w:rsidR="00E44AA5">
        <w:rPr>
          <w:rFonts w:ascii="Times New Roman" w:eastAsia="Times New Roman" w:hAnsi="Times New Roman" w:cs="Times New Roman"/>
        </w:rPr>
        <w:fldChar w:fldCharType="begin"/>
      </w:r>
      <w:r w:rsidR="00E44AA5">
        <w:rPr>
          <w:rFonts w:ascii="Times New Roman" w:eastAsia="Times New Roman" w:hAnsi="Times New Roman" w:cs="Times New Roman"/>
        </w:rPr>
        <w:instrText xml:space="preserve"> ADDIN ZOTERO_ITEM CSL_CITATION {"citationID":"NzEPN0j3","properties":{"formattedCitation":"[2]","plainCitation":"[2]","noteIndex":0},"citationItems":[{"id":929,"uris":["http://zotero.org/groups/4765180/items/M359DUMK"],"itemData":{"id":929,"type":"article-journal","abstract":"Despite massive effort and investment in health information systems and technology, the promised benefits of electronic health records (EHRs) are far from fruition. The author presents the legislative programs that encourage the implementation of EHRs and explores the barriers hampering interoperability.","container-title":"Pharmacy and Therapeutics","ISSN":"1052-1372","issue":"9","journalAbbreviation":"P T","note":"PMID: 28890644\nPMCID: PMC5565131","page":"572-575","source":"PubMed Central","title":"EHRs: The Challenge of Making Electronic Data Usable and Interoperable","title-short":"EHRs","volume":"42","author":[{"family":"Reisman","given":"Miriam"}],"issued":{"date-parts":[["2017",9]]}}}],"schema":"https://github.com/citation-style-language/schema/raw/master/csl-citation.json"} </w:instrText>
      </w:r>
      <w:r w:rsidR="00E44AA5">
        <w:rPr>
          <w:rFonts w:ascii="Times New Roman" w:eastAsia="Times New Roman" w:hAnsi="Times New Roman" w:cs="Times New Roman"/>
        </w:rPr>
        <w:fldChar w:fldCharType="separate"/>
      </w:r>
      <w:r w:rsidR="00E44AA5">
        <w:rPr>
          <w:rFonts w:ascii="Times New Roman" w:eastAsia="Times New Roman" w:hAnsi="Times New Roman" w:cs="Times New Roman"/>
          <w:noProof/>
        </w:rPr>
        <w:t>[2]</w:t>
      </w:r>
      <w:r w:rsidR="00E44AA5">
        <w:rPr>
          <w:rFonts w:ascii="Times New Roman" w:eastAsia="Times New Roman" w:hAnsi="Times New Roman" w:cs="Times New Roman"/>
        </w:rPr>
        <w:fldChar w:fldCharType="end"/>
      </w:r>
      <w:r w:rsidRPr="00C1612D">
        <w:rPr>
          <w:rFonts w:ascii="Times New Roman" w:eastAsia="Times New Roman" w:hAnsi="Times New Roman" w:cs="Times New Roman"/>
        </w:rPr>
        <w:t xml:space="preserve"> as well as approximately 90% of all office-based physicians </w:t>
      </w:r>
      <w:r w:rsidR="00E44AA5">
        <w:rPr>
          <w:rFonts w:ascii="Times New Roman" w:eastAsia="Times New Roman" w:hAnsi="Times New Roman" w:cs="Times New Roman"/>
        </w:rPr>
        <w:fldChar w:fldCharType="begin"/>
      </w:r>
      <w:r w:rsidR="00E44AA5">
        <w:rPr>
          <w:rFonts w:ascii="Times New Roman" w:eastAsia="Times New Roman" w:hAnsi="Times New Roman" w:cs="Times New Roman"/>
        </w:rPr>
        <w:instrText xml:space="preserve"> ADDIN ZOTERO_ITEM CSL_CITATION {"citationID":"NMZZ9533","properties":{"formattedCitation":"[3]","plainCitation":"[3]","noteIndex":0},"citationItems":[{"id":932,"uris":["http://zotero.org/groups/4765180/items/W6TG8AM4"],"itemData":{"id":932,"type":"webpage","abstract":"FastStats is an official application from the Centers for Disease Control and Prevention’s (CDC) National Center for Health Statistics (NCHS) and puts access to topic-specific statistics at your fingertips.","language":"en-us","title":"FastStats","URL":"https://www.cdc.gov/nchs/fastats/electronic-medical-records.htm","accessed":{"date-parts":[["2022",10,3]]},"issued":{"date-parts":[["2022",9,6]]}}}],"schema":"https://github.com/citation-style-language/schema/raw/master/csl-citation.json"} </w:instrText>
      </w:r>
      <w:r w:rsidR="00E44AA5">
        <w:rPr>
          <w:rFonts w:ascii="Times New Roman" w:eastAsia="Times New Roman" w:hAnsi="Times New Roman" w:cs="Times New Roman"/>
        </w:rPr>
        <w:fldChar w:fldCharType="separate"/>
      </w:r>
      <w:r w:rsidR="00E44AA5">
        <w:rPr>
          <w:rFonts w:ascii="Times New Roman" w:eastAsia="Times New Roman" w:hAnsi="Times New Roman" w:cs="Times New Roman"/>
          <w:noProof/>
        </w:rPr>
        <w:t>[3]</w:t>
      </w:r>
      <w:r w:rsidR="00E44AA5">
        <w:rPr>
          <w:rFonts w:ascii="Times New Roman" w:eastAsia="Times New Roman" w:hAnsi="Times New Roman" w:cs="Times New Roman"/>
        </w:rPr>
        <w:fldChar w:fldCharType="end"/>
      </w:r>
      <w:r w:rsidRPr="00C1612D">
        <w:rPr>
          <w:rFonts w:ascii="Times New Roman" w:eastAsia="Times New Roman" w:hAnsi="Times New Roman" w:cs="Times New Roman"/>
        </w:rPr>
        <w:t xml:space="preserve">. While there still exist challenges in the interoperability of EHRs between different hospital systems, progress has steadily moved forward. Updated standards such as the Fast Health Interoperability Resource (FHIR) standard explicitly build in API protocols to easily transfer medical data between any two providers. Issues remain in rolling out and testing these transfer protocols for security, particularly as they deal with sensitive personal health information, one of the biggest targets for cybersecurity breaches </w:t>
      </w:r>
      <w:r w:rsidR="00C61FDC">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{"citationID":"73pZJc5O","properties":{"formattedCitation":"[4]","plainCitation":"[4]","noteIndex":0},"citationItems":[{"id":934,"uris":["http://zotero.org/groups/4765180/items/PDTCJ2L4"],"itemData":{"id":934,"type":"document","title":"State of the Healthcare CyberSecurity Industry","URL":"https://www.blackbookmarketresearch.com/uploads/pdf/2020-State-of-the-Cybersecurity-Industry-F(20).pdf","accessed":{"date-parts":[["2022",10,3]]}}}],"schema":"https://github.com/citation-style-language/schema/raw/master/csl-citation.json"} </w:instrText>
      </w:r>
      <w:r w:rsidR="00C61FDC">
        <w:rPr>
          <w:rFonts w:ascii="Times New Roman" w:eastAsia="Times New Roman" w:hAnsi="Times New Roman" w:cs="Times New Roman"/>
        </w:rPr>
        <w:fldChar w:fldCharType="separate"/>
      </w:r>
      <w:r w:rsidR="00C61FDC">
        <w:rPr>
          <w:rFonts w:ascii="Times New Roman" w:eastAsia="Times New Roman" w:hAnsi="Times New Roman" w:cs="Times New Roman"/>
          <w:noProof/>
        </w:rPr>
        <w:t>[4]</w:t>
      </w:r>
      <w:r w:rsidR="00C61FDC">
        <w:rPr>
          <w:rFonts w:ascii="Times New Roman" w:eastAsia="Times New Roman" w:hAnsi="Times New Roman" w:cs="Times New Roman"/>
        </w:rPr>
        <w:fldChar w:fldCharType="end"/>
      </w:r>
      <w:r w:rsidRPr="00C1612D">
        <w:rPr>
          <w:rFonts w:ascii="Times New Roman" w:eastAsia="Times New Roman" w:hAnsi="Times New Roman" w:cs="Times New Roman"/>
        </w:rPr>
        <w:t>.</w:t>
      </w:r>
    </w:p>
    <w:p w14:paraId="287B6FED" w14:textId="5B33AE93"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 xml:space="preserve">Medical images comprise a significant portion of all medical data, with sources such as CT, MRI, ultrasound, and x-rays being more widely used in patient diagnosis and treatment around the world. These vast swaths of clinical data have opened the medical image processing field, utilizing </w:t>
      </w:r>
      <w:proofErr w:type="spellStart"/>
      <w:r w:rsidRPr="00C1612D">
        <w:rPr>
          <w:rFonts w:ascii="Times New Roman" w:eastAsia="Times New Roman" w:hAnsi="Times New Roman" w:cs="Times New Roman"/>
        </w:rPr>
        <w:t>artifical</w:t>
      </w:r>
      <w:proofErr w:type="spellEnd"/>
      <w:r w:rsidRPr="00C1612D">
        <w:rPr>
          <w:rFonts w:ascii="Times New Roman" w:eastAsia="Times New Roman" w:hAnsi="Times New Roman" w:cs="Times New Roman"/>
        </w:rPr>
        <w:t xml:space="preserve"> intelligence to automatically pick out the relevant fields. According to an industry-wide analysis by Nova1Advisor, the total addressable market will grow to more than $20B by 2030, representing a continuous annual growth rate of 36.9% </w:t>
      </w:r>
      <w:r w:rsidR="00E44AA5">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{"citationID":"uGMDX9zn","properties":{"formattedCitation":"[5]","plainCitation":"[5]","noteIndex":0},"citationItems":[{"id":925,"uris":["http://zotero.org/groups/4765180/items/VPJTR4WR"],"itemData":{"id":925,"type":"webpage","abstract":"According to Nova one advisor’s latest research report on the The global AI in Medical Imaging market gathered revenue around USD 20.18 billion by the end of 2030 and is estimated to expand at a modest CAGR of 36.9% during the prediction period 2022 to 2030.","container-title":"BioSpace","language":"en-US","title":"AI In Medical Imaging Market Size to Hit US$ 20.18 Billion by 2030","URL":"https://www.biospace.com/article/ai-in-medical-imaging-market-size-to-hit-us-20-18-billion-by-2030/","accessed":{"date-parts":[["2022",10,3]]}}}],"schema":"https://github.com/citation-style-language/schema/raw/master/csl-citation.json"} </w:instrText>
      </w:r>
      <w:r w:rsidR="00E44AA5">
        <w:rPr>
          <w:rFonts w:ascii="Times New Roman" w:eastAsia="Times New Roman" w:hAnsi="Times New Roman" w:cs="Times New Roman"/>
        </w:rPr>
        <w:fldChar w:fldCharType="separate"/>
      </w:r>
      <w:r w:rsidR="00C61FDC">
        <w:rPr>
          <w:rFonts w:ascii="Times New Roman" w:eastAsia="Times New Roman" w:hAnsi="Times New Roman" w:cs="Times New Roman"/>
          <w:noProof/>
        </w:rPr>
        <w:t>[5]</w:t>
      </w:r>
      <w:r w:rsidR="00E44AA5">
        <w:rPr>
          <w:rFonts w:ascii="Times New Roman" w:eastAsia="Times New Roman" w:hAnsi="Times New Roman" w:cs="Times New Roman"/>
        </w:rPr>
        <w:fldChar w:fldCharType="end"/>
      </w:r>
      <w:r w:rsidRPr="00C1612D">
        <w:rPr>
          <w:rFonts w:ascii="Times New Roman" w:eastAsia="Times New Roman" w:hAnsi="Times New Roman" w:cs="Times New Roman"/>
        </w:rPr>
        <w:t>. Naturally, these machine learning algorithms need to be trained on clinical data and assessed before utilization in the clinic.</w:t>
      </w:r>
    </w:p>
    <w:p w14:paraId="2281A074" w14:textId="4BC64E70"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 xml:space="preserve">Medical images are described in </w:t>
      </w:r>
      <w:proofErr w:type="gramStart"/>
      <w:r w:rsidRPr="00C1612D">
        <w:rPr>
          <w:rFonts w:ascii="Times New Roman" w:eastAsia="Times New Roman" w:hAnsi="Times New Roman" w:cs="Times New Roman"/>
        </w:rPr>
        <w:t>a number of</w:t>
      </w:r>
      <w:proofErr w:type="gramEnd"/>
      <w:r w:rsidRPr="00C1612D">
        <w:rPr>
          <w:rFonts w:ascii="Times New Roman" w:eastAsia="Times New Roman" w:hAnsi="Times New Roman" w:cs="Times New Roman"/>
        </w:rPr>
        <w:t xml:space="preserve"> unique formats. Broadly, medical images can contain multiple dimensions. A single chest X-Ray has 2 dimensions of data, while a CT scan uses X-Ray “slices” to build a 3-dimensional representation. When taken over time, for example through </w:t>
      </w:r>
      <w:proofErr w:type="spellStart"/>
      <w:r w:rsidRPr="00C1612D">
        <w:rPr>
          <w:rFonts w:ascii="Times New Roman" w:eastAsia="Times New Roman" w:hAnsi="Times New Roman" w:cs="Times New Roman"/>
        </w:rPr>
        <w:t>mutliple</w:t>
      </w:r>
      <w:proofErr w:type="spellEnd"/>
      <w:r w:rsidRPr="00C1612D">
        <w:rPr>
          <w:rFonts w:ascii="Times New Roman" w:eastAsia="Times New Roman" w:hAnsi="Times New Roman" w:cs="Times New Roman"/>
        </w:rPr>
        <w:t xml:space="preserve"> MRI scans, these 3D volumes add an additional temporal dimension. Medical images are all made up of pixel data as an array of pixel values, with additional metadata to render the pixel data properly </w:t>
      </w:r>
      <w:r w:rsidR="00E44AA5">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{"citationID":"xuKBXCCc","properties":{"formattedCitation":"[6]","plainCitation":"[6]","noteIndex":0},"citationItems":[{"id":927,"uris":["http://zotero.org/groups/4765180/items/V36VFTW5"],"itemData":{"id":927,"type":"post-weblog","abstract":"Medical image formats are many and all different from one another. Learn everything you need to know about medical imaging file formats here.","container-title":"Ango AI","language":"en","title":"Medical Image Formats: An Introduction","title-short":"Medical Image Formats","URL":"https://ango.ai/medical-image-formats-introduction/","author":[{"family":"Saleem","given":"Balaj"}],"accessed":{"date-parts":[["2022",10,3]]},"issued":{"date-parts":[["2022",7,22]]}}}],"schema":"https://github.com/citation-style-language/schema/raw/master/csl-citation.json"} </w:instrText>
      </w:r>
      <w:r w:rsidR="00E44AA5">
        <w:rPr>
          <w:rFonts w:ascii="Times New Roman" w:eastAsia="Times New Roman" w:hAnsi="Times New Roman" w:cs="Times New Roman"/>
        </w:rPr>
        <w:fldChar w:fldCharType="separate"/>
      </w:r>
      <w:r w:rsidR="00C61FDC">
        <w:rPr>
          <w:rFonts w:ascii="Times New Roman" w:eastAsia="Times New Roman" w:hAnsi="Times New Roman" w:cs="Times New Roman"/>
          <w:noProof/>
        </w:rPr>
        <w:t>[6]</w:t>
      </w:r>
      <w:r w:rsidR="00E44AA5">
        <w:rPr>
          <w:rFonts w:ascii="Times New Roman" w:eastAsia="Times New Roman" w:hAnsi="Times New Roman" w:cs="Times New Roman"/>
        </w:rPr>
        <w:fldChar w:fldCharType="end"/>
      </w:r>
      <w:r w:rsidRPr="00C1612D">
        <w:rPr>
          <w:rFonts w:ascii="Times New Roman" w:eastAsia="Times New Roman" w:hAnsi="Times New Roman" w:cs="Times New Roman"/>
        </w:rPr>
        <w:t>. Common medical image data formats include DICOM, NIFTI, NRRD, MINC, and Analyze.</w:t>
      </w:r>
    </w:p>
    <w:p w14:paraId="152C43AF" w14:textId="1713A07E" w:rsid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 xml:space="preserve">The conversion of medical data to its digital format, and the increase in medical imaging data, have both contributed to the explosive growth of AI in healthcare. As with any machine learning application, these algorithms rely of comprehensive and expansive swaths of data to train and test their performance. There </w:t>
      </w:r>
      <w:proofErr w:type="gramStart"/>
      <w:r w:rsidRPr="00C1612D">
        <w:rPr>
          <w:rFonts w:ascii="Times New Roman" w:eastAsia="Times New Roman" w:hAnsi="Times New Roman" w:cs="Times New Roman"/>
        </w:rPr>
        <w:t>remains</w:t>
      </w:r>
      <w:proofErr w:type="gramEnd"/>
      <w:r w:rsidRPr="00C1612D">
        <w:rPr>
          <w:rFonts w:ascii="Times New Roman" w:eastAsia="Times New Roman" w:hAnsi="Times New Roman" w:cs="Times New Roman"/>
        </w:rPr>
        <w:t xml:space="preserve"> pressing challenges in properly assessing these algorithms, and issues particularly in collecting and reusing medical imaging data. Widely distributing patient’s medical data demonstrates a security risk, particularly as the </w:t>
      </w:r>
      <w:r w:rsidR="00C61FDC" w:rsidRPr="00C1612D">
        <w:rPr>
          <w:rFonts w:ascii="Times New Roman" w:eastAsia="Times New Roman" w:hAnsi="Times New Roman" w:cs="Times New Roman"/>
        </w:rPr>
        <w:t>anonymization</w:t>
      </w:r>
      <w:r w:rsidRPr="00C1612D">
        <w:rPr>
          <w:rFonts w:ascii="Times New Roman" w:eastAsia="Times New Roman" w:hAnsi="Times New Roman" w:cs="Times New Roman"/>
        </w:rPr>
        <w:t xml:space="preserve"> of imaging data is imperfect </w:t>
      </w:r>
      <w:r w:rsidR="00C61FDC">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{"citationID":"UOegDhXJ","properties":{"formattedCitation":"[7], [8]","plainCitation":"[7], [8]","noteIndex":0},"citationItems":[{"id":935,"uris":["http://zotero.org/groups/4765180/items/YCBXM5MB"],"itemData":{"id":935,"type":"article-journal","abstract":"There is a strong movement to share individual patient data for secondary purposes, particularly for research. A major obstacle to broad data sharing has been the concern for patient privacy. One of the methods for protecting the privacy of patients in accordance with privacy laws and regulations is to anonymise the data before it is shared. This article describes the key concepts and principles for anonymising health data while ensuring it remains suitable for meaningful analysis.","container-title":"The BMJ","DOI":"10.1136/bmj.h1139","ISSN":"0959-8138","journalAbbreviation":"BMJ","note":"PMID: 25794882\nPMCID: PMC4707567","page":"h1139","source":"PubMed Central","title":"Anonymising and sharing individual patient data","volume":"350","author":[{"family":"El Emam","given":"Khaled"},{"family":"Rodgers","given":"Sam"},{"family":"Malin","given":"Bradley"}],"issued":{"date-parts":[["2015",3,20]]}}},{"id":939,"uris":["http://zotero.org/groups/4765180/items/SNTZ66QH"],"itemData":{"id":939,"type":"article-journal","abstract":"Deep learning has shown record-shattering performance in multiple medical tasks. However, data quantity and quality are crucial requirements. As a matter of fact, data is one of the most challenging issues while deploying deep learning models for different tasks. One of the main challenges is the institutions’ privacy protocols, in particular in the medical field. Indeed, the metadata is usually excluded from the database provided. Many invisible features in images can help tracing anonymized data. We propose to use deep learning to exclude these traces. This article focuses on Magnetic resonance imaging (MRI) and one of the most important features, the equipment used for acquisition. First, we aim to produce an algorithm able to perform well distinguishing multiple MRI equipment from different brands. To this end, we employ a convolution neural network architecture to work on this medical image classification task. The second part of this paper is dedicated to reconstructing the input MRI using a simple auto-encoder. The latter step is to use the auto-encoder in order to mislead the classifier classifying the MRI equipment.","container-title":"Multimedia Tools and Applications","DOI":"10.1007/s11042-022-13686-2","ISSN":"1380-7501, 1573-7721","journalAbbreviation":"Multimed Tools Appl","language":"en","source":"DOI.org (Crossref)","title":"Deep anonymization of medical imaging","URL":"https://link.springer.com/10.1007/s11042-022-13686-2","author":[{"family":"Fezai","given":"Lobna"},{"family":"Urruty","given":"Thierry"},{"family":"Bourdon","given":"Pascal"},{"family":"Fernandez-Maloigne","given":"Chrsitine"},{"literal":"for the Alzheimer’s Disease Neuroimaging Initiative"}],"accessed":{"date-parts":[["2022",10,3]]},"issued":{"date-parts":[["2022",9,15]]}}}],"schema":"https://github.com/citation-style-language/schema/raw/master/csl-citation.json"} </w:instrText>
      </w:r>
      <w:r w:rsidR="00C61FDC">
        <w:rPr>
          <w:rFonts w:ascii="Times New Roman" w:eastAsia="Times New Roman" w:hAnsi="Times New Roman" w:cs="Times New Roman"/>
        </w:rPr>
        <w:fldChar w:fldCharType="separate"/>
      </w:r>
      <w:r w:rsidR="00C61FDC">
        <w:rPr>
          <w:rFonts w:ascii="Times New Roman" w:eastAsia="Times New Roman" w:hAnsi="Times New Roman" w:cs="Times New Roman"/>
          <w:noProof/>
        </w:rPr>
        <w:t>[7], [8]</w:t>
      </w:r>
      <w:r w:rsidR="00C61FDC">
        <w:rPr>
          <w:rFonts w:ascii="Times New Roman" w:eastAsia="Times New Roman" w:hAnsi="Times New Roman" w:cs="Times New Roman"/>
        </w:rPr>
        <w:fldChar w:fldCharType="end"/>
      </w:r>
      <w:r w:rsidRPr="00C1612D">
        <w:rPr>
          <w:rFonts w:ascii="Times New Roman" w:eastAsia="Times New Roman" w:hAnsi="Times New Roman" w:cs="Times New Roman"/>
        </w:rPr>
        <w:t xml:space="preserve">. There is a lack of standardization of these datasets as well, reducing the reproducibility of machine learning algorithms </w:t>
      </w:r>
      <w:r w:rsidR="00C61FDC">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{"citationID":"NhihZcPm","properties":{"formattedCitation":"[9]","plainCitation":"[9]","noteIndex":0},"citationItems":[{"id":940,"uris":["http://zotero.org/groups/4765180/items/MF6VLQ5P"],"itemData":{"id":940,"type":"article-journal","abstract":"Research in computer analysis of medical images bears many promises to improve patients’ health. However, a number of systematic challenges are slowing down the progress of the field, from limitations of the data, such as biases, to research incentives, such as optimizing for publication. In this paper we review roadblocks to developing and assessing methods. Building our analysis on evidence from the literature and data challenges, we show that at every step, potential biases can creep in. On a positive note, we also discuss on-going efforts to counteract these problems. Finally we provide recommendations on how to further address these problems in the future.","container-title":"npj Digital Medicine","DOI":"10.1038/s41746-022-00592-y","ISSN":"2398-6352","issue":"1","journalAbbreviation":"npj Digit. Med.","language":"en","license":"2022 The Author(s)","note":"number: 1\npublisher: Nature Publishing Group","page":"1-8","source":"www.nature.com","title":"Machine learning for medical imaging: methodological failures and recommendations for the future","title-short":"Machine learning for medical imaging","volume":"5","author":[{"family":"Varoquaux","given":"Gaël"},{"family":"Cheplygina","given":"Veronika"}],"issued":{"date-parts":[["2022",4,12]]}}}],"schema":"https://github.com/citation-style-language/schema/raw/master/csl-citation.json"} </w:instrText>
      </w:r>
      <w:r w:rsidR="00C61FDC">
        <w:rPr>
          <w:rFonts w:ascii="Times New Roman" w:eastAsia="Times New Roman" w:hAnsi="Times New Roman" w:cs="Times New Roman"/>
        </w:rPr>
        <w:fldChar w:fldCharType="separate"/>
      </w:r>
      <w:r w:rsidR="00C61FDC">
        <w:rPr>
          <w:rFonts w:ascii="Times New Roman" w:eastAsia="Times New Roman" w:hAnsi="Times New Roman" w:cs="Times New Roman"/>
          <w:noProof/>
        </w:rPr>
        <w:t>[9]</w:t>
      </w:r>
      <w:r w:rsidR="00C61FDC">
        <w:rPr>
          <w:rFonts w:ascii="Times New Roman" w:eastAsia="Times New Roman" w:hAnsi="Times New Roman" w:cs="Times New Roman"/>
        </w:rPr>
        <w:fldChar w:fldCharType="end"/>
      </w:r>
      <w:r w:rsidRPr="00C1612D">
        <w:rPr>
          <w:rFonts w:ascii="Times New Roman" w:eastAsia="Times New Roman" w:hAnsi="Times New Roman" w:cs="Times New Roman"/>
        </w:rPr>
        <w:t xml:space="preserve">. To overcome some of these issues, researchers have turned to General Adversarial Networks (GANs) to develop synthetic versions of clinical imaging data. These data have shown comparable performance to personal clinical data sources without the risk of patient identification due to the synthetic nature of the dataset </w:t>
      </w:r>
      <w:r w:rsidR="00C61FDC">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{"citationID":"7DD3hIwk","properties":{"formattedCitation":"[8]","plainCitation":"[8]","noteIndex":0},"citationItems":[{"id":939,"uris":["http://zotero.org/groups/4765180/items/SNTZ66QH"],"itemData":{"id":939,"type":"article-journal","abstract":"Deep learning has shown record-shattering performance in multiple medical tasks. However, data quantity and quality are crucial requirements. As a matter of fact, data is one of the most challenging issues while deploying deep learning models for different tasks. One of the main challenges is the institutions’ privacy protocols, in particular in the medical field. Indeed, the metadata is usually excluded from the database provided. Many invisible features in images can help tracing anonymized data. We propose to use deep learning to exclude these traces. This article focuses on Magnetic resonance imaging (MRI) and one of the most important features, the equipment used for acquisition. First, we aim to produce an algorithm able to perform well distinguishing multiple MRI equipment from different brands. To this end, we employ a convolution neural network architecture to work on this medical image classification task. The second part of this paper is dedicated to reconstructing the input MRI using a simple auto-encoder. The latter step is to use the auto-encoder in order to mislead the classifier classifying the MRI equipment.","container-title":"Multimedia Tools and Applications","DOI":"10.1007/s11042-022-13686-2","ISSN":"1380-7501, 1573-7721","journalAbbreviation":"Multimed Tools Appl","language":"en","source":"DOI.org (Crossref)","title":"Deep anonymization of medical imaging","URL":"https://link.springer.com/10.1007/s11042-022-13686-2","author":[{"family":"Fezai","given":"Lobna"},{"family":"Urruty","given":"Thierry"},{"family":"Bourdon","given":"Pascal"},{"family":"Fernandez-Maloigne","given":"Chrsitine"},{"literal":"for the Alzheimer’s Disease Neuroimaging Initiative"}],"accessed":{"date-parts":[["2022",10,3]]},"issued":{"date-parts":[["2022",9,15]]}}}],"schema":"https://github.com/citation-style-language/schema/raw/master/csl-citation.json"} </w:instrText>
      </w:r>
      <w:r w:rsidR="00C61FDC">
        <w:rPr>
          <w:rFonts w:ascii="Times New Roman" w:eastAsia="Times New Roman" w:hAnsi="Times New Roman" w:cs="Times New Roman"/>
        </w:rPr>
        <w:fldChar w:fldCharType="separate"/>
      </w:r>
      <w:r w:rsidR="00C61FDC">
        <w:rPr>
          <w:rFonts w:ascii="Times New Roman" w:eastAsia="Times New Roman" w:hAnsi="Times New Roman" w:cs="Times New Roman"/>
          <w:noProof/>
        </w:rPr>
        <w:t>[8]</w:t>
      </w:r>
      <w:r w:rsidR="00C61FDC">
        <w:rPr>
          <w:rFonts w:ascii="Times New Roman" w:eastAsia="Times New Roman" w:hAnsi="Times New Roman" w:cs="Times New Roman"/>
        </w:rPr>
        <w:fldChar w:fldCharType="end"/>
      </w:r>
      <w:r w:rsidRPr="00C1612D">
        <w:rPr>
          <w:rFonts w:ascii="Times New Roman" w:eastAsia="Times New Roman" w:hAnsi="Times New Roman" w:cs="Times New Roman"/>
        </w:rPr>
        <w:t>.</w:t>
      </w:r>
    </w:p>
    <w:p w14:paraId="233B4550" w14:textId="688C4B58" w:rsidR="000C44BB" w:rsidRDefault="000C44BB" w:rsidP="00C1612D">
      <w:pPr>
        <w:spacing w:before="100" w:beforeAutospacing="1" w:after="100" w:afterAutospacing="1"/>
        <w:rPr>
          <w:rFonts w:ascii="Times New Roman" w:eastAsia="Times New Roman" w:hAnsi="Times New Roman" w:cs="Times New Roman"/>
        </w:rPr>
      </w:pPr>
      <w:r w:rsidRPr="000C44BB">
        <w:rPr>
          <w:rFonts w:ascii="Times New Roman" w:eastAsia="Times New Roman" w:hAnsi="Times New Roman" w:cs="Times New Roman"/>
        </w:rPr>
        <w:lastRenderedPageBreak/>
        <w:t xml:space="preserve">In 2015, the FDA issued guidance that the agency will not enforce compliance with medical device data systems, medical image storage devices, and medical image communications devices. These data handling systems, which must not augment data in any way, have been deemed low risk they pose to patients and the importance they play in advancing digital health interoperability. They updated the guidance in 2019 to improve clarity but maintained the same position: hardware or software dealing with medical image data storage and transfer, and not analyzing or interpreting medical image data, are not subject to FDA regulatory requirements for medical devices </w:t>
      </w:r>
      <w:r w:rsidR="00C61FDC">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Isx6Jv6I","properties":{"formattedCitation":"[10]","plainCitation":"[10]","noteIndex":0},"citationItems":[{"id":890,"uris":["http://zotero.org/groups/4765180/items/T82SAPRP"],"itemData":{"id":890,"type":"article-journal","language":"en","page":"9","source":"Zotero","title":"Medical Device Data Systems, Medical Image Storage Devices, and Medical Image Communications Devices - Guidance for Industry and Food and Drug Administration Staff"}}],"schema":"https://github.com/citation-style-language/schema/raw/master/csl-citation.json"} </w:instrText>
      </w:r>
      <w:r w:rsidR="00C61FDC">
        <w:rPr>
          <w:rFonts w:ascii="Times New Roman" w:eastAsia="Times New Roman" w:hAnsi="Times New Roman" w:cs="Times New Roman"/>
        </w:rPr>
        <w:fldChar w:fldCharType="separate"/>
      </w:r>
      <w:r w:rsidR="00C61FDC">
        <w:rPr>
          <w:rFonts w:ascii="Times New Roman" w:eastAsia="Times New Roman" w:hAnsi="Times New Roman" w:cs="Times New Roman"/>
          <w:noProof/>
        </w:rPr>
        <w:t>[10]</w:t>
      </w:r>
      <w:r w:rsidR="00C61FDC">
        <w:rPr>
          <w:rFonts w:ascii="Times New Roman" w:eastAsia="Times New Roman" w:hAnsi="Times New Roman" w:cs="Times New Roman"/>
        </w:rPr>
        <w:fldChar w:fldCharType="end"/>
      </w:r>
      <w:r w:rsidRPr="000C44BB">
        <w:rPr>
          <w:rFonts w:ascii="Times New Roman" w:eastAsia="Times New Roman" w:hAnsi="Times New Roman" w:cs="Times New Roman"/>
        </w:rPr>
        <w:t>.</w:t>
      </w:r>
    </w:p>
    <w:p w14:paraId="079BEFCE" w14:textId="2D1CF29D" w:rsidR="000C44BB" w:rsidRDefault="000C44BB" w:rsidP="00C1612D">
      <w:pPr>
        <w:spacing w:before="100" w:beforeAutospacing="1" w:after="100" w:afterAutospacing="1"/>
        <w:rPr>
          <w:rFonts w:ascii="Times New Roman" w:eastAsia="Times New Roman" w:hAnsi="Times New Roman" w:cs="Times New Roman"/>
        </w:rPr>
      </w:pPr>
    </w:p>
    <w:p w14:paraId="2E509516" w14:textId="77777777" w:rsidR="000C44BB" w:rsidRDefault="000C44BB" w:rsidP="000C44BB">
      <w:pPr>
        <w:pStyle w:val="Heading3"/>
      </w:pPr>
      <w:r>
        <w:t>Problem Statement:</w:t>
      </w:r>
    </w:p>
    <w:p w14:paraId="64744255" w14:textId="52F8FC7F" w:rsidR="000C44BB" w:rsidRDefault="000C44BB" w:rsidP="000C44BB">
      <w:pPr>
        <w:pStyle w:val="NormalWeb"/>
      </w:pPr>
      <w:r>
        <w:t xml:space="preserve">The issue of data storage with medical images derives from the complexity of the underlying data. Broadly, the data can either be raw data files, or DICOM renders. Raw files are simply stored as-is, while DICOM files go through a parser to extract relevant metadata, and then stored in a database such as PostgreSQL. The most common parser is MIRTH, an open-source repository owned by NextGen Healthcare. MIRTH enables the development of processing </w:t>
      </w:r>
      <w:r>
        <w:rPr>
          <w:rStyle w:val="Emphasis"/>
        </w:rPr>
        <w:t>channels</w:t>
      </w:r>
      <w:r>
        <w:t xml:space="preserve"> to copy the contents of certain image tags for a particular image source, for example a CT scan, to input the relevant data into the database </w:t>
      </w:r>
      <w:r w:rsidR="00C61FDC">
        <w:fldChar w:fldCharType="begin"/>
      </w:r>
      <w:r w:rsidR="00C61FDC">
        <w:instrText xml:space="preserve"> ADDIN ZOTERO_ITEM CSL_CITATION {"citationID":"wgA5jYSc","properties":{"formattedCitation":"[11]","plainCitation":"[11]","noteIndex":0},"citationItems":[{"id":889,"uris":["http://zotero.org/groups/4765180/items/9WVIYKI3"],"itemData":{"id":889,"type":"software","abstract":"The swiss army knife of healthcare integration.","genre":"Java","note":"original-date: 2018-06-06T23:11:58Z","publisher":"NextGen Healthcare","source":"GitHub","title":"Mirth Connect by NextGen Healthcare","URL":"https://github.com/nextgenhealthcare/connect","accessed":{"date-parts":[["2022",9,24]]},"issued":{"date-parts":[["2022",9,23]]}}}],"schema":"https://github.com/citation-style-language/schema/raw/master/csl-citation.json"} </w:instrText>
      </w:r>
      <w:r w:rsidR="00C61FDC">
        <w:fldChar w:fldCharType="separate"/>
      </w:r>
      <w:r w:rsidR="00C61FDC">
        <w:rPr>
          <w:noProof/>
        </w:rPr>
        <w:t>[11]</w:t>
      </w:r>
      <w:r w:rsidR="00C61FDC">
        <w:fldChar w:fldCharType="end"/>
      </w:r>
      <w:r>
        <w:t xml:space="preserve">. The difficulty through this process is in relating the raw data file to the derived and rendered DICOM file. An additional important consideration is in ensuring the data file is associated with the correct </w:t>
      </w:r>
      <w:r w:rsidR="00EE7E3E">
        <w:t>patient and</w:t>
      </w:r>
      <w:r>
        <w:t xml:space="preserve"> implementing </w:t>
      </w:r>
      <w:r>
        <w:t>fail safes</w:t>
      </w:r>
      <w:r>
        <w:t xml:space="preserve"> to correct improperly linked data files </w:t>
      </w:r>
      <w:r w:rsidR="00FF0363">
        <w:fldChar w:fldCharType="begin"/>
      </w:r>
      <w:r w:rsidR="00FF0363">
        <w:instrText xml:space="preserve"> ADDIN ZOTERO_ITEM CSL_CITATION {"citationID":"LwQ4O0fC","properties":{"formattedCitation":"[12]","plainCitation":"[12]","noteIndex":0},"citationItems":[{"id":946,"uris":["http://zotero.org/groups/4765180/items/FLM2ZZDS"],"itemData":{"id":946,"type":"article-journal","abstract":"With the advent of digital cameras, there has been an explosion in the number of medical specialties using images to diagnose or document disease and guide interventions. In many specialties, these images are not added to the patient’s electronic medical record and are not distributed so that other providers caring for the patient can view them. As hospitals begin to develop enterprise imaging strategies, they have found that there are multiple challenges preventing the implementation of systems to manage image capture, image upload, and image management. This HIMSS-SIIM white paper will describe the key workflow challenges related to enterprise imaging and offer suggestions for potential solutions to these challenges.","container-title":"Journal of Digital Imaging","DOI":"10.1007/s10278-016-9897-6","ISSN":"0897-1889","issue":"5","journalAbbreviation":"J Digit Imaging","note":"PMID: 27527613\nPMCID: PMC5023531","page":"574-582","source":"PubMed Central","title":"Workflow Challenges of Enterprise Imaging: HIMSS-SIIM Collaborative White Paper","title-short":"Workflow Challenges of Enterprise Imaging","volume":"29","author":[{"family":"Towbin","given":"Alexander J."},{"family":"Roth","given":"Christopher J."},{"family":"Bronkalla","given":"Mark"},{"family":"Cram","given":"Dawn"}],"issued":{"date-parts":[["2016",10]]}}}],"schema":"https://github.com/citation-style-language/schema/raw/master/csl-citation.json"} </w:instrText>
      </w:r>
      <w:r w:rsidR="00FF0363">
        <w:fldChar w:fldCharType="separate"/>
      </w:r>
      <w:r w:rsidR="00FF0363">
        <w:rPr>
          <w:noProof/>
        </w:rPr>
        <w:t>[12]</w:t>
      </w:r>
      <w:r w:rsidR="00FF0363">
        <w:fldChar w:fldCharType="end"/>
      </w:r>
      <w:r>
        <w:t>.</w:t>
      </w:r>
    </w:p>
    <w:p w14:paraId="36D599AC" w14:textId="500EBE89" w:rsidR="000C44BB" w:rsidRDefault="000C44BB" w:rsidP="000C44BB">
      <w:pPr>
        <w:pStyle w:val="NormalWeb"/>
      </w:pPr>
      <w:r>
        <w:t xml:space="preserve">Additionally, to comply with HIPAA and other global health regulations, medical data sharing including medical images must be secured before transferring to another party. This includes sending data files to a cloud server. There are two techniques to maintain data security: encrypting the </w:t>
      </w:r>
      <w:r>
        <w:t>data or</w:t>
      </w:r>
      <w:r>
        <w:t xml:space="preserve"> anonymizing the data. Encrypting the images allow the raw and rendered files to be stored with all metadata attached, and only those with the private key </w:t>
      </w:r>
      <w:proofErr w:type="gramStart"/>
      <w:r>
        <w:t>are able to</w:t>
      </w:r>
      <w:proofErr w:type="gramEnd"/>
      <w:r>
        <w:t xml:space="preserve"> access and decrypt the data. However, the data cannot be processed remotely without compromising the private key, and the raw data can thus not be re-rendered without locally downloading the data</w:t>
      </w:r>
      <w:r w:rsidR="00146DA5">
        <w:t xml:space="preserve"> </w:t>
      </w:r>
      <w:r w:rsidR="00C61FDC">
        <w:fldChar w:fldCharType="begin"/>
      </w:r>
      <w:r w:rsidR="00FF0363">
        <w:instrText xml:space="preserve"> ADDIN ZOTERO_ITEM CSL_CITATION {"citationID":"HO2bmANX","properties":{"formattedCitation":"[13]","plainCitation":"[13]","noteIndex":0},"citationItems":[{"id":847,"uris":["http://zotero.org/groups/4765180/items/U8GZWWUF"],"itemData":{"id":847,"type":"article-journal","abstract":"Researchers in medical imaging have multiple challenges for storing, indexing, maintaining viability, and sharing their data. Addressing all these concerns requires a constellation of tools, but not all of them need to be local to the site. In particular, ...","container-title":"Journal of Digital Imaging","DOI":"10.1007/s10278-010-9311-8","issue":"2","language":"en","note":"publisher: Springer\nPMID: 20544372","page":"203","source":"www.ncbi.nlm.nih.gov","title":"Challenges for Data Storage in Medical Imaging Research","volume":"24","author":[{"family":"Langer","given":"Steve G."}],"issued":{"date-parts":[["2011",4]]}}}],"schema":"https://github.com/citation-style-language/schema/raw/master/csl-citation.json"} </w:instrText>
      </w:r>
      <w:r w:rsidR="00C61FDC">
        <w:fldChar w:fldCharType="separate"/>
      </w:r>
      <w:r w:rsidR="00FF0363">
        <w:rPr>
          <w:noProof/>
        </w:rPr>
        <w:t>[13]</w:t>
      </w:r>
      <w:r w:rsidR="00C61FDC">
        <w:fldChar w:fldCharType="end"/>
      </w:r>
      <w:r>
        <w:t xml:space="preserve">. On the other hand, anonymizing the rendered images allows them to be shared without encryption as in theory, there are no ways to tie the image to the patient’s identifying information. However, the images cannot be re-rendered as they lack the raw data to process the image. The techniques used for anonymization and de-identification have come into question, as even without the patient’s name, other information such as the date of the scan, the hospital, the machine used, or the patient’s age can be used to tie images back to their person </w:t>
      </w:r>
      <w:r w:rsidR="00C61FDC">
        <w:fldChar w:fldCharType="begin"/>
      </w:r>
      <w:r w:rsidR="00FF0363">
        <w:instrText xml:space="preserve"> ADDIN ZOTERO_ITEM CSL_CITATION {"citationID":"2wM6GPBq","properties":{"formattedCitation":"[13]","plainCitation":"[13]","noteIndex":0},"citationItems":[{"id":847,"uris":["http://zotero.org/groups/4765180/items/U8GZWWUF"],"itemData":{"id":847,"type":"article-journal","abstract":"Researchers in medical imaging have multiple challenges for storing, indexing, maintaining viability, and sharing their data. Addressing all these concerns requires a constellation of tools, but not all of them need to be local to the site. In particular, ...","container-title":"Journal of Digital Imaging","DOI":"10.1007/s10278-010-9311-8","issue":"2","language":"en","note":"publisher: Springer\nPMID: 20544372","page":"203","source":"www.ncbi.nlm.nih.gov","title":"Challenges for Data Storage in Medical Imaging Research","volume":"24","author":[{"family":"Langer","given":"Steve G."}],"issued":{"date-parts":[["2011",4]]}}}],"schema":"https://github.com/citation-style-language/schema/raw/master/csl-citation.json"} </w:instrText>
      </w:r>
      <w:r w:rsidR="00C61FDC">
        <w:fldChar w:fldCharType="separate"/>
      </w:r>
      <w:r w:rsidR="00FF0363">
        <w:rPr>
          <w:noProof/>
        </w:rPr>
        <w:t>[13]</w:t>
      </w:r>
      <w:r w:rsidR="00C61FDC">
        <w:fldChar w:fldCharType="end"/>
      </w:r>
      <w:r>
        <w:t xml:space="preserve">. High-resolution CT or MRI scans, or even metadata embedded in the rendered image, can also inadvertently identify the patient of a de-identified image </w:t>
      </w:r>
      <w:r w:rsidR="00FF0363">
        <w:fldChar w:fldCharType="begin"/>
      </w:r>
      <w:r w:rsidR="00FF0363">
        <w:instrText xml:space="preserve"> ADDIN ZOTERO_ITEM CSL_CITATION {"citationID":"WLvAUW5p","properties":{"formattedCitation":"[14]","plainCitation":"[14]","noteIndex":0},"citationItems":[{"id":871,"uris":["http://zotero.org/groups/4765180/items/4VHKZ9E7"],"itemData":{"id":871,"type":"article-journal","abstract":"This white paper explores the technical challenges and solutions for acquiring (capturing) and managing enterprise images, particularly those involving visible light applications. The types of acquisition devices used for various general-purpose photography and specialized applications including dermatology, endoscopy, and anatomic pathology are reviewed. The formats and standards used, and the associated metadata requirements and communication protocols for transfer and workflow are considered. Particular emphasis is placed on the importance of metadata capture in both order- and encounter-based workflow. The benefits of using DICOM to provide a standard means of recording and accessing both metadata and image and video data are considered, as is the role of IHE and FHIR.","container-title":"Journal of Digital Imaging","DOI":"10.1007/s10278-016-9899-4","ISSN":"1618-727X","issue":"5","journalAbbreviation":"J Digit Imaging","language":"en","page":"583-614","source":"Springer Link","title":"Technical Challenges of Enterprise Imaging: HIMSS-SIIM Collaborative White Paper","title-short":"Technical Challenges of Enterprise Imaging","volume":"29","author":[{"family":"Clunie","given":"David A."},{"family":"Dennison","given":"Don K."},{"family":"Cram","given":"Dawn"},{"family":"Persons","given":"Kenneth R."},{"family":"Bronkalla","given":"Mark D."},{"family":"Primo","given":"Henri “Rik”"}],"issued":{"date-parts":[["2016",10,1]]}}}],"schema":"https://github.com/citation-style-language/schema/raw/master/csl-citation.json"} </w:instrText>
      </w:r>
      <w:r w:rsidR="00FF0363">
        <w:fldChar w:fldCharType="separate"/>
      </w:r>
      <w:r w:rsidR="00FF0363">
        <w:rPr>
          <w:noProof/>
        </w:rPr>
        <w:t>[14]</w:t>
      </w:r>
      <w:r w:rsidR="00FF0363">
        <w:fldChar w:fldCharType="end"/>
      </w:r>
      <w:r>
        <w:t>.</w:t>
      </w:r>
    </w:p>
    <w:p w14:paraId="3B753998" w14:textId="375A0A35" w:rsidR="000C44BB" w:rsidRDefault="000C44BB" w:rsidP="000C44BB">
      <w:pPr>
        <w:pStyle w:val="NormalWeb"/>
      </w:pPr>
      <w:r>
        <w:t xml:space="preserve">There </w:t>
      </w:r>
      <w:r w:rsidR="00043EE0">
        <w:t>exist</w:t>
      </w:r>
      <w:r>
        <w:t xml:space="preserve"> issues in linking reports to their respective images. Reports provide necessary context for medical images, such as an expert opinion on the content of the </w:t>
      </w:r>
      <w:r w:rsidR="00043EE0">
        <w:t>image and</w:t>
      </w:r>
      <w:r>
        <w:t xml:space="preserve"> should be tied directly to the data it is describing. Challenges have been reported in tying multiple reports to a single image </w:t>
      </w:r>
      <w:r w:rsidR="00FF0363">
        <w:fldChar w:fldCharType="begin"/>
      </w:r>
      <w:r w:rsidR="00FF0363">
        <w:instrText xml:space="preserve"> ADDIN ZOTERO_ITEM CSL_CITATION {"citationID":"eMb5hyyV","properties":{"formattedCitation":"[12]","plainCitation":"[12]","noteIndex":0},"citationItems":[{"id":946,"uris":["http://zotero.org/groups/4765180/items/FLM2ZZDS"],"itemData":{"id":946,"type":"article-journal","abstract":"With the advent of digital cameras, there has been an explosion in the number of medical specialties using images to diagnose or document disease and guide interventions. In many specialties, these images are not added to the patient’s electronic medical record and are not distributed so that other providers caring for the patient can view them. As hospitals begin to develop enterprise imaging strategies, they have found that there are multiple challenges preventing the implementation of systems to manage image capture, image upload, and image management. This HIMSS-SIIM white paper will describe the key workflow challenges related to enterprise imaging and offer suggestions for potential solutions to these challenges.","container-title":"Journal of Digital Imaging","DOI":"10.1007/s10278-016-9897-6","ISSN":"0897-1889","issue":"5","journalAbbreviation":"J Digit Imaging","note":"PMID: 27527613\nPMCID: PMC5023531","page":"574-582","source":"PubMed Central","title":"Workflow Challenges of Enterprise Imaging: HIMSS-SIIM Collaborative White Paper","title-short":"Workflow Challenges of Enterprise Imaging","volume":"29","author":[{"family":"Towbin","given":"Alexander J."},{"family":"Roth","given":"Christopher J."},{"family":"Bronkalla","given":"Mark"},{"family":"Cram","given":"Dawn"}],"issued":{"date-parts":[["2016",10]]}}}],"schema":"https://github.com/citation-style-language/schema/raw/master/csl-citation.json"} </w:instrText>
      </w:r>
      <w:r w:rsidR="00FF0363">
        <w:fldChar w:fldCharType="separate"/>
      </w:r>
      <w:r w:rsidR="00FF0363">
        <w:rPr>
          <w:noProof/>
        </w:rPr>
        <w:t>[12]</w:t>
      </w:r>
      <w:r w:rsidR="00FF0363">
        <w:fldChar w:fldCharType="end"/>
      </w:r>
      <w:r>
        <w:t>.</w:t>
      </w:r>
    </w:p>
    <w:p w14:paraId="4EF933A8" w14:textId="14844238" w:rsidR="00043EE0" w:rsidRPr="00806CC9" w:rsidRDefault="000C44BB" w:rsidP="00806CC9">
      <w:pPr>
        <w:pStyle w:val="NormalWeb"/>
      </w:pPr>
      <w:r>
        <w:lastRenderedPageBreak/>
        <w:t xml:space="preserve">Finally, there are challenges in exchanging images between vendors. The lack of standardization in </w:t>
      </w:r>
      <w:r w:rsidR="00146DA5">
        <w:t>enterprise</w:t>
      </w:r>
      <w:r>
        <w:t xml:space="preserve"> imaging pipelines is suggested to impede interoperability between these different pipelines. As such, it is often difficult or even impossible for a hospital apart of one group to exchange images digitally with a vendor in a separate system.</w:t>
      </w:r>
    </w:p>
    <w:p w14:paraId="189EB469" w14:textId="77777777" w:rsidR="000C44BB" w:rsidRPr="00C1612D" w:rsidRDefault="000C44BB" w:rsidP="00C1612D">
      <w:pPr>
        <w:spacing w:before="100" w:beforeAutospacing="1" w:after="100" w:afterAutospacing="1"/>
        <w:rPr>
          <w:rFonts w:ascii="Times New Roman" w:eastAsia="Times New Roman" w:hAnsi="Times New Roman" w:cs="Times New Roman"/>
        </w:rPr>
      </w:pPr>
    </w:p>
    <w:p w14:paraId="63738234" w14:textId="77777777" w:rsidR="00FF0363" w:rsidRPr="00FF0363" w:rsidRDefault="00FF0363" w:rsidP="00FF0363">
      <w:pPr>
        <w:pStyle w:val="Bibliography"/>
        <w:rPr>
          <w:rFonts w:ascii="Calibri" w:cs="Calibri"/>
        </w:rPr>
      </w:pPr>
      <w:r>
        <w:fldChar w:fldCharType="begin"/>
      </w:r>
      <w:r>
        <w:instrText xml:space="preserve"> ADDIN ZOTERO_BIBL {"uncited":[],"omitted":[],"custom":[]} CSL_BIBLIOGRAPHY </w:instrText>
      </w:r>
      <w:r>
        <w:fldChar w:fldCharType="separate"/>
      </w:r>
      <w:r w:rsidRPr="00FF0363">
        <w:rPr>
          <w:rFonts w:ascii="Calibri" w:cs="Calibri"/>
        </w:rPr>
        <w:t>[1]</w:t>
      </w:r>
      <w:r w:rsidRPr="00FF0363">
        <w:rPr>
          <w:rFonts w:ascii="Calibri" w:cs="Calibri"/>
        </w:rPr>
        <w:tab/>
        <w:t xml:space="preserve">V. Patel, “A framework for secure and decentralized sharing of medical imaging data via blockchain consensus,” </w:t>
      </w:r>
      <w:r w:rsidRPr="00FF0363">
        <w:rPr>
          <w:rFonts w:ascii="Calibri" w:cs="Calibri"/>
          <w:i/>
          <w:iCs/>
        </w:rPr>
        <w:t>Health Informatics J.</w:t>
      </w:r>
      <w:r w:rsidRPr="00FF0363">
        <w:rPr>
          <w:rFonts w:ascii="Calibri" w:cs="Calibri"/>
        </w:rPr>
        <w:t xml:space="preserve">, vol. 25, no. 4, pp. 1398–1411, Dec. 2019, </w:t>
      </w:r>
      <w:proofErr w:type="spellStart"/>
      <w:r w:rsidRPr="00FF0363">
        <w:rPr>
          <w:rFonts w:ascii="Calibri" w:cs="Calibri"/>
        </w:rPr>
        <w:t>doi</w:t>
      </w:r>
      <w:proofErr w:type="spellEnd"/>
      <w:r w:rsidRPr="00FF0363">
        <w:rPr>
          <w:rFonts w:ascii="Calibri" w:cs="Calibri"/>
        </w:rPr>
        <w:t>: 10.1177/1460458218769699.</w:t>
      </w:r>
    </w:p>
    <w:p w14:paraId="615702B2" w14:textId="77777777" w:rsidR="00FF0363" w:rsidRPr="00FF0363" w:rsidRDefault="00FF0363" w:rsidP="00FF0363">
      <w:pPr>
        <w:pStyle w:val="Bibliography"/>
        <w:rPr>
          <w:rFonts w:ascii="Calibri" w:cs="Calibri"/>
        </w:rPr>
      </w:pPr>
      <w:r w:rsidRPr="00FF0363">
        <w:rPr>
          <w:rFonts w:ascii="Calibri" w:cs="Calibri"/>
        </w:rPr>
        <w:t>[2]</w:t>
      </w:r>
      <w:r w:rsidRPr="00FF0363">
        <w:rPr>
          <w:rFonts w:ascii="Calibri" w:cs="Calibri"/>
        </w:rPr>
        <w:tab/>
        <w:t xml:space="preserve">M. Reisman, “EHRs: The Challenge of Making Electronic Data Usable and Interoperable,” </w:t>
      </w:r>
      <w:r w:rsidRPr="00FF0363">
        <w:rPr>
          <w:rFonts w:ascii="Calibri" w:cs="Calibri"/>
          <w:i/>
          <w:iCs/>
        </w:rPr>
        <w:t xml:space="preserve">Pharm. </w:t>
      </w:r>
      <w:proofErr w:type="spellStart"/>
      <w:r w:rsidRPr="00FF0363">
        <w:rPr>
          <w:rFonts w:ascii="Calibri" w:cs="Calibri"/>
          <w:i/>
          <w:iCs/>
        </w:rPr>
        <w:t>Ther</w:t>
      </w:r>
      <w:proofErr w:type="spellEnd"/>
      <w:r w:rsidRPr="00FF0363">
        <w:rPr>
          <w:rFonts w:ascii="Calibri" w:cs="Calibri"/>
          <w:i/>
          <w:iCs/>
        </w:rPr>
        <w:t>.</w:t>
      </w:r>
      <w:r w:rsidRPr="00FF0363">
        <w:rPr>
          <w:rFonts w:ascii="Calibri" w:cs="Calibri"/>
        </w:rPr>
        <w:t>, vol. 42, no. 9, pp. 572–575, Sep. 2017.</w:t>
      </w:r>
    </w:p>
    <w:p w14:paraId="620F3F87" w14:textId="77777777" w:rsidR="00FF0363" w:rsidRPr="00FF0363" w:rsidRDefault="00FF0363" w:rsidP="00FF0363">
      <w:pPr>
        <w:pStyle w:val="Bibliography"/>
        <w:rPr>
          <w:rFonts w:ascii="Calibri" w:cs="Calibri"/>
        </w:rPr>
      </w:pPr>
      <w:r w:rsidRPr="00FF0363">
        <w:rPr>
          <w:rFonts w:ascii="Calibri" w:cs="Calibri"/>
        </w:rPr>
        <w:t>[3]</w:t>
      </w:r>
      <w:r w:rsidRPr="00FF0363">
        <w:rPr>
          <w:rFonts w:ascii="Calibri" w:cs="Calibri"/>
        </w:rPr>
        <w:tab/>
        <w:t>“</w:t>
      </w:r>
      <w:proofErr w:type="spellStart"/>
      <w:r w:rsidRPr="00FF0363">
        <w:rPr>
          <w:rFonts w:ascii="Calibri" w:cs="Calibri"/>
        </w:rPr>
        <w:t>FastStats</w:t>
      </w:r>
      <w:proofErr w:type="spellEnd"/>
      <w:r w:rsidRPr="00FF0363">
        <w:rPr>
          <w:rFonts w:ascii="Calibri" w:cs="Calibri"/>
        </w:rPr>
        <w:t>,” Sep. 06, 2022. https://www.cdc.gov/nchs/fastats/electronic-medical-records.htm (accessed Oct. 03, 2022).</w:t>
      </w:r>
    </w:p>
    <w:p w14:paraId="7E050837" w14:textId="77777777" w:rsidR="00FF0363" w:rsidRPr="00FF0363" w:rsidRDefault="00FF0363" w:rsidP="00FF0363">
      <w:pPr>
        <w:pStyle w:val="Bibliography"/>
        <w:rPr>
          <w:rFonts w:ascii="Calibri" w:cs="Calibri"/>
        </w:rPr>
      </w:pPr>
      <w:r w:rsidRPr="00FF0363">
        <w:rPr>
          <w:rFonts w:ascii="Calibri" w:cs="Calibri"/>
        </w:rPr>
        <w:t>[4]</w:t>
      </w:r>
      <w:r w:rsidRPr="00FF0363">
        <w:rPr>
          <w:rFonts w:ascii="Calibri" w:cs="Calibri"/>
        </w:rPr>
        <w:tab/>
        <w:t xml:space="preserve">“State of the Healthcare </w:t>
      </w:r>
      <w:proofErr w:type="spellStart"/>
      <w:r w:rsidRPr="00FF0363">
        <w:rPr>
          <w:rFonts w:ascii="Calibri" w:cs="Calibri"/>
        </w:rPr>
        <w:t>CyberSecurity</w:t>
      </w:r>
      <w:proofErr w:type="spellEnd"/>
      <w:r w:rsidRPr="00FF0363">
        <w:rPr>
          <w:rFonts w:ascii="Calibri" w:cs="Calibri"/>
        </w:rPr>
        <w:t xml:space="preserve"> Industry.” Accessed: Oct. 03, 2022. [Online]. Available: https://www.blackbookmarketresearch.com/uploads/pdf/2020-State-of-the-Cybersecurity-Industry-F(20).pdf</w:t>
      </w:r>
    </w:p>
    <w:p w14:paraId="22190E95" w14:textId="77777777" w:rsidR="00FF0363" w:rsidRPr="00FF0363" w:rsidRDefault="00FF0363" w:rsidP="00FF0363">
      <w:pPr>
        <w:pStyle w:val="Bibliography"/>
        <w:rPr>
          <w:rFonts w:ascii="Calibri" w:cs="Calibri"/>
        </w:rPr>
      </w:pPr>
      <w:r w:rsidRPr="00FF0363">
        <w:rPr>
          <w:rFonts w:ascii="Calibri" w:cs="Calibri"/>
        </w:rPr>
        <w:t>[5]</w:t>
      </w:r>
      <w:r w:rsidRPr="00FF0363">
        <w:rPr>
          <w:rFonts w:ascii="Calibri" w:cs="Calibri"/>
        </w:rPr>
        <w:tab/>
        <w:t xml:space="preserve">“AI In Medical Imaging Market Size to Hit US$ 20.18 Billion by 2030,” </w:t>
      </w:r>
      <w:proofErr w:type="spellStart"/>
      <w:r w:rsidRPr="00FF0363">
        <w:rPr>
          <w:rFonts w:ascii="Calibri" w:cs="Calibri"/>
          <w:i/>
          <w:iCs/>
        </w:rPr>
        <w:t>BioSpace</w:t>
      </w:r>
      <w:proofErr w:type="spellEnd"/>
      <w:r w:rsidRPr="00FF0363">
        <w:rPr>
          <w:rFonts w:ascii="Calibri" w:cs="Calibri"/>
        </w:rPr>
        <w:t>. https://www.biospace.com/article/ai-in-medical-imaging-market-size-to-hit-us-20-18-billion-by-2030/ (accessed Oct. 03, 2022).</w:t>
      </w:r>
    </w:p>
    <w:p w14:paraId="3651337C" w14:textId="77777777" w:rsidR="00FF0363" w:rsidRPr="00FF0363" w:rsidRDefault="00FF0363" w:rsidP="00FF0363">
      <w:pPr>
        <w:pStyle w:val="Bibliography"/>
        <w:rPr>
          <w:rFonts w:ascii="Calibri" w:cs="Calibri"/>
        </w:rPr>
      </w:pPr>
      <w:r w:rsidRPr="00FF0363">
        <w:rPr>
          <w:rFonts w:ascii="Calibri" w:cs="Calibri"/>
        </w:rPr>
        <w:t>[6]</w:t>
      </w:r>
      <w:r w:rsidRPr="00FF0363">
        <w:rPr>
          <w:rFonts w:ascii="Calibri" w:cs="Calibri"/>
        </w:rPr>
        <w:tab/>
        <w:t xml:space="preserve">B. Saleem, “Medical Image Formats: An Introduction,” </w:t>
      </w:r>
      <w:proofErr w:type="spellStart"/>
      <w:r w:rsidRPr="00FF0363">
        <w:rPr>
          <w:rFonts w:ascii="Calibri" w:cs="Calibri"/>
          <w:i/>
          <w:iCs/>
        </w:rPr>
        <w:t>Ango</w:t>
      </w:r>
      <w:proofErr w:type="spellEnd"/>
      <w:r w:rsidRPr="00FF0363">
        <w:rPr>
          <w:rFonts w:ascii="Calibri" w:cs="Calibri"/>
          <w:i/>
          <w:iCs/>
        </w:rPr>
        <w:t xml:space="preserve"> AI</w:t>
      </w:r>
      <w:r w:rsidRPr="00FF0363">
        <w:rPr>
          <w:rFonts w:ascii="Calibri" w:cs="Calibri"/>
        </w:rPr>
        <w:t>, Jul. 22, 2022. https://ango.ai/medical-image-formats-introduction/ (accessed Oct. 03, 2022).</w:t>
      </w:r>
    </w:p>
    <w:p w14:paraId="6430EF37" w14:textId="77777777" w:rsidR="00FF0363" w:rsidRPr="00FF0363" w:rsidRDefault="00FF0363" w:rsidP="00FF0363">
      <w:pPr>
        <w:pStyle w:val="Bibliography"/>
        <w:rPr>
          <w:rFonts w:ascii="Calibri" w:cs="Calibri"/>
        </w:rPr>
      </w:pPr>
      <w:r w:rsidRPr="00FF0363">
        <w:rPr>
          <w:rFonts w:ascii="Calibri" w:cs="Calibri"/>
        </w:rPr>
        <w:t>[7]</w:t>
      </w:r>
      <w:r w:rsidRPr="00FF0363">
        <w:rPr>
          <w:rFonts w:ascii="Calibri" w:cs="Calibri"/>
        </w:rPr>
        <w:tab/>
        <w:t xml:space="preserve">K. El </w:t>
      </w:r>
      <w:proofErr w:type="spellStart"/>
      <w:r w:rsidRPr="00FF0363">
        <w:rPr>
          <w:rFonts w:ascii="Calibri" w:cs="Calibri"/>
        </w:rPr>
        <w:t>Emam</w:t>
      </w:r>
      <w:proofErr w:type="spellEnd"/>
      <w:r w:rsidRPr="00FF0363">
        <w:rPr>
          <w:rFonts w:ascii="Calibri" w:cs="Calibri"/>
        </w:rPr>
        <w:t xml:space="preserve">, S. Rodgers, and B. </w:t>
      </w:r>
      <w:proofErr w:type="spellStart"/>
      <w:r w:rsidRPr="00FF0363">
        <w:rPr>
          <w:rFonts w:ascii="Calibri" w:cs="Calibri"/>
        </w:rPr>
        <w:t>Malin</w:t>
      </w:r>
      <w:proofErr w:type="spellEnd"/>
      <w:r w:rsidRPr="00FF0363">
        <w:rPr>
          <w:rFonts w:ascii="Calibri" w:cs="Calibri"/>
        </w:rPr>
        <w:t>, “</w:t>
      </w:r>
      <w:proofErr w:type="spellStart"/>
      <w:r w:rsidRPr="00FF0363">
        <w:rPr>
          <w:rFonts w:ascii="Calibri" w:cs="Calibri"/>
        </w:rPr>
        <w:t>Anonymising</w:t>
      </w:r>
      <w:proofErr w:type="spellEnd"/>
      <w:r w:rsidRPr="00FF0363">
        <w:rPr>
          <w:rFonts w:ascii="Calibri" w:cs="Calibri"/>
        </w:rPr>
        <w:t xml:space="preserve"> and sharing individual patient data,” </w:t>
      </w:r>
      <w:r w:rsidRPr="00FF0363">
        <w:rPr>
          <w:rFonts w:ascii="Calibri" w:cs="Calibri"/>
          <w:i/>
          <w:iCs/>
        </w:rPr>
        <w:t>The BMJ</w:t>
      </w:r>
      <w:r w:rsidRPr="00FF0363">
        <w:rPr>
          <w:rFonts w:ascii="Calibri" w:cs="Calibri"/>
        </w:rPr>
        <w:t xml:space="preserve">, vol. 350, p. h1139, Mar. 2015, </w:t>
      </w:r>
      <w:proofErr w:type="spellStart"/>
      <w:r w:rsidRPr="00FF0363">
        <w:rPr>
          <w:rFonts w:ascii="Calibri" w:cs="Calibri"/>
        </w:rPr>
        <w:t>doi</w:t>
      </w:r>
      <w:proofErr w:type="spellEnd"/>
      <w:r w:rsidRPr="00FF0363">
        <w:rPr>
          <w:rFonts w:ascii="Calibri" w:cs="Calibri"/>
        </w:rPr>
        <w:t>: 10.1136/bmj.h1139.</w:t>
      </w:r>
    </w:p>
    <w:p w14:paraId="445602A6" w14:textId="77777777" w:rsidR="00FF0363" w:rsidRPr="00FF0363" w:rsidRDefault="00FF0363" w:rsidP="00FF0363">
      <w:pPr>
        <w:pStyle w:val="Bibliography"/>
        <w:rPr>
          <w:rFonts w:ascii="Calibri" w:cs="Calibri"/>
        </w:rPr>
      </w:pPr>
      <w:r w:rsidRPr="00FF0363">
        <w:rPr>
          <w:rFonts w:ascii="Calibri" w:cs="Calibri"/>
        </w:rPr>
        <w:t>[8]</w:t>
      </w:r>
      <w:r w:rsidRPr="00FF0363">
        <w:rPr>
          <w:rFonts w:ascii="Calibri" w:cs="Calibri"/>
        </w:rPr>
        <w:tab/>
        <w:t xml:space="preserve">L. </w:t>
      </w:r>
      <w:proofErr w:type="spellStart"/>
      <w:r w:rsidRPr="00FF0363">
        <w:rPr>
          <w:rFonts w:ascii="Calibri" w:cs="Calibri"/>
        </w:rPr>
        <w:t>Fezai</w:t>
      </w:r>
      <w:proofErr w:type="spellEnd"/>
      <w:r w:rsidRPr="00FF0363">
        <w:rPr>
          <w:rFonts w:ascii="Calibri" w:cs="Calibri"/>
        </w:rPr>
        <w:t xml:space="preserve">, T. </w:t>
      </w:r>
      <w:proofErr w:type="spellStart"/>
      <w:r w:rsidRPr="00FF0363">
        <w:rPr>
          <w:rFonts w:ascii="Calibri" w:cs="Calibri"/>
        </w:rPr>
        <w:t>Urruty</w:t>
      </w:r>
      <w:proofErr w:type="spellEnd"/>
      <w:r w:rsidRPr="00FF0363">
        <w:rPr>
          <w:rFonts w:ascii="Calibri" w:cs="Calibri"/>
        </w:rPr>
        <w:t>, P. Bourdon, C. Fernandez-</w:t>
      </w:r>
      <w:proofErr w:type="spellStart"/>
      <w:r w:rsidRPr="00FF0363">
        <w:rPr>
          <w:rFonts w:ascii="Calibri" w:cs="Calibri"/>
        </w:rPr>
        <w:t>Maloigne</w:t>
      </w:r>
      <w:proofErr w:type="spellEnd"/>
      <w:r w:rsidRPr="00FF0363">
        <w:rPr>
          <w:rFonts w:ascii="Calibri" w:cs="Calibri"/>
        </w:rPr>
        <w:t xml:space="preserve">, and for the Alzheimer’s Disease Neuroimaging Initiative, “Deep anonymization of medical imaging,” </w:t>
      </w:r>
      <w:proofErr w:type="spellStart"/>
      <w:r w:rsidRPr="00FF0363">
        <w:rPr>
          <w:rFonts w:ascii="Calibri" w:cs="Calibri"/>
          <w:i/>
          <w:iCs/>
        </w:rPr>
        <w:t>Multimed</w:t>
      </w:r>
      <w:proofErr w:type="spellEnd"/>
      <w:r w:rsidRPr="00FF0363">
        <w:rPr>
          <w:rFonts w:ascii="Calibri" w:cs="Calibri"/>
          <w:i/>
          <w:iCs/>
        </w:rPr>
        <w:t>. Tools Appl.</w:t>
      </w:r>
      <w:r w:rsidRPr="00FF0363">
        <w:rPr>
          <w:rFonts w:ascii="Calibri" w:cs="Calibri"/>
        </w:rPr>
        <w:t xml:space="preserve">, Sep. 2022, </w:t>
      </w:r>
      <w:proofErr w:type="spellStart"/>
      <w:r w:rsidRPr="00FF0363">
        <w:rPr>
          <w:rFonts w:ascii="Calibri" w:cs="Calibri"/>
        </w:rPr>
        <w:t>doi</w:t>
      </w:r>
      <w:proofErr w:type="spellEnd"/>
      <w:r w:rsidRPr="00FF0363">
        <w:rPr>
          <w:rFonts w:ascii="Calibri" w:cs="Calibri"/>
        </w:rPr>
        <w:t>: 10.1007/s11042-022-13686-2.</w:t>
      </w:r>
    </w:p>
    <w:p w14:paraId="32B062D6" w14:textId="77777777" w:rsidR="00FF0363" w:rsidRPr="00FF0363" w:rsidRDefault="00FF0363" w:rsidP="00FF0363">
      <w:pPr>
        <w:pStyle w:val="Bibliography"/>
        <w:rPr>
          <w:rFonts w:ascii="Calibri" w:cs="Calibri"/>
        </w:rPr>
      </w:pPr>
      <w:r w:rsidRPr="00FF0363">
        <w:rPr>
          <w:rFonts w:ascii="Calibri" w:cs="Calibri"/>
        </w:rPr>
        <w:t>[9]</w:t>
      </w:r>
      <w:r w:rsidRPr="00FF0363">
        <w:rPr>
          <w:rFonts w:ascii="Calibri" w:cs="Calibri"/>
        </w:rPr>
        <w:tab/>
        <w:t xml:space="preserve">G. </w:t>
      </w:r>
      <w:proofErr w:type="spellStart"/>
      <w:r w:rsidRPr="00FF0363">
        <w:rPr>
          <w:rFonts w:ascii="Calibri" w:cs="Calibri"/>
        </w:rPr>
        <w:t>Varoquaux</w:t>
      </w:r>
      <w:proofErr w:type="spellEnd"/>
      <w:r w:rsidRPr="00FF0363">
        <w:rPr>
          <w:rFonts w:ascii="Calibri" w:cs="Calibri"/>
        </w:rPr>
        <w:t xml:space="preserve"> and V. </w:t>
      </w:r>
      <w:proofErr w:type="spellStart"/>
      <w:r w:rsidRPr="00FF0363">
        <w:rPr>
          <w:rFonts w:ascii="Calibri" w:cs="Calibri"/>
        </w:rPr>
        <w:t>Cheplygina</w:t>
      </w:r>
      <w:proofErr w:type="spellEnd"/>
      <w:r w:rsidRPr="00FF0363">
        <w:rPr>
          <w:rFonts w:ascii="Calibri" w:cs="Calibri"/>
        </w:rPr>
        <w:t xml:space="preserve">, “Machine learning for medical imaging: methodological failures and recommendations for the future,” </w:t>
      </w:r>
      <w:proofErr w:type="spellStart"/>
      <w:r w:rsidRPr="00FF0363">
        <w:rPr>
          <w:rFonts w:ascii="Calibri" w:cs="Calibri"/>
          <w:i/>
          <w:iCs/>
        </w:rPr>
        <w:t>Npj</w:t>
      </w:r>
      <w:proofErr w:type="spellEnd"/>
      <w:r w:rsidRPr="00FF0363">
        <w:rPr>
          <w:rFonts w:ascii="Calibri" w:cs="Calibri"/>
          <w:i/>
          <w:iCs/>
        </w:rPr>
        <w:t xml:space="preserve"> Digit. Med.</w:t>
      </w:r>
      <w:r w:rsidRPr="00FF0363">
        <w:rPr>
          <w:rFonts w:ascii="Calibri" w:cs="Calibri"/>
        </w:rPr>
        <w:t xml:space="preserve">, vol. 5, no. 1, Art. no. 1, Apr. 2022, </w:t>
      </w:r>
      <w:proofErr w:type="spellStart"/>
      <w:r w:rsidRPr="00FF0363">
        <w:rPr>
          <w:rFonts w:ascii="Calibri" w:cs="Calibri"/>
        </w:rPr>
        <w:t>doi</w:t>
      </w:r>
      <w:proofErr w:type="spellEnd"/>
      <w:r w:rsidRPr="00FF0363">
        <w:rPr>
          <w:rFonts w:ascii="Calibri" w:cs="Calibri"/>
        </w:rPr>
        <w:t>: 10.1038/s41746-022-00592-y.</w:t>
      </w:r>
    </w:p>
    <w:p w14:paraId="33CC7EFD" w14:textId="77777777" w:rsidR="00FF0363" w:rsidRPr="00FF0363" w:rsidRDefault="00FF0363" w:rsidP="00FF0363">
      <w:pPr>
        <w:pStyle w:val="Bibliography"/>
        <w:rPr>
          <w:rFonts w:ascii="Calibri" w:cs="Calibri"/>
        </w:rPr>
      </w:pPr>
      <w:r w:rsidRPr="00FF0363">
        <w:rPr>
          <w:rFonts w:ascii="Calibri" w:cs="Calibri"/>
        </w:rPr>
        <w:t>[10]</w:t>
      </w:r>
      <w:r w:rsidRPr="00FF0363">
        <w:rPr>
          <w:rFonts w:ascii="Calibri" w:cs="Calibri"/>
        </w:rPr>
        <w:tab/>
        <w:t>“Medical Device Data Systems, Medical Image Storage Devices, and Medical Image Communications Devices - Guidance for Industry and Food and Drug Administration Staff,” p. 9.</w:t>
      </w:r>
    </w:p>
    <w:p w14:paraId="4730822E" w14:textId="77777777" w:rsidR="00FF0363" w:rsidRPr="00FF0363" w:rsidRDefault="00FF0363" w:rsidP="00FF0363">
      <w:pPr>
        <w:pStyle w:val="Bibliography"/>
        <w:rPr>
          <w:rFonts w:ascii="Calibri" w:cs="Calibri"/>
        </w:rPr>
      </w:pPr>
      <w:r w:rsidRPr="00FF0363">
        <w:rPr>
          <w:rFonts w:ascii="Calibri" w:cs="Calibri"/>
        </w:rPr>
        <w:t>[11]</w:t>
      </w:r>
      <w:r w:rsidRPr="00FF0363">
        <w:rPr>
          <w:rFonts w:ascii="Calibri" w:cs="Calibri"/>
        </w:rPr>
        <w:tab/>
        <w:t>“Mirth Connect by NextGen Healthcare.” NextGen Healthcare, Sep. 23, 2022. Accessed: Sep. 24, 2022. [Online]. Available: https://github.com/nextgenhealthcare/connect</w:t>
      </w:r>
    </w:p>
    <w:p w14:paraId="2AFF097C" w14:textId="77777777" w:rsidR="00FF0363" w:rsidRPr="00FF0363" w:rsidRDefault="00FF0363" w:rsidP="00FF0363">
      <w:pPr>
        <w:pStyle w:val="Bibliography"/>
        <w:rPr>
          <w:rFonts w:ascii="Calibri" w:cs="Calibri"/>
        </w:rPr>
      </w:pPr>
      <w:r w:rsidRPr="00FF0363">
        <w:rPr>
          <w:rFonts w:ascii="Calibri" w:cs="Calibri"/>
        </w:rPr>
        <w:t>[12]</w:t>
      </w:r>
      <w:r w:rsidRPr="00FF0363">
        <w:rPr>
          <w:rFonts w:ascii="Calibri" w:cs="Calibri"/>
        </w:rPr>
        <w:tab/>
        <w:t xml:space="preserve">A. J. </w:t>
      </w:r>
      <w:proofErr w:type="spellStart"/>
      <w:r w:rsidRPr="00FF0363">
        <w:rPr>
          <w:rFonts w:ascii="Calibri" w:cs="Calibri"/>
        </w:rPr>
        <w:t>Towbin</w:t>
      </w:r>
      <w:proofErr w:type="spellEnd"/>
      <w:r w:rsidRPr="00FF0363">
        <w:rPr>
          <w:rFonts w:ascii="Calibri" w:cs="Calibri"/>
        </w:rPr>
        <w:t xml:space="preserve">, C. J. Roth, M. </w:t>
      </w:r>
      <w:proofErr w:type="spellStart"/>
      <w:r w:rsidRPr="00FF0363">
        <w:rPr>
          <w:rFonts w:ascii="Calibri" w:cs="Calibri"/>
        </w:rPr>
        <w:t>Bronkalla</w:t>
      </w:r>
      <w:proofErr w:type="spellEnd"/>
      <w:r w:rsidRPr="00FF0363">
        <w:rPr>
          <w:rFonts w:ascii="Calibri" w:cs="Calibri"/>
        </w:rPr>
        <w:t xml:space="preserve">, and D. Cram, “Workflow Challenges of Enterprise Imaging: HIMSS-SIIM Collaborative White Paper,” </w:t>
      </w:r>
      <w:r w:rsidRPr="00FF0363">
        <w:rPr>
          <w:rFonts w:ascii="Calibri" w:cs="Calibri"/>
          <w:i/>
          <w:iCs/>
        </w:rPr>
        <w:t>J. Digit. Imaging</w:t>
      </w:r>
      <w:r w:rsidRPr="00FF0363">
        <w:rPr>
          <w:rFonts w:ascii="Calibri" w:cs="Calibri"/>
        </w:rPr>
        <w:t xml:space="preserve">, vol. 29, no. 5, pp. 574–582, Oct. 2016, </w:t>
      </w:r>
      <w:proofErr w:type="spellStart"/>
      <w:r w:rsidRPr="00FF0363">
        <w:rPr>
          <w:rFonts w:ascii="Calibri" w:cs="Calibri"/>
        </w:rPr>
        <w:t>doi</w:t>
      </w:r>
      <w:proofErr w:type="spellEnd"/>
      <w:r w:rsidRPr="00FF0363">
        <w:rPr>
          <w:rFonts w:ascii="Calibri" w:cs="Calibri"/>
        </w:rPr>
        <w:t>: 10.1007/s10278-016-9897-6.</w:t>
      </w:r>
    </w:p>
    <w:p w14:paraId="151BADAB" w14:textId="77777777" w:rsidR="00FF0363" w:rsidRPr="00FF0363" w:rsidRDefault="00FF0363" w:rsidP="00FF0363">
      <w:pPr>
        <w:pStyle w:val="Bibliography"/>
        <w:rPr>
          <w:rFonts w:ascii="Calibri" w:cs="Calibri"/>
        </w:rPr>
      </w:pPr>
      <w:r w:rsidRPr="00FF0363">
        <w:rPr>
          <w:rFonts w:ascii="Calibri" w:cs="Calibri"/>
        </w:rPr>
        <w:t>[13]</w:t>
      </w:r>
      <w:r w:rsidRPr="00FF0363">
        <w:rPr>
          <w:rFonts w:ascii="Calibri" w:cs="Calibri"/>
        </w:rPr>
        <w:tab/>
        <w:t xml:space="preserve">S. G. Langer, “Challenges for Data Storage in Medical Imaging Research,” </w:t>
      </w:r>
      <w:r w:rsidRPr="00FF0363">
        <w:rPr>
          <w:rFonts w:ascii="Calibri" w:cs="Calibri"/>
          <w:i/>
          <w:iCs/>
        </w:rPr>
        <w:t>J. Digit. Imaging</w:t>
      </w:r>
      <w:r w:rsidRPr="00FF0363">
        <w:rPr>
          <w:rFonts w:ascii="Calibri" w:cs="Calibri"/>
        </w:rPr>
        <w:t xml:space="preserve">, vol. 24, no. 2, p. 203, Apr. 2011, </w:t>
      </w:r>
      <w:proofErr w:type="spellStart"/>
      <w:r w:rsidRPr="00FF0363">
        <w:rPr>
          <w:rFonts w:ascii="Calibri" w:cs="Calibri"/>
        </w:rPr>
        <w:t>doi</w:t>
      </w:r>
      <w:proofErr w:type="spellEnd"/>
      <w:r w:rsidRPr="00FF0363">
        <w:rPr>
          <w:rFonts w:ascii="Calibri" w:cs="Calibri"/>
        </w:rPr>
        <w:t>: 10.1007/s10278-010-9311-8.</w:t>
      </w:r>
    </w:p>
    <w:p w14:paraId="61E247DE" w14:textId="77777777" w:rsidR="00FF0363" w:rsidRPr="00FF0363" w:rsidRDefault="00FF0363" w:rsidP="00FF0363">
      <w:pPr>
        <w:pStyle w:val="Bibliography"/>
        <w:rPr>
          <w:rFonts w:ascii="Calibri" w:cs="Calibri"/>
        </w:rPr>
      </w:pPr>
      <w:r w:rsidRPr="00FF0363">
        <w:rPr>
          <w:rFonts w:ascii="Calibri" w:cs="Calibri"/>
        </w:rPr>
        <w:t>[14]</w:t>
      </w:r>
      <w:r w:rsidRPr="00FF0363">
        <w:rPr>
          <w:rFonts w:ascii="Calibri" w:cs="Calibri"/>
        </w:rPr>
        <w:tab/>
        <w:t xml:space="preserve">D. A. </w:t>
      </w:r>
      <w:proofErr w:type="spellStart"/>
      <w:r w:rsidRPr="00FF0363">
        <w:rPr>
          <w:rFonts w:ascii="Calibri" w:cs="Calibri"/>
        </w:rPr>
        <w:t>Clunie</w:t>
      </w:r>
      <w:proofErr w:type="spellEnd"/>
      <w:r w:rsidRPr="00FF0363">
        <w:rPr>
          <w:rFonts w:ascii="Calibri" w:cs="Calibri"/>
        </w:rPr>
        <w:t xml:space="preserve">, D. K. Dennison, D. Cram, K. R. Persons, M. D. </w:t>
      </w:r>
      <w:proofErr w:type="spellStart"/>
      <w:r w:rsidRPr="00FF0363">
        <w:rPr>
          <w:rFonts w:ascii="Calibri" w:cs="Calibri"/>
        </w:rPr>
        <w:t>Bronkalla</w:t>
      </w:r>
      <w:proofErr w:type="spellEnd"/>
      <w:r w:rsidRPr="00FF0363">
        <w:rPr>
          <w:rFonts w:ascii="Calibri" w:cs="Calibri"/>
        </w:rPr>
        <w:t xml:space="preserve">, and H. “Rik” Primo, “Technical Challenges of Enterprise Imaging: HIMSS-SIIM Collaborative White Paper,” </w:t>
      </w:r>
      <w:r w:rsidRPr="00FF0363">
        <w:rPr>
          <w:rFonts w:ascii="Calibri" w:cs="Calibri"/>
          <w:i/>
          <w:iCs/>
        </w:rPr>
        <w:t>J. Digit. Imaging</w:t>
      </w:r>
      <w:r w:rsidRPr="00FF0363">
        <w:rPr>
          <w:rFonts w:ascii="Calibri" w:cs="Calibri"/>
        </w:rPr>
        <w:t xml:space="preserve">, vol. 29, no. 5, pp. 583–614, Oct. 2016, </w:t>
      </w:r>
      <w:proofErr w:type="spellStart"/>
      <w:r w:rsidRPr="00FF0363">
        <w:rPr>
          <w:rFonts w:ascii="Calibri" w:cs="Calibri"/>
        </w:rPr>
        <w:t>doi</w:t>
      </w:r>
      <w:proofErr w:type="spellEnd"/>
      <w:r w:rsidRPr="00FF0363">
        <w:rPr>
          <w:rFonts w:ascii="Calibri" w:cs="Calibri"/>
        </w:rPr>
        <w:t>: 10.1007/s10278-016-9899-4.</w:t>
      </w:r>
    </w:p>
    <w:p w14:paraId="46F79337" w14:textId="1823EB69" w:rsidR="00DC0112" w:rsidRDefault="00FF0363" w:rsidP="00C61FDC">
      <w:r>
        <w:fldChar w:fldCharType="end"/>
      </w:r>
    </w:p>
    <w:sectPr w:rsidR="00DC0112" w:rsidSect="009B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2D"/>
    <w:rsid w:val="00043EE0"/>
    <w:rsid w:val="000C44BB"/>
    <w:rsid w:val="00146DA5"/>
    <w:rsid w:val="00236849"/>
    <w:rsid w:val="00806CC9"/>
    <w:rsid w:val="009B2299"/>
    <w:rsid w:val="009B349E"/>
    <w:rsid w:val="00C1612D"/>
    <w:rsid w:val="00C61FDC"/>
    <w:rsid w:val="00DC0112"/>
    <w:rsid w:val="00E44AA5"/>
    <w:rsid w:val="00EE7E3E"/>
    <w:rsid w:val="00FF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D2F0E"/>
  <w15:chartTrackingRefBased/>
  <w15:docId w15:val="{2636AC7B-1342-134E-BFA3-83EA2A5D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612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612D"/>
    <w:rPr>
      <w:rFonts w:ascii="Times New Roman" w:eastAsia="Times New Roman" w:hAnsi="Times New Roman" w:cs="Times New Roman"/>
      <w:b/>
      <w:bCs/>
      <w:sz w:val="27"/>
      <w:szCs w:val="27"/>
    </w:rPr>
  </w:style>
  <w:style w:type="paragraph" w:styleId="NormalWeb">
    <w:name w:val="Normal (Web)"/>
    <w:basedOn w:val="Normal"/>
    <w:uiPriority w:val="99"/>
    <w:unhideWhenUsed/>
    <w:rsid w:val="00C161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1612D"/>
    <w:rPr>
      <w:color w:val="0000FF"/>
      <w:u w:val="single"/>
    </w:rPr>
  </w:style>
  <w:style w:type="character" w:styleId="Emphasis">
    <w:name w:val="Emphasis"/>
    <w:basedOn w:val="DefaultParagraphFont"/>
    <w:uiPriority w:val="20"/>
    <w:qFormat/>
    <w:rsid w:val="00C1612D"/>
    <w:rPr>
      <w:i/>
      <w:iCs/>
    </w:rPr>
  </w:style>
  <w:style w:type="paragraph" w:styleId="Bibliography">
    <w:name w:val="Bibliography"/>
    <w:basedOn w:val="Normal"/>
    <w:next w:val="Normal"/>
    <w:uiPriority w:val="37"/>
    <w:unhideWhenUsed/>
    <w:rsid w:val="00FF0363"/>
    <w:pPr>
      <w:tabs>
        <w:tab w:val="left" w:pos="500"/>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299319">
      <w:bodyDiv w:val="1"/>
      <w:marLeft w:val="0"/>
      <w:marRight w:val="0"/>
      <w:marTop w:val="0"/>
      <w:marBottom w:val="0"/>
      <w:divBdr>
        <w:top w:val="none" w:sz="0" w:space="0" w:color="auto"/>
        <w:left w:val="none" w:sz="0" w:space="0" w:color="auto"/>
        <w:bottom w:val="none" w:sz="0" w:space="0" w:color="auto"/>
        <w:right w:val="none" w:sz="0" w:space="0" w:color="auto"/>
      </w:divBdr>
    </w:div>
    <w:div w:id="1116950062">
      <w:bodyDiv w:val="1"/>
      <w:marLeft w:val="0"/>
      <w:marRight w:val="0"/>
      <w:marTop w:val="0"/>
      <w:marBottom w:val="0"/>
      <w:divBdr>
        <w:top w:val="none" w:sz="0" w:space="0" w:color="auto"/>
        <w:left w:val="none" w:sz="0" w:space="0" w:color="auto"/>
        <w:bottom w:val="none" w:sz="0" w:space="0" w:color="auto"/>
        <w:right w:val="none" w:sz="0" w:space="0" w:color="auto"/>
      </w:divBdr>
    </w:div>
    <w:div w:id="206433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4678</Words>
  <Characters>26670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Hay</dc:creator>
  <cp:keywords/>
  <dc:description/>
  <cp:lastModifiedBy>Ian Hay</cp:lastModifiedBy>
  <cp:revision>10</cp:revision>
  <dcterms:created xsi:type="dcterms:W3CDTF">2022-09-19T04:56:00Z</dcterms:created>
  <dcterms:modified xsi:type="dcterms:W3CDTF">2022-10-03T23:55:00Z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id="taBvRx7g"/&gt;&lt;style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