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Secure</w:t>
      </w:r>
      <w:r>
        <w:t xml:space="preserve"> </w:t>
      </w:r>
      <w:r>
        <w:t xml:space="preserve">MERN</w:t>
      </w:r>
      <w:r>
        <w:t xml:space="preserve"> </w:t>
      </w:r>
      <w:r>
        <w:t xml:space="preserve">Inventory</w:t>
      </w:r>
      <w:r>
        <w:t xml:space="preserve"> </w:t>
      </w:r>
      <w:r>
        <w:t xml:space="preserve">Management</w:t>
      </w:r>
      <w:r>
        <w:t xml:space="preserve"> </w:t>
      </w:r>
      <w:r>
        <w:t xml:space="preserve">System</w:t>
      </w:r>
    </w:p>
    <w:p>
      <w:pPr>
        <w:pStyle w:val="Subtitle"/>
      </w:pPr>
      <w:r>
        <w:t xml:space="preserve">Full</w:t>
      </w:r>
      <w:r>
        <w:t xml:space="preserve"> </w:t>
      </w:r>
      <w:r>
        <w:t xml:space="preserve">System</w:t>
      </w:r>
      <w:r>
        <w:t xml:space="preserve"> </w:t>
      </w:r>
      <w:r>
        <w:t xml:space="preserve">Design</w:t>
      </w:r>
      <w:r>
        <w:t xml:space="preserve"> </w:t>
      </w:r>
      <w:r>
        <w:t xml:space="preserve">and</w:t>
      </w:r>
      <w:r>
        <w:t xml:space="preserve"> </w:t>
      </w:r>
      <w:r>
        <w:t xml:space="preserve">Implementation</w:t>
      </w:r>
      <w:r>
        <w:t xml:space="preserve"> </w:t>
      </w:r>
      <w:r>
        <w:t xml:space="preserve">Specification</w:t>
      </w:r>
    </w:p>
    <w:p>
      <w:pPr>
        <w:pStyle w:val="Author"/>
      </w:pPr>
      <w:r>
        <w:t xml:space="preserve">System</w:t>
      </w:r>
      <w:r>
        <w:t xml:space="preserve"> </w:t>
      </w:r>
      <w:r>
        <w:t xml:space="preserve">Architecture</w:t>
      </w:r>
      <w:r>
        <w:t xml:space="preserve"> </w:t>
      </w:r>
      <w:r>
        <w:t xml:space="preserve">and</w:t>
      </w:r>
      <w:r>
        <w:t xml:space="preserve"> </w:t>
      </w:r>
      <w:r>
        <w:t xml:space="preserve">Engineering</w:t>
      </w:r>
      <w:r>
        <w:t xml:space="preserve"> </w:t>
      </w:r>
      <w:r>
        <w:t xml:space="preserve">Baseline</w:t>
      </w:r>
    </w:p>
    <w:p>
      <w:pPr>
        <w:pStyle w:val="Date"/>
      </w:pPr>
      <w:r>
        <w:t xml:space="preserve">30</w:t>
      </w:r>
      <w:r>
        <w:t xml:space="preserve"> </w:t>
      </w:r>
      <w:r>
        <w:t xml:space="preserve">July</w:t>
      </w:r>
      <w:r>
        <w:t xml:space="preserve"> </w:t>
      </w:r>
      <w:r>
        <w:t xml:space="preserve">2026</w:t>
      </w:r>
    </w:p>
    <w:bookmarkStart w:id="20" w:name="document-purpose"/>
    <w:p>
      <w:pPr>
        <w:pStyle w:val="Heading2"/>
      </w:pPr>
      <w:r>
        <w:t xml:space="preserve">Document purpose</w:t>
      </w:r>
    </w:p>
    <w:p>
      <w:pPr>
        <w:pStyle w:val="FirstParagraph"/>
      </w:pPr>
      <w:r>
        <w:t xml:space="preserve">This document defines the product, architecture, data model, workflows, security controls, API conventions, testing strategy, deployment model, and phased implementation plan for a production-oriented Inventory Management System built with the MERN stack.</w:t>
      </w:r>
    </w:p>
    <w:p>
      <w:pPr>
        <w:pStyle w:val="BodyText"/>
      </w:pPr>
      <w:r>
        <w:t xml:space="preserve">It replaces the previous PHP/Laravel and MySQL implementation assumptions. The business rules remain intact: stock movements are immutable, posting is atomic, approvals are server-enforced, negative stock is blocked by default, expiry-tracked inventory uses FEFO, non-expiry inventory uses FIFO, and every sensitive action is auditable.</w:t>
      </w:r>
    </w:p>
    <w:p>
      <w:pPr>
        <w:pStyle w:val="BodyText"/>
      </w:pPr>
      <w:r>
        <w:t xml:space="preserve">The document is the product and engineering contract for the implementation. The companion</w:t>
      </w:r>
      <w:r>
        <w:t xml:space="preserve"> </w:t>
      </w:r>
      <w:r>
        <w:rPr>
          <w:rStyle w:val="VerbatimChar"/>
        </w:rPr>
        <w:t xml:space="preserve">CLAUDE.md</w:t>
      </w:r>
      <w:r>
        <w:t xml:space="preserve"> </w:t>
      </w:r>
      <w:r>
        <w:t xml:space="preserve">file is the coding-agent contract for Claude Code.</w:t>
      </w:r>
    </w:p>
    <w:bookmarkEnd w:id="20"/>
    <w:bookmarkStart w:id="21" w:name="X2fa47fc3fdb942051c9e995262440d4def10440"/>
    <w:p>
      <w:pPr>
        <w:pStyle w:val="Heading2"/>
      </w:pPr>
      <w:r>
        <w:t xml:space="preserve">Source-derived requirements and engineering decisions</w:t>
      </w:r>
    </w:p>
    <w:p>
      <w:pPr>
        <w:pStyle w:val="FirstParagraph"/>
      </w:pPr>
      <w:r>
        <w:t xml:space="preserve">The source material requires authentication, users, products, categories, suppliers, purchases, stock receiving, stock issuing, inventory monitoring, reports, alerts, adjustments, transaction history, backups, usability, reliability, and security.</w:t>
      </w:r>
    </w:p>
    <w:p>
      <w:pPr>
        <w:pStyle w:val="BodyText"/>
      </w:pPr>
      <w:r>
        <w:t xml:space="preserve">The following are explicit engineering decisions needed to make those requirements dependable in a MERN implementation:</w:t>
      </w:r>
    </w:p>
    <w:p>
      <w:pPr>
        <w:pStyle w:val="Compact"/>
        <w:numPr>
          <w:ilvl w:val="0"/>
          <w:numId w:val="1001"/>
        </w:numPr>
      </w:pPr>
      <w:r>
        <w:t xml:space="preserve">A TypeScript monorepo with React, Express, and shared API contracts.</w:t>
      </w:r>
    </w:p>
    <w:p>
      <w:pPr>
        <w:pStyle w:val="Compact"/>
        <w:numPr>
          <w:ilvl w:val="0"/>
          <w:numId w:val="1001"/>
        </w:numPr>
      </w:pPr>
      <w:r>
        <w:t xml:space="preserve">A modular monolith, not microservices, for the first production release.</w:t>
      </w:r>
    </w:p>
    <w:p>
      <w:pPr>
        <w:pStyle w:val="Compact"/>
        <w:numPr>
          <w:ilvl w:val="0"/>
          <w:numId w:val="1001"/>
        </w:numPr>
      </w:pPr>
      <w:r>
        <w:t xml:space="preserve">MongoDB replica-set transactions for every stock-changing workflow.</w:t>
      </w:r>
    </w:p>
    <w:p>
      <w:pPr>
        <w:pStyle w:val="Compact"/>
        <w:numPr>
          <w:ilvl w:val="0"/>
          <w:numId w:val="1001"/>
        </w:numPr>
      </w:pPr>
      <w:r>
        <w:t xml:space="preserve">An immutable stock ledger plus a transactional balance projection.</w:t>
      </w:r>
    </w:p>
    <w:p>
      <w:pPr>
        <w:pStyle w:val="Compact"/>
        <w:numPr>
          <w:ilvl w:val="0"/>
          <w:numId w:val="1001"/>
        </w:numPr>
      </w:pPr>
      <w:r>
        <w:t xml:space="preserve">Redis-backed sessions, distributed rate limiting, queues, and scheduler locks.</w:t>
      </w:r>
    </w:p>
    <w:p>
      <w:pPr>
        <w:pStyle w:val="Compact"/>
        <w:numPr>
          <w:ilvl w:val="0"/>
          <w:numId w:val="1001"/>
        </w:numPr>
      </w:pPr>
      <w:r>
        <w:t xml:space="preserve">Granular RBAC plus organization, department, warehouse, ownership, and status policies.</w:t>
      </w:r>
    </w:p>
    <w:p>
      <w:pPr>
        <w:pStyle w:val="Compact"/>
        <w:numPr>
          <w:ilvl w:val="0"/>
          <w:numId w:val="1001"/>
        </w:numPr>
      </w:pPr>
      <w:r>
        <w:t xml:space="preserve">Decimal128 database values and decimal-string API contracts; JavaScript floating-point numbers are forbidden for quantity and money calculations.</w:t>
      </w:r>
    </w:p>
    <w:p>
      <w:pPr>
        <w:pStyle w:val="Compact"/>
        <w:numPr>
          <w:ilvl w:val="0"/>
          <w:numId w:val="1001"/>
        </w:numPr>
      </w:pPr>
      <w:r>
        <w:t xml:space="preserve">Idempotency keys for posting endpoints and retried jobs.</w:t>
      </w:r>
    </w:p>
    <w:p>
      <w:pPr>
        <w:pStyle w:val="Compact"/>
        <w:numPr>
          <w:ilvl w:val="0"/>
          <w:numId w:val="1001"/>
        </w:numPr>
      </w:pPr>
      <w:r>
        <w:t xml:space="preserve">Append-only audit events written in the same transaction as critical state changes.</w:t>
      </w:r>
    </w:p>
    <w:bookmarkEnd w:id="21"/>
    <w:bookmarkStart w:id="22" w:name="X102b2e9de4183984340b81b0bb402a984d3925a"/>
    <w:p>
      <w:pPr>
        <w:pStyle w:val="Heading1"/>
      </w:pPr>
      <w:r>
        <w:t xml:space="preserve">1. Executive summary</w:t>
      </w:r>
    </w:p>
    <w:p>
      <w:pPr>
        <w:pStyle w:val="FirstParagraph"/>
      </w:pPr>
      <w:r>
        <w:t xml:space="preserve">The Inventory Management System manages inventory from procurement through receiving, storage, request, approval, issue, adjustment, count, transfer, alerting, reporting, and audit.</w:t>
      </w:r>
    </w:p>
    <w:p>
      <w:pPr>
        <w:pStyle w:val="BodyText"/>
      </w:pPr>
      <w:r>
        <w:t xml:space="preserve">The reference end-to-end scenario is:</w:t>
      </w:r>
    </w:p>
    <w:p>
      <w:pPr>
        <w:pStyle w:val="Compact"/>
        <w:numPr>
          <w:ilvl w:val="0"/>
          <w:numId w:val="1002"/>
        </w:numPr>
      </w:pPr>
      <w:r>
        <w:t xml:space="preserve">An administrator creates the</w:t>
      </w:r>
      <w:r>
        <w:t xml:space="preserve"> </w:t>
      </w:r>
      <w:r>
        <w:rPr>
          <w:rStyle w:val="VerbatimChar"/>
        </w:rPr>
        <w:t xml:space="preserve">Medicines</w:t>
      </w:r>
      <w:r>
        <w:t xml:space="preserve"> </w:t>
      </w:r>
      <w:r>
        <w:t xml:space="preserve">category, the</w:t>
      </w:r>
      <w:r>
        <w:t xml:space="preserve"> </w:t>
      </w:r>
      <w:r>
        <w:rPr>
          <w:rStyle w:val="VerbatimChar"/>
        </w:rPr>
        <w:t xml:space="preserve">Box</w:t>
      </w:r>
      <w:r>
        <w:t xml:space="preserve"> </w:t>
      </w:r>
      <w:r>
        <w:t xml:space="preserve">unit, warehouses, storage locations, roles, and users.</w:t>
      </w:r>
    </w:p>
    <w:p>
      <w:pPr>
        <w:pStyle w:val="Compact"/>
        <w:numPr>
          <w:ilvl w:val="0"/>
          <w:numId w:val="1002"/>
        </w:numPr>
      </w:pPr>
      <w:r>
        <w:t xml:space="preserve">A store manager creates a product with SKU, barcode, reorder level, lot tracking, and expiry tracking.</w:t>
      </w:r>
    </w:p>
    <w:p>
      <w:pPr>
        <w:pStyle w:val="Compact"/>
        <w:numPr>
          <w:ilvl w:val="0"/>
          <w:numId w:val="1002"/>
        </w:numPr>
      </w:pPr>
      <w:r>
        <w:t xml:space="preserve">The manager creates and approves a purchase order for 50 boxes.</w:t>
      </w:r>
    </w:p>
    <w:p>
      <w:pPr>
        <w:pStyle w:val="Compact"/>
        <w:numPr>
          <w:ilvl w:val="0"/>
          <w:numId w:val="1002"/>
        </w:numPr>
      </w:pPr>
      <w:r>
        <w:t xml:space="preserve">An inventory clerk receives 48 boxes and records the supplier lot and expiry date.</w:t>
      </w:r>
    </w:p>
    <w:p>
      <w:pPr>
        <w:pStyle w:val="Compact"/>
        <w:numPr>
          <w:ilvl w:val="0"/>
          <w:numId w:val="1002"/>
        </w:numPr>
      </w:pPr>
      <w:r>
        <w:t xml:space="preserve">Posting the receipt atomically writes the receipt state, immutable positive stock transactions, stock balance projection, purchase-order received quantity, and audit event.</w:t>
      </w:r>
    </w:p>
    <w:p>
      <w:pPr>
        <w:pStyle w:val="Compact"/>
        <w:numPr>
          <w:ilvl w:val="0"/>
          <w:numId w:val="1002"/>
        </w:numPr>
      </w:pPr>
      <w:r>
        <w:t xml:space="preserve">A department requester submits a request for 5 boxes.</w:t>
      </w:r>
    </w:p>
    <w:p>
      <w:pPr>
        <w:pStyle w:val="Compact"/>
        <w:numPr>
          <w:ilvl w:val="0"/>
          <w:numId w:val="1002"/>
        </w:numPr>
      </w:pPr>
      <w:r>
        <w:t xml:space="preserve">An authorized manager approves the request.</w:t>
      </w:r>
    </w:p>
    <w:p>
      <w:pPr>
        <w:pStyle w:val="Compact"/>
        <w:numPr>
          <w:ilvl w:val="0"/>
          <w:numId w:val="1002"/>
        </w:numPr>
      </w:pPr>
      <w:r>
        <w:t xml:space="preserve">The clerk posts the issue. The allocation service selects the earliest-expiring eligible lot.</w:t>
      </w:r>
    </w:p>
    <w:p>
      <w:pPr>
        <w:pStyle w:val="Compact"/>
        <w:numPr>
          <w:ilvl w:val="0"/>
          <w:numId w:val="1002"/>
        </w:numPr>
      </w:pPr>
      <w:r>
        <w:t xml:space="preserve">The issue atomically writes immutable negative stock transactions, decrements balances, releases reservations, updates request and issue statuses, and records audit data.</w:t>
      </w:r>
    </w:p>
    <w:p>
      <w:pPr>
        <w:pStyle w:val="Compact"/>
        <w:numPr>
          <w:ilvl w:val="0"/>
          <w:numId w:val="1002"/>
        </w:numPr>
      </w:pPr>
      <w:r>
        <w:t xml:space="preserve">Low-stock and expiry rules are reevaluated, and dashboards and reports reflect the committed transactions.</w:t>
      </w:r>
    </w:p>
    <w:p>
      <w:pPr>
        <w:pStyle w:val="FirstParagraph"/>
      </w:pPr>
      <w:r>
        <w:t xml:space="preserve">The ledger is the source of truth. Product documents never contain an authoritative</w:t>
      </w:r>
      <w:r>
        <w:t xml:space="preserve"> </w:t>
      </w:r>
      <w:r>
        <w:rPr>
          <w:rStyle w:val="VerbatimChar"/>
        </w:rPr>
        <w:t xml:space="preserve">quantityInStock</w:t>
      </w:r>
      <w:r>
        <w:t xml:space="preserve"> </w:t>
      </w:r>
      <w:r>
        <w:t xml:space="preserve">field.</w:t>
      </w:r>
    </w:p>
    <w:bookmarkEnd w:id="22"/>
    <w:bookmarkStart w:id="26" w:name="X0c1de7955cd59f4ba8a73318f20561a35dd5f4f"/>
    <w:p>
      <w:pPr>
        <w:pStyle w:val="Heading1"/>
      </w:pPr>
      <w:r>
        <w:t xml:space="preserve">2. Goals, scope, and exclusions</w:t>
      </w:r>
    </w:p>
    <w:bookmarkStart w:id="23" w:name="X097ff0b8ad836589b80ec5eee158b1636eb8c9e"/>
    <w:p>
      <w:pPr>
        <w:pStyle w:val="Heading2"/>
      </w:pPr>
      <w:r>
        <w:t xml:space="preserve">2.1 Goals</w:t>
      </w:r>
    </w:p>
    <w:p>
      <w:pPr>
        <w:pStyle w:val="Compact"/>
        <w:numPr>
          <w:ilvl w:val="0"/>
          <w:numId w:val="1003"/>
        </w:numPr>
      </w:pPr>
      <w:r>
        <w:t xml:space="preserve">Provide accurate near-real-time inventory visibility.</w:t>
      </w:r>
    </w:p>
    <w:p>
      <w:pPr>
        <w:pStyle w:val="Compact"/>
        <w:numPr>
          <w:ilvl w:val="0"/>
          <w:numId w:val="1003"/>
        </w:numPr>
      </w:pPr>
      <w:r>
        <w:t xml:space="preserve">Prevent unauthorized or duplicate stock changes.</w:t>
      </w:r>
    </w:p>
    <w:p>
      <w:pPr>
        <w:pStyle w:val="Compact"/>
        <w:numPr>
          <w:ilvl w:val="0"/>
          <w:numId w:val="1003"/>
        </w:numPr>
      </w:pPr>
      <w:r>
        <w:t xml:space="preserve">Preserve a complete, immutable transaction history.</w:t>
      </w:r>
    </w:p>
    <w:p>
      <w:pPr>
        <w:pStyle w:val="Compact"/>
        <w:numPr>
          <w:ilvl w:val="0"/>
          <w:numId w:val="1003"/>
        </w:numPr>
      </w:pPr>
      <w:r>
        <w:t xml:space="preserve">Support controlled purchasing, receiving, requests, issues, returns, transfers, adjustments, and counts.</w:t>
      </w:r>
    </w:p>
    <w:p>
      <w:pPr>
        <w:pStyle w:val="Compact"/>
        <w:numPr>
          <w:ilvl w:val="0"/>
          <w:numId w:val="1003"/>
        </w:numPr>
      </w:pPr>
      <w:r>
        <w:t xml:space="preserve">Track lots and expiry dates when configured.</w:t>
      </w:r>
    </w:p>
    <w:p>
      <w:pPr>
        <w:pStyle w:val="Compact"/>
        <w:numPr>
          <w:ilvl w:val="0"/>
          <w:numId w:val="1003"/>
        </w:numPr>
      </w:pPr>
      <w:r>
        <w:t xml:space="preserve">Produce operational dashboards, filtered reports, and controlled exports.</w:t>
      </w:r>
    </w:p>
    <w:p>
      <w:pPr>
        <w:pStyle w:val="Compact"/>
        <w:numPr>
          <w:ilvl w:val="0"/>
          <w:numId w:val="1003"/>
        </w:numPr>
      </w:pPr>
      <w:r>
        <w:t xml:space="preserve">Remain maintainable by a small team through a modular monolith and strict module ownership.</w:t>
      </w:r>
    </w:p>
    <w:p>
      <w:pPr>
        <w:pStyle w:val="Compact"/>
        <w:numPr>
          <w:ilvl w:val="0"/>
          <w:numId w:val="1003"/>
        </w:numPr>
      </w:pPr>
      <w:r>
        <w:t xml:space="preserve">Operate safely with backups, restore drills, observability, and documented release procedures.</w:t>
      </w:r>
    </w:p>
    <w:bookmarkEnd w:id="23"/>
    <w:bookmarkStart w:id="24" w:name="X059cdc11b413a3a3c2b21369c4e02c09bbe62aa"/>
    <w:p>
      <w:pPr>
        <w:pStyle w:val="Heading2"/>
      </w:pPr>
      <w:r>
        <w:t xml:space="preserve">2.2 In scope</w:t>
      </w:r>
    </w:p>
    <w:p>
      <w:pPr>
        <w:pStyle w:val="Compact"/>
        <w:numPr>
          <w:ilvl w:val="0"/>
          <w:numId w:val="1004"/>
        </w:numPr>
      </w:pPr>
      <w:r>
        <w:t xml:space="preserve">Identity, authentication, sessions, MFA option, and access control.</w:t>
      </w:r>
    </w:p>
    <w:p>
      <w:pPr>
        <w:pStyle w:val="Compact"/>
        <w:numPr>
          <w:ilvl w:val="0"/>
          <w:numId w:val="1004"/>
        </w:numPr>
      </w:pPr>
      <w:r>
        <w:t xml:space="preserve">User, role, permission, organization, department, warehouse, and location administration.</w:t>
      </w:r>
    </w:p>
    <w:p>
      <w:pPr>
        <w:pStyle w:val="Compact"/>
        <w:numPr>
          <w:ilvl w:val="0"/>
          <w:numId w:val="1004"/>
        </w:numPr>
      </w:pPr>
      <w:r>
        <w:t xml:space="preserve">Categories, units, products, barcodes, suppliers, and supplier contacts.</w:t>
      </w:r>
    </w:p>
    <w:p>
      <w:pPr>
        <w:pStyle w:val="Compact"/>
        <w:numPr>
          <w:ilvl w:val="0"/>
          <w:numId w:val="1004"/>
        </w:numPr>
      </w:pPr>
      <w:r>
        <w:t xml:space="preserve">Purchase orders, approvals, partial receiving, direct receipts when authorized, and reversals.</w:t>
      </w:r>
    </w:p>
    <w:p>
      <w:pPr>
        <w:pStyle w:val="Compact"/>
        <w:numPr>
          <w:ilvl w:val="0"/>
          <w:numId w:val="1004"/>
        </w:numPr>
      </w:pPr>
      <w:r>
        <w:t xml:space="preserve">Stock requests, partial approvals, reservation, picking, issue posting, returns, and reversals.</w:t>
      </w:r>
    </w:p>
    <w:p>
      <w:pPr>
        <w:pStyle w:val="Compact"/>
        <w:numPr>
          <w:ilvl w:val="0"/>
          <w:numId w:val="1004"/>
        </w:numPr>
      </w:pPr>
      <w:r>
        <w:t xml:space="preserve">Immutable ledger, balances, lots, expiry, quarantine, damaged stock, and reconciliation.</w:t>
      </w:r>
    </w:p>
    <w:p>
      <w:pPr>
        <w:pStyle w:val="Compact"/>
        <w:numPr>
          <w:ilvl w:val="0"/>
          <w:numId w:val="1004"/>
        </w:numPr>
      </w:pPr>
      <w:r>
        <w:t xml:space="preserve">Adjustments, cycle counts, full counts, transfers, reason codes, and evidence attachments.</w:t>
      </w:r>
    </w:p>
    <w:p>
      <w:pPr>
        <w:pStyle w:val="Compact"/>
        <w:numPr>
          <w:ilvl w:val="0"/>
          <w:numId w:val="1004"/>
        </w:numPr>
      </w:pPr>
      <w:r>
        <w:t xml:space="preserve">Low-stock, out-of-stock, expiry, overdue-order, pending-approval, job, and backup alerts.</w:t>
      </w:r>
    </w:p>
    <w:p>
      <w:pPr>
        <w:pStyle w:val="Compact"/>
        <w:numPr>
          <w:ilvl w:val="0"/>
          <w:numId w:val="1004"/>
        </w:numPr>
      </w:pPr>
      <w:r>
        <w:t xml:space="preserve">Dashboards, reports, CSV/PDF exports, audit review, health information, and backup status.</w:t>
      </w:r>
    </w:p>
    <w:bookmarkEnd w:id="24"/>
    <w:bookmarkStart w:id="25" w:name="Xfcb016ac016178fa8329748ab771f48bb714515"/>
    <w:p>
      <w:pPr>
        <w:pStyle w:val="Heading2"/>
      </w:pPr>
      <w:r>
        <w:t xml:space="preserve">2.3 Out of scope unless approved later</w:t>
      </w:r>
    </w:p>
    <w:p>
      <w:pPr>
        <w:pStyle w:val="Compact"/>
        <w:numPr>
          <w:ilvl w:val="0"/>
          <w:numId w:val="1005"/>
        </w:numPr>
      </w:pPr>
      <w:r>
        <w:t xml:space="preserve">Public e-commerce storefront.</w:t>
      </w:r>
    </w:p>
    <w:p>
      <w:pPr>
        <w:pStyle w:val="Compact"/>
        <w:numPr>
          <w:ilvl w:val="0"/>
          <w:numId w:val="1005"/>
        </w:numPr>
      </w:pPr>
      <w:r>
        <w:t xml:space="preserve">Point-of-sale payment processing.</w:t>
      </w:r>
    </w:p>
    <w:p>
      <w:pPr>
        <w:pStyle w:val="Compact"/>
        <w:numPr>
          <w:ilvl w:val="0"/>
          <w:numId w:val="1005"/>
        </w:numPr>
      </w:pPr>
      <w:r>
        <w:t xml:space="preserve">Full accounting/general-ledger functionality.</w:t>
      </w:r>
    </w:p>
    <w:p>
      <w:pPr>
        <w:pStyle w:val="Compact"/>
        <w:numPr>
          <w:ilvl w:val="0"/>
          <w:numId w:val="1005"/>
        </w:numPr>
      </w:pPr>
      <w:r>
        <w:t xml:space="preserve">Supplier self-service portal.</w:t>
      </w:r>
    </w:p>
    <w:p>
      <w:pPr>
        <w:pStyle w:val="Compact"/>
        <w:numPr>
          <w:ilvl w:val="0"/>
          <w:numId w:val="1005"/>
        </w:numPr>
      </w:pPr>
      <w:r>
        <w:t xml:space="preserve">Native mobile applications.</w:t>
      </w:r>
    </w:p>
    <w:p>
      <w:pPr>
        <w:pStyle w:val="Compact"/>
        <w:numPr>
          <w:ilvl w:val="0"/>
          <w:numId w:val="1005"/>
        </w:numPr>
      </w:pPr>
      <w:r>
        <w:t xml:space="preserve">Offline-first synchronization.</w:t>
      </w:r>
    </w:p>
    <w:p>
      <w:pPr>
        <w:pStyle w:val="Compact"/>
        <w:numPr>
          <w:ilvl w:val="0"/>
          <w:numId w:val="1005"/>
        </w:numPr>
      </w:pPr>
      <w:r>
        <w:t xml:space="preserve">Automatic forecasting or machine-learning replenishment.</w:t>
      </w:r>
    </w:p>
    <w:p>
      <w:pPr>
        <w:pStyle w:val="Compact"/>
        <w:numPr>
          <w:ilvl w:val="0"/>
          <w:numId w:val="1005"/>
        </w:numPr>
      </w:pPr>
      <w:r>
        <w:t xml:space="preserve">Microservices or event-sourced infrastructure.</w:t>
      </w:r>
    </w:p>
    <w:bookmarkEnd w:id="25"/>
    <w:bookmarkEnd w:id="26"/>
    <w:bookmarkStart w:id="30" w:name="X412ed1613acd64086c78d4580ea12b9a36a6146"/>
    <w:p>
      <w:pPr>
        <w:pStyle w:val="Heading1"/>
      </w:pPr>
      <w:r>
        <w:t xml:space="preserve">3. Actors, roles, and permissions</w:t>
      </w:r>
    </w:p>
    <w:bookmarkStart w:id="27" w:name="X4744c51b7bd67209f73c717162db227ba4db734"/>
    <w:p>
      <w:pPr>
        <w:pStyle w:val="Heading2"/>
      </w:pPr>
      <w:r>
        <w:t xml:space="preserve">3.1 Primary actors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Actor</w:t>
            </w:r>
          </w:p>
        </w:tc>
        <w:tc>
          <w:tcPr/>
          <w:p>
            <w:pPr>
              <w:pStyle w:val="Compact"/>
              <w:jc w:val="left"/>
            </w:pPr>
            <w:r>
              <w:t xml:space="preserve">Responsibilities</w:t>
            </w:r>
          </w:p>
        </w:tc>
      </w:tr>
      <w:tr>
        <w:tc>
          <w:tcPr/>
          <w:p>
            <w:pPr>
              <w:pStyle w:val="Compact"/>
              <w:jc w:val="left"/>
            </w:pPr>
            <w:r>
              <w:t xml:space="preserve">Administrator</w:t>
            </w:r>
          </w:p>
        </w:tc>
        <w:tc>
          <w:tcPr/>
          <w:p>
            <w:pPr>
              <w:pStyle w:val="Compact"/>
              <w:jc w:val="left"/>
            </w:pPr>
            <w:r>
              <w:t xml:space="preserve">Users, roles, permissions, settings, organization structure, audit access, operational status</w:t>
            </w:r>
          </w:p>
        </w:tc>
      </w:tr>
      <w:tr>
        <w:tc>
          <w:tcPr/>
          <w:p>
            <w:pPr>
              <w:pStyle w:val="Compact"/>
              <w:jc w:val="left"/>
            </w:pPr>
            <w:r>
              <w:t xml:space="preserve">Store Manager</w:t>
            </w:r>
          </w:p>
        </w:tc>
        <w:tc>
          <w:tcPr/>
          <w:p>
            <w:pPr>
              <w:pStyle w:val="Compact"/>
              <w:jc w:val="left"/>
            </w:pPr>
            <w:r>
              <w:t xml:space="preserve">Catalog, suppliers, purchase orders, approvals, stock oversight, reports</w:t>
            </w:r>
          </w:p>
        </w:tc>
      </w:tr>
      <w:tr>
        <w:tc>
          <w:tcPr/>
          <w:p>
            <w:pPr>
              <w:pStyle w:val="Compact"/>
              <w:jc w:val="left"/>
            </w:pPr>
            <w:r>
              <w:t xml:space="preserve">Inventory Clerk</w:t>
            </w:r>
          </w:p>
        </w:tc>
        <w:tc>
          <w:tcPr/>
          <w:p>
            <w:pPr>
              <w:pStyle w:val="Compact"/>
              <w:jc w:val="left"/>
            </w:pPr>
            <w:r>
              <w:t xml:space="preserve">Receiving, picking, issuing, returns, counts, approved adjustments</w:t>
            </w:r>
          </w:p>
        </w:tc>
      </w:tr>
      <w:tr>
        <w:tc>
          <w:tcPr/>
          <w:p>
            <w:pPr>
              <w:pStyle w:val="Compact"/>
              <w:jc w:val="left"/>
            </w:pPr>
            <w:r>
              <w:t xml:space="preserve">Requester</w:t>
            </w:r>
          </w:p>
        </w:tc>
        <w:tc>
          <w:tcPr/>
          <w:p>
            <w:pPr>
              <w:pStyle w:val="Compact"/>
              <w:jc w:val="left"/>
            </w:pPr>
            <w:r>
              <w:t xml:space="preserve">Product availability search, stock requests, own request and issue history</w:t>
            </w:r>
          </w:p>
        </w:tc>
      </w:tr>
      <w:tr>
        <w:tc>
          <w:tcPr/>
          <w:p>
            <w:pPr>
              <w:pStyle w:val="Compact"/>
              <w:jc w:val="left"/>
            </w:pPr>
            <w:r>
              <w:t xml:space="preserve">Auditor/Viewer</w:t>
            </w:r>
          </w:p>
        </w:tc>
        <w:tc>
          <w:tcPr/>
          <w:p>
            <w:pPr>
              <w:pStyle w:val="Compact"/>
              <w:jc w:val="left"/>
            </w:pPr>
            <w:r>
              <w:t xml:space="preserve">Read-only reports, ledger, documents, and audit events within assigned scope</w:t>
            </w:r>
          </w:p>
        </w:tc>
      </w:tr>
      <w:tr>
        <w:tc>
          <w:tcPr/>
          <w:p>
            <w:pPr>
              <w:pStyle w:val="Compact"/>
              <w:jc w:val="left"/>
            </w:pPr>
            <w:r>
              <w:t xml:space="preserve">System Worker</w:t>
            </w:r>
          </w:p>
        </w:tc>
        <w:tc>
          <w:tcPr/>
          <w:p>
            <w:pPr>
              <w:pStyle w:val="Compact"/>
              <w:jc w:val="left"/>
            </w:pPr>
            <w:r>
              <w:t xml:space="preserve">Scheduled alerts, exports, reconciliation, notification delivery, backup checks</w:t>
            </w:r>
          </w:p>
        </w:tc>
      </w:tr>
    </w:tbl>
    <w:bookmarkEnd w:id="27"/>
    <w:bookmarkStart w:id="28" w:name="Xe68e9015c612b72442d42eab289169350f9cdb3"/>
    <w:p>
      <w:pPr>
        <w:pStyle w:val="Heading2"/>
      </w:pPr>
      <w:r>
        <w:t xml:space="preserve">3.2 Permission model</w:t>
      </w:r>
    </w:p>
    <w:p>
      <w:pPr>
        <w:pStyle w:val="FirstParagraph"/>
      </w:pPr>
      <w:r>
        <w:t xml:space="preserve">Permissions are granular strings. Roles are configurable bundles; controllers and UI must never hard-code role names as authorization rules.</w:t>
      </w:r>
    </w:p>
    <w:p>
      <w:pPr>
        <w:pStyle w:val="SourceCode"/>
      </w:pPr>
      <w:r>
        <w:rPr>
          <w:rStyle w:val="VerbatimChar"/>
        </w:rPr>
        <w:t xml:space="preserve">users.view users.create users.update users.activate users.deactivate</w:t>
      </w:r>
      <w:r>
        <w:br/>
      </w:r>
      <w:r>
        <w:rPr>
          <w:rStyle w:val="VerbatimChar"/>
        </w:rPr>
        <w:t xml:space="preserve">roles.view roles.manage permissions.view</w:t>
      </w:r>
      <w:r>
        <w:br/>
      </w:r>
      <w:r>
        <w:rPr>
          <w:rStyle w:val="VerbatimChar"/>
        </w:rPr>
        <w:t xml:space="preserve">organizations.view organizations.manage</w:t>
      </w:r>
      <w:r>
        <w:br/>
      </w:r>
      <w:r>
        <w:rPr>
          <w:rStyle w:val="VerbatimChar"/>
        </w:rPr>
        <w:t xml:space="preserve">departments.view departments.manage</w:t>
      </w:r>
      <w:r>
        <w:br/>
      </w:r>
      <w:r>
        <w:rPr>
          <w:rStyle w:val="VerbatimChar"/>
        </w:rPr>
        <w:t xml:space="preserve">warehouses.view warehouses.manage locations.manage</w:t>
      </w:r>
      <w:r>
        <w:br/>
      </w:r>
      <w:r>
        <w:rPr>
          <w:rStyle w:val="VerbatimChar"/>
        </w:rPr>
        <w:t xml:space="preserve">products.view products.create products.update products.archive</w:t>
      </w:r>
      <w:r>
        <w:br/>
      </w:r>
      <w:r>
        <w:rPr>
          <w:rStyle w:val="VerbatimChar"/>
        </w:rPr>
        <w:t xml:space="preserve">categories.view categories.manage units.manage</w:t>
      </w:r>
      <w:r>
        <w:br/>
      </w:r>
      <w:r>
        <w:rPr>
          <w:rStyle w:val="VerbatimChar"/>
        </w:rPr>
        <w:t xml:space="preserve">suppliers.view suppliers.manage</w:t>
      </w:r>
      <w:r>
        <w:br/>
      </w:r>
      <w:r>
        <w:rPr>
          <w:rStyle w:val="VerbatimChar"/>
        </w:rPr>
        <w:t xml:space="preserve">purchase_orders.view purchase_orders.create purchase_orders.update</w:t>
      </w:r>
      <w:r>
        <w:br/>
      </w:r>
      <w:r>
        <w:rPr>
          <w:rStyle w:val="VerbatimChar"/>
        </w:rPr>
        <w:t xml:space="preserve">purchase_orders.submit purchase_orders.approve purchase_orders.reject purchase_orders.cancel</w:t>
      </w:r>
      <w:r>
        <w:br/>
      </w:r>
      <w:r>
        <w:rPr>
          <w:rStyle w:val="VerbatimChar"/>
        </w:rPr>
        <w:t xml:space="preserve">receipts.view receipts.create receipts.update receipts.verify receipts.post receipts.reverse</w:t>
      </w:r>
      <w:r>
        <w:br/>
      </w:r>
      <w:r>
        <w:rPr>
          <w:rStyle w:val="VerbatimChar"/>
        </w:rPr>
        <w:t xml:space="preserve">stock_requests.view stock_requests.create stock_requests.update</w:t>
      </w:r>
      <w:r>
        <w:br/>
      </w:r>
      <w:r>
        <w:rPr>
          <w:rStyle w:val="VerbatimChar"/>
        </w:rPr>
        <w:t xml:space="preserve">stock_requests.submit stock_requests.approve stock_requests.reject stock_requests.cancel</w:t>
      </w:r>
      <w:r>
        <w:br/>
      </w:r>
      <w:r>
        <w:rPr>
          <w:rStyle w:val="VerbatimChar"/>
        </w:rPr>
        <w:t xml:space="preserve">issues.view issues.create issues.update issues.pick issues.post issues.reverse</w:t>
      </w:r>
      <w:r>
        <w:br/>
      </w:r>
      <w:r>
        <w:rPr>
          <w:rStyle w:val="VerbatimChar"/>
        </w:rPr>
        <w:t xml:space="preserve">returns.view returns.create returns.post</w:t>
      </w:r>
      <w:r>
        <w:br/>
      </w:r>
      <w:r>
        <w:rPr>
          <w:rStyle w:val="VerbatimChar"/>
        </w:rPr>
        <w:t xml:space="preserve">transfers.view transfers.create transfers.approve transfers.post transfers.reverse</w:t>
      </w:r>
      <w:r>
        <w:br/>
      </w:r>
      <w:r>
        <w:rPr>
          <w:rStyle w:val="VerbatimChar"/>
        </w:rPr>
        <w:t xml:space="preserve">adjustments.view adjustments.create adjustments.approve adjustments.post</w:t>
      </w:r>
      <w:r>
        <w:br/>
      </w:r>
      <w:r>
        <w:rPr>
          <w:rStyle w:val="VerbatimChar"/>
        </w:rPr>
        <w:t xml:space="preserve">stock_counts.view stock_counts.create stock_counts.approve stock_counts.post</w:t>
      </w:r>
      <w:r>
        <w:br/>
      </w:r>
      <w:r>
        <w:rPr>
          <w:rStyle w:val="VerbatimChar"/>
        </w:rPr>
        <w:t xml:space="preserve">inventory.view inventory.reconcile</w:t>
      </w:r>
      <w:r>
        <w:br/>
      </w:r>
      <w:r>
        <w:rPr>
          <w:rStyle w:val="VerbatimChar"/>
        </w:rPr>
        <w:t xml:space="preserve">alerts.view alerts.acknowledge alerts.resolve</w:t>
      </w:r>
      <w:r>
        <w:br/>
      </w:r>
      <w:r>
        <w:rPr>
          <w:rStyle w:val="VerbatimChar"/>
        </w:rPr>
        <w:t xml:space="preserve">reports.view reports.export</w:t>
      </w:r>
      <w:r>
        <w:br/>
      </w:r>
      <w:r>
        <w:rPr>
          <w:rStyle w:val="VerbatimChar"/>
        </w:rPr>
        <w:t xml:space="preserve">audit.view settings.manage operations.view</w:t>
      </w:r>
    </w:p>
    <w:bookmarkEnd w:id="28"/>
    <w:bookmarkStart w:id="29" w:name="X9a3fbe0691476b6e4a09680a369dd0ddf4a15d6"/>
    <w:p>
      <w:pPr>
        <w:pStyle w:val="Heading2"/>
      </w:pPr>
      <w:r>
        <w:t xml:space="preserve">3.3 Authorization evaluation order</w:t>
      </w:r>
    </w:p>
    <w:p>
      <w:pPr>
        <w:pStyle w:val="FirstParagraph"/>
      </w:pPr>
      <w:r>
        <w:t xml:space="preserve">Every protected request must pass all applicable checks:</w:t>
      </w:r>
    </w:p>
    <w:p>
      <w:pPr>
        <w:pStyle w:val="Compact"/>
        <w:numPr>
          <w:ilvl w:val="0"/>
          <w:numId w:val="1006"/>
        </w:numPr>
      </w:pPr>
      <w:r>
        <w:t xml:space="preserve">Authenticated session is valid and not revoked.</w:t>
      </w:r>
    </w:p>
    <w:p>
      <w:pPr>
        <w:pStyle w:val="Compact"/>
        <w:numPr>
          <w:ilvl w:val="0"/>
          <w:numId w:val="1006"/>
        </w:numPr>
      </w:pPr>
      <w:r>
        <w:t xml:space="preserve">User status is active and organization membership is valid.</w:t>
      </w:r>
    </w:p>
    <w:p>
      <w:pPr>
        <w:pStyle w:val="Compact"/>
        <w:numPr>
          <w:ilvl w:val="0"/>
          <w:numId w:val="1006"/>
        </w:numPr>
      </w:pPr>
      <w:r>
        <w:t xml:space="preserve">Required permission is present.</w:t>
      </w:r>
    </w:p>
    <w:p>
      <w:pPr>
        <w:pStyle w:val="Compact"/>
        <w:numPr>
          <w:ilvl w:val="0"/>
          <w:numId w:val="1006"/>
        </w:numPr>
      </w:pPr>
      <w:r>
        <w:t xml:space="preserve">Resource belongs to the user's organization.</w:t>
      </w:r>
    </w:p>
    <w:p>
      <w:pPr>
        <w:pStyle w:val="Compact"/>
        <w:numPr>
          <w:ilvl w:val="0"/>
          <w:numId w:val="1006"/>
        </w:numPr>
      </w:pPr>
      <w:r>
        <w:t xml:space="preserve">Department, warehouse, location, and ownership scope permits access.</w:t>
      </w:r>
    </w:p>
    <w:p>
      <w:pPr>
        <w:pStyle w:val="Compact"/>
        <w:numPr>
          <w:ilvl w:val="0"/>
          <w:numId w:val="1006"/>
        </w:numPr>
      </w:pPr>
      <w:r>
        <w:t xml:space="preserve">Document status permits the requested action.</w:t>
      </w:r>
    </w:p>
    <w:p>
      <w:pPr>
        <w:pStyle w:val="Compact"/>
        <w:numPr>
          <w:ilvl w:val="0"/>
          <w:numId w:val="1006"/>
        </w:numPr>
      </w:pPr>
      <w:r>
        <w:t xml:space="preserve">Separation-of-duty rule permits the actor to perform the action.</w:t>
      </w:r>
    </w:p>
    <w:p>
      <w:pPr>
        <w:pStyle w:val="Compact"/>
        <w:numPr>
          <w:ilvl w:val="0"/>
          <w:numId w:val="1006"/>
        </w:numPr>
      </w:pPr>
      <w:r>
        <w:t xml:space="preserve">High-risk actions satisfy re-authentication or MFA requirements when enabled.</w:t>
      </w:r>
    </w:p>
    <w:p>
      <w:pPr>
        <w:pStyle w:val="FirstParagraph"/>
      </w:pPr>
      <w:r>
        <w:t xml:space="preserve">A hidden button is not authorization. Every action is enforced on the server and covered by denial tests.</w:t>
      </w:r>
    </w:p>
    <w:bookmarkEnd w:id="29"/>
    <w:bookmarkEnd w:id="30"/>
    <w:bookmarkStart w:id="43" w:name="Xa53394282db56b3559189d283a07fd9b98642f0"/>
    <w:p>
      <w:pPr>
        <w:pStyle w:val="Heading1"/>
      </w:pPr>
      <w:r>
        <w:t xml:space="preserve">4. Functional modules</w:t>
      </w:r>
    </w:p>
    <w:bookmarkStart w:id="31" w:name="Xf09084d0567600d53cc6d5e17ef8119a595935d"/>
    <w:p>
      <w:pPr>
        <w:pStyle w:val="Heading2"/>
      </w:pPr>
      <w:r>
        <w:t xml:space="preserve">4.1 Identity and Access</w:t>
      </w:r>
    </w:p>
    <w:p>
      <w:pPr>
        <w:pStyle w:val="Compact"/>
        <w:numPr>
          <w:ilvl w:val="0"/>
          <w:numId w:val="1007"/>
        </w:numPr>
      </w:pPr>
      <w:r>
        <w:t xml:space="preserve">Login with username or email and password.</w:t>
      </w:r>
    </w:p>
    <w:p>
      <w:pPr>
        <w:pStyle w:val="Compact"/>
        <w:numPr>
          <w:ilvl w:val="0"/>
          <w:numId w:val="1007"/>
        </w:numPr>
      </w:pPr>
      <w:r>
        <w:t xml:space="preserve">Logout current session and logout all sessions.</w:t>
      </w:r>
    </w:p>
    <w:p>
      <w:pPr>
        <w:pStyle w:val="Compact"/>
        <w:numPr>
          <w:ilvl w:val="0"/>
          <w:numId w:val="1007"/>
        </w:numPr>
      </w:pPr>
      <w:r>
        <w:t xml:space="preserve">Forgot-password and single-use reset-token flow.</w:t>
      </w:r>
    </w:p>
    <w:p>
      <w:pPr>
        <w:pStyle w:val="Compact"/>
        <w:numPr>
          <w:ilvl w:val="0"/>
          <w:numId w:val="1007"/>
        </w:numPr>
      </w:pPr>
      <w:r>
        <w:t xml:space="preserve">Optional MFA for privileged users.</w:t>
      </w:r>
    </w:p>
    <w:p>
      <w:pPr>
        <w:pStyle w:val="Compact"/>
        <w:numPr>
          <w:ilvl w:val="0"/>
          <w:numId w:val="1007"/>
        </w:numPr>
      </w:pPr>
      <w:r>
        <w:t xml:space="preserve">Temporary lockout and progressive delay after repeated failures.</w:t>
      </w:r>
    </w:p>
    <w:p>
      <w:pPr>
        <w:pStyle w:val="Compact"/>
        <w:numPr>
          <w:ilvl w:val="0"/>
          <w:numId w:val="1007"/>
        </w:numPr>
      </w:pPr>
      <w:r>
        <w:t xml:space="preserve">Session timeout, revocation, device/session list, and security activity.</w:t>
      </w:r>
    </w:p>
    <w:p>
      <w:pPr>
        <w:pStyle w:val="Compact"/>
        <w:numPr>
          <w:ilvl w:val="0"/>
          <w:numId w:val="1007"/>
        </w:numPr>
      </w:pPr>
      <w:r>
        <w:t xml:space="preserve">Generic authentication errors that do not disclose account existence.</w:t>
      </w:r>
    </w:p>
    <w:bookmarkEnd w:id="31"/>
    <w:bookmarkStart w:id="32" w:name="Xc5d63e914474ee6848cca3a0368ff098b0ab1aa"/>
    <w:p>
      <w:pPr>
        <w:pStyle w:val="Heading2"/>
      </w:pPr>
      <w:r>
        <w:t xml:space="preserve">4.2 User Administration</w:t>
      </w:r>
    </w:p>
    <w:p>
      <w:pPr>
        <w:pStyle w:val="Compact"/>
        <w:numPr>
          <w:ilvl w:val="0"/>
          <w:numId w:val="1008"/>
        </w:numPr>
      </w:pPr>
      <w:r>
        <w:t xml:space="preserve">Create, invite, edit, activate, deactivate, and archive users.</w:t>
      </w:r>
    </w:p>
    <w:p>
      <w:pPr>
        <w:pStyle w:val="Compact"/>
        <w:numPr>
          <w:ilvl w:val="0"/>
          <w:numId w:val="1008"/>
        </w:numPr>
      </w:pPr>
      <w:r>
        <w:t xml:space="preserve">Assign roles and direct permissions only when policy allows.</w:t>
      </w:r>
    </w:p>
    <w:p>
      <w:pPr>
        <w:pStyle w:val="Compact"/>
        <w:numPr>
          <w:ilvl w:val="0"/>
          <w:numId w:val="1008"/>
        </w:numPr>
      </w:pPr>
      <w:r>
        <w:t xml:space="preserve">Scope users to organization, department, warehouse, and location.</w:t>
      </w:r>
    </w:p>
    <w:p>
      <w:pPr>
        <w:pStyle w:val="Compact"/>
        <w:numPr>
          <w:ilvl w:val="0"/>
          <w:numId w:val="1008"/>
        </w:numPr>
      </w:pPr>
      <w:r>
        <w:t xml:space="preserve">Prevent deletion of users referenced by business records.</w:t>
      </w:r>
    </w:p>
    <w:p>
      <w:pPr>
        <w:pStyle w:val="Compact"/>
        <w:numPr>
          <w:ilvl w:val="0"/>
          <w:numId w:val="1008"/>
        </w:numPr>
      </w:pPr>
      <w:r>
        <w:t xml:space="preserve">Audit access changes and privilege escalation.</w:t>
      </w:r>
    </w:p>
    <w:bookmarkEnd w:id="32"/>
    <w:bookmarkStart w:id="33" w:name="Xe2c1080a6fe224b95e519bbc607b9ce1941584a"/>
    <w:p>
      <w:pPr>
        <w:pStyle w:val="Heading2"/>
      </w:pPr>
      <w:r>
        <w:t xml:space="preserve">4.3 Organization, Departments, Warehouses, and Locations</w:t>
      </w:r>
    </w:p>
    <w:p>
      <w:pPr>
        <w:pStyle w:val="Compact"/>
        <w:numPr>
          <w:ilvl w:val="0"/>
          <w:numId w:val="1009"/>
        </w:numPr>
      </w:pPr>
      <w:r>
        <w:t xml:space="preserve">Maintain organization profile, timezone, currency, number prefixes, and feature flags.</w:t>
      </w:r>
    </w:p>
    <w:p>
      <w:pPr>
        <w:pStyle w:val="Compact"/>
        <w:numPr>
          <w:ilvl w:val="0"/>
          <w:numId w:val="1009"/>
        </w:numPr>
      </w:pPr>
      <w:r>
        <w:t xml:space="preserve">Maintain requesting departments.</w:t>
      </w:r>
    </w:p>
    <w:p>
      <w:pPr>
        <w:pStyle w:val="Compact"/>
        <w:numPr>
          <w:ilvl w:val="0"/>
          <w:numId w:val="1009"/>
        </w:numPr>
      </w:pPr>
      <w:r>
        <w:t xml:space="preserve">Maintain warehouses and storage locations.</w:t>
      </w:r>
    </w:p>
    <w:p>
      <w:pPr>
        <w:pStyle w:val="Compact"/>
        <w:numPr>
          <w:ilvl w:val="0"/>
          <w:numId w:val="1009"/>
        </w:numPr>
      </w:pPr>
      <w:r>
        <w:t xml:space="preserve">Classify locations as normal, quarantine, damaged, expired, or in transit.</w:t>
      </w:r>
    </w:p>
    <w:p>
      <w:pPr>
        <w:pStyle w:val="Compact"/>
        <w:numPr>
          <w:ilvl w:val="0"/>
          <w:numId w:val="1009"/>
        </w:numPr>
      </w:pPr>
      <w:r>
        <w:t xml:space="preserve">Configure approval thresholds, alert thresholds, and stock policies.</w:t>
      </w:r>
    </w:p>
    <w:bookmarkEnd w:id="33"/>
    <w:bookmarkStart w:id="34" w:name="Xea5f0c5084f27dc56545a2a3e8c644d2029e2f4"/>
    <w:p>
      <w:pPr>
        <w:pStyle w:val="Heading2"/>
      </w:pPr>
      <w:r>
        <w:t xml:space="preserve">4.4 Catalog</w:t>
      </w:r>
    </w:p>
    <w:p>
      <w:pPr>
        <w:pStyle w:val="Compact"/>
        <w:numPr>
          <w:ilvl w:val="0"/>
          <w:numId w:val="1010"/>
        </w:numPr>
      </w:pPr>
      <w:r>
        <w:t xml:space="preserve">Categories with optional hierarchy.</w:t>
      </w:r>
    </w:p>
    <w:p>
      <w:pPr>
        <w:pStyle w:val="Compact"/>
        <w:numPr>
          <w:ilvl w:val="0"/>
          <w:numId w:val="1010"/>
        </w:numPr>
      </w:pPr>
      <w:r>
        <w:t xml:space="preserve">Units with symbol and permitted decimal places.</w:t>
      </w:r>
    </w:p>
    <w:p>
      <w:pPr>
        <w:pStyle w:val="Compact"/>
        <w:numPr>
          <w:ilvl w:val="0"/>
          <w:numId w:val="1010"/>
        </w:numPr>
      </w:pPr>
      <w:r>
        <w:t xml:space="preserve">Products with SKU, name, description, type, category, unit, barcode, purchase price, issue price, reorder settings, lot/expiry behavior, and active state.</w:t>
      </w:r>
    </w:p>
    <w:p>
      <w:pPr>
        <w:pStyle w:val="Compact"/>
        <w:numPr>
          <w:ilvl w:val="0"/>
          <w:numId w:val="1010"/>
        </w:numPr>
      </w:pPr>
      <w:r>
        <w:t xml:space="preserve">Search by name, SKU, barcode, or category.</w:t>
      </w:r>
    </w:p>
    <w:p>
      <w:pPr>
        <w:pStyle w:val="Compact"/>
        <w:numPr>
          <w:ilvl w:val="0"/>
          <w:numId w:val="1010"/>
        </w:numPr>
      </w:pPr>
      <w:r>
        <w:t xml:space="preserve">Unique SKU and barcode per organization.</w:t>
      </w:r>
    </w:p>
    <w:p>
      <w:pPr>
        <w:pStyle w:val="Compact"/>
        <w:numPr>
          <w:ilvl w:val="0"/>
          <w:numId w:val="1010"/>
        </w:numPr>
      </w:pPr>
      <w:r>
        <w:t xml:space="preserve">Archive referenced products; never remove transaction history.</w:t>
      </w:r>
    </w:p>
    <w:bookmarkEnd w:id="34"/>
    <w:bookmarkStart w:id="35" w:name="Xa5e0a570196b6ad0355e8e11a57db0ad0e48506"/>
    <w:p>
      <w:pPr>
        <w:pStyle w:val="Heading2"/>
      </w:pPr>
      <w:r>
        <w:t xml:space="preserve">4.5 Suppliers</w:t>
      </w:r>
    </w:p>
    <w:p>
      <w:pPr>
        <w:pStyle w:val="Compact"/>
        <w:numPr>
          <w:ilvl w:val="0"/>
          <w:numId w:val="1011"/>
        </w:numPr>
      </w:pPr>
      <w:r>
        <w:t xml:space="preserve">Supplier code, name, contacts, address, phone, email, tax identifier, status, and notes.</w:t>
      </w:r>
    </w:p>
    <w:p>
      <w:pPr>
        <w:pStyle w:val="Compact"/>
        <w:numPr>
          <w:ilvl w:val="0"/>
          <w:numId w:val="1011"/>
        </w:numPr>
      </w:pPr>
      <w:r>
        <w:t xml:space="preserve">Supplier purchase history, receipts, and outstanding order quantities.</w:t>
      </w:r>
    </w:p>
    <w:p>
      <w:pPr>
        <w:pStyle w:val="Compact"/>
        <w:numPr>
          <w:ilvl w:val="0"/>
          <w:numId w:val="1011"/>
        </w:numPr>
      </w:pPr>
      <w:r>
        <w:t xml:space="preserve">Archive inactive suppliers without deleting historical documents.</w:t>
      </w:r>
    </w:p>
    <w:bookmarkEnd w:id="35"/>
    <w:bookmarkStart w:id="36" w:name="X58e09f374b8491fac941e44cfea224e5d63baf9"/>
    <w:p>
      <w:pPr>
        <w:pStyle w:val="Heading2"/>
      </w:pPr>
      <w:r>
        <w:t xml:space="preserve">4.6 Procurement</w:t>
      </w:r>
    </w:p>
    <w:p>
      <w:pPr>
        <w:pStyle w:val="Compact"/>
        <w:numPr>
          <w:ilvl w:val="0"/>
          <w:numId w:val="1012"/>
        </w:numPr>
      </w:pPr>
      <w:r>
        <w:t xml:space="preserve">Multi-line purchase orders.</w:t>
      </w:r>
    </w:p>
    <w:p>
      <w:pPr>
        <w:pStyle w:val="Compact"/>
        <w:numPr>
          <w:ilvl w:val="0"/>
          <w:numId w:val="1012"/>
        </w:numPr>
      </w:pPr>
      <w:r>
        <w:t xml:space="preserve">Draft, submit, approve, reject, cancel, partially receive, fully receive, close.</w:t>
      </w:r>
    </w:p>
    <w:p>
      <w:pPr>
        <w:pStyle w:val="Compact"/>
        <w:numPr>
          <w:ilvl w:val="0"/>
          <w:numId w:val="1012"/>
        </w:numPr>
      </w:pPr>
      <w:r>
        <w:t xml:space="preserve">Supplier, destination warehouse, order date, expected date, quantity, cost, tax, discount, currency, and notes.</w:t>
      </w:r>
    </w:p>
    <w:p>
      <w:pPr>
        <w:pStyle w:val="Compact"/>
        <w:numPr>
          <w:ilvl w:val="0"/>
          <w:numId w:val="1012"/>
        </w:numPr>
      </w:pPr>
      <w:r>
        <w:t xml:space="preserve">Over-receipt blocked by default; an exceptional permission and reason may allow it.</w:t>
      </w:r>
    </w:p>
    <w:p>
      <w:pPr>
        <w:pStyle w:val="Compact"/>
        <w:numPr>
          <w:ilvl w:val="0"/>
          <w:numId w:val="1012"/>
        </w:numPr>
      </w:pPr>
      <w:r>
        <w:t xml:space="preserve">Optional prevention of creator self-approval.</w:t>
      </w:r>
    </w:p>
    <w:bookmarkEnd w:id="36"/>
    <w:bookmarkStart w:id="37" w:name="X77bb0391097ed267031755185b3c450175a36b5"/>
    <w:p>
      <w:pPr>
        <w:pStyle w:val="Heading2"/>
      </w:pPr>
      <w:r>
        <w:t xml:space="preserve">4.7 Receiving and Lots</w:t>
      </w:r>
    </w:p>
    <w:p>
      <w:pPr>
        <w:pStyle w:val="Compact"/>
        <w:numPr>
          <w:ilvl w:val="0"/>
          <w:numId w:val="1013"/>
        </w:numPr>
      </w:pPr>
      <w:r>
        <w:t xml:space="preserve">Receive against an approved purchase order or authorized direct receipt.</w:t>
      </w:r>
    </w:p>
    <w:p>
      <w:pPr>
        <w:pStyle w:val="Compact"/>
        <w:numPr>
          <w:ilvl w:val="0"/>
          <w:numId w:val="1013"/>
        </w:numPr>
      </w:pPr>
      <w:r>
        <w:t xml:space="preserve">Capture received, accepted, rejected, damaged, and quarantined quantities.</w:t>
      </w:r>
    </w:p>
    <w:p>
      <w:pPr>
        <w:pStyle w:val="Compact"/>
        <w:numPr>
          <w:ilvl w:val="0"/>
          <w:numId w:val="1013"/>
        </w:numPr>
      </w:pPr>
      <w:r>
        <w:t xml:space="preserve">Require lot number and expiry date for products configured to track expiry.</w:t>
      </w:r>
    </w:p>
    <w:p>
      <w:pPr>
        <w:pStyle w:val="Compact"/>
        <w:numPr>
          <w:ilvl w:val="0"/>
          <w:numId w:val="1013"/>
        </w:numPr>
      </w:pPr>
      <w:r>
        <w:t xml:space="preserve">Support partial receipts and multiple lots for one order line.</w:t>
      </w:r>
    </w:p>
    <w:p>
      <w:pPr>
        <w:pStyle w:val="Compact"/>
        <w:numPr>
          <w:ilvl w:val="0"/>
          <w:numId w:val="1013"/>
        </w:numPr>
      </w:pPr>
      <w:r>
        <w:t xml:space="preserve">Verify before posting.</w:t>
      </w:r>
    </w:p>
    <w:p>
      <w:pPr>
        <w:pStyle w:val="Compact"/>
        <w:numPr>
          <w:ilvl w:val="0"/>
          <w:numId w:val="1013"/>
        </w:numPr>
      </w:pPr>
      <w:r>
        <w:t xml:space="preserve">Post receipt atomically and produce a printable receipt note.</w:t>
      </w:r>
    </w:p>
    <w:p>
      <w:pPr>
        <w:pStyle w:val="Compact"/>
        <w:numPr>
          <w:ilvl w:val="0"/>
          <w:numId w:val="1013"/>
        </w:numPr>
      </w:pPr>
      <w:r>
        <w:t xml:space="preserve">Reverse by creating an opposite transaction; posted documents are never edited.</w:t>
      </w:r>
    </w:p>
    <w:bookmarkEnd w:id="37"/>
    <w:bookmarkStart w:id="38" w:name="Xf0157a2e7d0f8dc7a0ac77aee39177e4eed062b"/>
    <w:p>
      <w:pPr>
        <w:pStyle w:val="Heading2"/>
      </w:pPr>
      <w:r>
        <w:t xml:space="preserve">4.8 Inventory Ledger and Balances</w:t>
      </w:r>
    </w:p>
    <w:p>
      <w:pPr>
        <w:pStyle w:val="Compact"/>
        <w:numPr>
          <w:ilvl w:val="0"/>
          <w:numId w:val="1014"/>
        </w:numPr>
      </w:pPr>
      <w:r>
        <w:t xml:space="preserve">Immutable transactions for opening balance, receipt, issue, return, adjustment, transfer, and reversal.</w:t>
      </w:r>
    </w:p>
    <w:p>
      <w:pPr>
        <w:pStyle w:val="Compact"/>
        <w:numPr>
          <w:ilvl w:val="0"/>
          <w:numId w:val="1014"/>
        </w:numPr>
      </w:pPr>
      <w:r>
        <w:t xml:space="preserve">Balance projection by organization, warehouse, location, product, and lot.</w:t>
      </w:r>
    </w:p>
    <w:p>
      <w:pPr>
        <w:pStyle w:val="Compact"/>
        <w:numPr>
          <w:ilvl w:val="0"/>
          <w:numId w:val="1014"/>
        </w:numPr>
      </w:pPr>
      <w:r>
        <w:t xml:space="preserve">On-hand, reserved, available, damaged, quarantine, and in-transit visibility.</w:t>
      </w:r>
    </w:p>
    <w:p>
      <w:pPr>
        <w:pStyle w:val="Compact"/>
        <w:numPr>
          <w:ilvl w:val="0"/>
          <w:numId w:val="1014"/>
        </w:numPr>
      </w:pPr>
      <w:r>
        <w:t xml:space="preserve">Reconciliation of projections against ledger sums.</w:t>
      </w:r>
    </w:p>
    <w:p>
      <w:pPr>
        <w:pStyle w:val="Compact"/>
        <w:numPr>
          <w:ilvl w:val="0"/>
          <w:numId w:val="1014"/>
        </w:numPr>
      </w:pPr>
      <w:r>
        <w:t xml:space="preserve">Search and filter by product, warehouse, location, lot, date, type, reference, and actor.</w:t>
      </w:r>
    </w:p>
    <w:bookmarkEnd w:id="38"/>
    <w:bookmarkStart w:id="39" w:name="X1c3a2d022021ad51e99545a88ffa381661fadd5"/>
    <w:p>
      <w:pPr>
        <w:pStyle w:val="Heading2"/>
      </w:pPr>
      <w:r>
        <w:t xml:space="preserve">4.9 Stock Requests and Issues</w:t>
      </w:r>
    </w:p>
    <w:p>
      <w:pPr>
        <w:pStyle w:val="Compact"/>
        <w:numPr>
          <w:ilvl w:val="0"/>
          <w:numId w:val="1015"/>
        </w:numPr>
      </w:pPr>
      <w:r>
        <w:t xml:space="preserve">Multi-line stock requests by department or user.</w:t>
      </w:r>
    </w:p>
    <w:p>
      <w:pPr>
        <w:pStyle w:val="Compact"/>
        <w:numPr>
          <w:ilvl w:val="0"/>
          <w:numId w:val="1015"/>
        </w:numPr>
      </w:pPr>
      <w:r>
        <w:t xml:space="preserve">Draft, submit, approve, partially approve, reject, cancel, partially issue, fully issue, close.</w:t>
      </w:r>
    </w:p>
    <w:p>
      <w:pPr>
        <w:pStyle w:val="Compact"/>
        <w:numPr>
          <w:ilvl w:val="0"/>
          <w:numId w:val="1015"/>
        </w:numPr>
      </w:pPr>
      <w:r>
        <w:t xml:space="preserve">Requested, approved, reserved, issued, returned, and outstanding quantities.</w:t>
      </w:r>
    </w:p>
    <w:p>
      <w:pPr>
        <w:pStyle w:val="Compact"/>
        <w:numPr>
          <w:ilvl w:val="0"/>
          <w:numId w:val="1015"/>
        </w:numPr>
      </w:pPr>
      <w:r>
        <w:t xml:space="preserve">Optional reservation after approval.</w:t>
      </w:r>
    </w:p>
    <w:p>
      <w:pPr>
        <w:pStyle w:val="Compact"/>
        <w:numPr>
          <w:ilvl w:val="0"/>
          <w:numId w:val="1015"/>
        </w:numPr>
      </w:pPr>
      <w:r>
        <w:t xml:space="preserve">FEFO allocation for expiry-tracked products; FIFO otherwise.</w:t>
      </w:r>
    </w:p>
    <w:p>
      <w:pPr>
        <w:pStyle w:val="Compact"/>
        <w:numPr>
          <w:ilvl w:val="0"/>
          <w:numId w:val="1015"/>
        </w:numPr>
      </w:pPr>
      <w:r>
        <w:t xml:space="preserve">Authorized allocation override requires a reason and audit event.</w:t>
      </w:r>
    </w:p>
    <w:p>
      <w:pPr>
        <w:pStyle w:val="Compact"/>
        <w:numPr>
          <w:ilvl w:val="0"/>
          <w:numId w:val="1015"/>
        </w:numPr>
      </w:pPr>
      <w:r>
        <w:t xml:space="preserve">Atomic issue posting and printable issue note.</w:t>
      </w:r>
    </w:p>
    <w:bookmarkEnd w:id="39"/>
    <w:bookmarkStart w:id="40" w:name="X0e88e2480adde9bda0504348293d973ca8e36ff"/>
    <w:p>
      <w:pPr>
        <w:pStyle w:val="Heading2"/>
      </w:pPr>
      <w:r>
        <w:t xml:space="preserve">4.10 Returns, Transfers, Adjustments, and Counts</w:t>
      </w:r>
    </w:p>
    <w:p>
      <w:pPr>
        <w:pStyle w:val="Compact"/>
        <w:numPr>
          <w:ilvl w:val="0"/>
          <w:numId w:val="1016"/>
        </w:numPr>
      </w:pPr>
      <w:r>
        <w:t xml:space="preserve">Return issued stock when policy allows and preserve original lot identity.</w:t>
      </w:r>
    </w:p>
    <w:p>
      <w:pPr>
        <w:pStyle w:val="Compact"/>
        <w:numPr>
          <w:ilvl w:val="0"/>
          <w:numId w:val="1016"/>
        </w:numPr>
      </w:pPr>
      <w:r>
        <w:t xml:space="preserve">Transfer between locations or warehouses using paired transfer-out and transfer-in transactions.</w:t>
      </w:r>
    </w:p>
    <w:p>
      <w:pPr>
        <w:pStyle w:val="Compact"/>
        <w:numPr>
          <w:ilvl w:val="0"/>
          <w:numId w:val="1016"/>
        </w:numPr>
      </w:pPr>
      <w:r>
        <w:t xml:space="preserve">Optional in-transit state and receive-at-destination step.</w:t>
      </w:r>
    </w:p>
    <w:p>
      <w:pPr>
        <w:pStyle w:val="Compact"/>
        <w:numPr>
          <w:ilvl w:val="0"/>
          <w:numId w:val="1016"/>
        </w:numPr>
      </w:pPr>
      <w:r>
        <w:t xml:space="preserve">Adjustment drafts with reason code, evidence, approval threshold, and posting.</w:t>
      </w:r>
    </w:p>
    <w:p>
      <w:pPr>
        <w:pStyle w:val="Compact"/>
        <w:numPr>
          <w:ilvl w:val="0"/>
          <w:numId w:val="1016"/>
        </w:numPr>
      </w:pPr>
      <w:r>
        <w:t xml:space="preserve">Full and cycle counts with snapshot, count entry, variance approval, and variance posting.</w:t>
      </w:r>
    </w:p>
    <w:p>
      <w:pPr>
        <w:pStyle w:val="Compact"/>
        <w:numPr>
          <w:ilvl w:val="0"/>
          <w:numId w:val="1016"/>
        </w:numPr>
      </w:pPr>
      <w:r>
        <w:t xml:space="preserve">Material negative adjustments require stronger permission and optional MFA re-confirmation.</w:t>
      </w:r>
    </w:p>
    <w:bookmarkEnd w:id="40"/>
    <w:bookmarkStart w:id="41" w:name="X77c496c52d266698237bd4a435e35ed77f718ee"/>
    <w:p>
      <w:pPr>
        <w:pStyle w:val="Heading2"/>
      </w:pPr>
      <w:r>
        <w:t xml:space="preserve">4.11 Alerts</w:t>
      </w:r>
    </w:p>
    <w:p>
      <w:pPr>
        <w:pStyle w:val="Compact"/>
        <w:numPr>
          <w:ilvl w:val="0"/>
          <w:numId w:val="1017"/>
        </w:numPr>
      </w:pPr>
      <w:r>
        <w:t xml:space="preserve">Low stock, out of stock, expiring soon, expired lot, overdue purchase order, pending approval, failed export/job, failed backup, and reconciliation mismatch.</w:t>
      </w:r>
    </w:p>
    <w:p>
      <w:pPr>
        <w:pStyle w:val="Compact"/>
        <w:numPr>
          <w:ilvl w:val="0"/>
          <w:numId w:val="1017"/>
        </w:numPr>
      </w:pPr>
      <w:r>
        <w:t xml:space="preserve">Acknowledge, resolve, assign, and comment on alerts.</w:t>
      </w:r>
    </w:p>
    <w:p>
      <w:pPr>
        <w:pStyle w:val="Compact"/>
        <w:numPr>
          <w:ilvl w:val="0"/>
          <w:numId w:val="1017"/>
        </w:numPr>
      </w:pPr>
      <w:r>
        <w:t xml:space="preserve">Avoid duplicate open alerts for the same type and scope.</w:t>
      </w:r>
    </w:p>
    <w:p>
      <w:pPr>
        <w:pStyle w:val="Compact"/>
        <w:numPr>
          <w:ilvl w:val="0"/>
          <w:numId w:val="1017"/>
        </w:numPr>
      </w:pPr>
      <w:r>
        <w:t xml:space="preserve">Optional email/SMS delivery through queued adapters.</w:t>
      </w:r>
    </w:p>
    <w:bookmarkEnd w:id="41"/>
    <w:bookmarkStart w:id="42" w:name="X57470c46145d9d8966ef73c2aa5a97378020259"/>
    <w:p>
      <w:pPr>
        <w:pStyle w:val="Heading2"/>
      </w:pPr>
      <w:r>
        <w:t xml:space="preserve">4.12 Dashboards, Reports, and Exports</w:t>
      </w:r>
    </w:p>
    <w:p>
      <w:pPr>
        <w:pStyle w:val="FirstParagraph"/>
      </w:pPr>
      <w:r>
        <w:t xml:space="preserve">Administrator/manager dashboard:</w:t>
      </w:r>
    </w:p>
    <w:p>
      <w:pPr>
        <w:pStyle w:val="Compact"/>
        <w:numPr>
          <w:ilvl w:val="0"/>
          <w:numId w:val="1018"/>
        </w:numPr>
      </w:pPr>
      <w:r>
        <w:t xml:space="preserve">active products;</w:t>
      </w:r>
    </w:p>
    <w:p>
      <w:pPr>
        <w:pStyle w:val="Compact"/>
        <w:numPr>
          <w:ilvl w:val="0"/>
          <w:numId w:val="1018"/>
        </w:numPr>
      </w:pPr>
      <w:r>
        <w:t xml:space="preserve">total units and optional inventory value;</w:t>
      </w:r>
    </w:p>
    <w:p>
      <w:pPr>
        <w:pStyle w:val="Compact"/>
        <w:numPr>
          <w:ilvl w:val="0"/>
          <w:numId w:val="1018"/>
        </w:numPr>
      </w:pPr>
      <w:r>
        <w:t xml:space="preserve">low/out-of-stock products;</w:t>
      </w:r>
    </w:p>
    <w:p>
      <w:pPr>
        <w:pStyle w:val="Compact"/>
        <w:numPr>
          <w:ilvl w:val="0"/>
          <w:numId w:val="1018"/>
        </w:numPr>
      </w:pPr>
      <w:r>
        <w:t xml:space="preserve">expiring lots;</w:t>
      </w:r>
    </w:p>
    <w:p>
      <w:pPr>
        <w:pStyle w:val="Compact"/>
        <w:numPr>
          <w:ilvl w:val="0"/>
          <w:numId w:val="1018"/>
        </w:numPr>
      </w:pPr>
      <w:r>
        <w:t xml:space="preserve">open purchase orders;</w:t>
      </w:r>
    </w:p>
    <w:p>
      <w:pPr>
        <w:pStyle w:val="Compact"/>
        <w:numPr>
          <w:ilvl w:val="0"/>
          <w:numId w:val="1018"/>
        </w:numPr>
      </w:pPr>
      <w:r>
        <w:t xml:space="preserve">pending requests and approvals;</w:t>
      </w:r>
    </w:p>
    <w:p>
      <w:pPr>
        <w:pStyle w:val="Compact"/>
        <w:numPr>
          <w:ilvl w:val="0"/>
          <w:numId w:val="1018"/>
        </w:numPr>
      </w:pPr>
      <w:r>
        <w:t xml:space="preserve">recent stock transactions;</w:t>
      </w:r>
    </w:p>
    <w:p>
      <w:pPr>
        <w:pStyle w:val="Compact"/>
        <w:numPr>
          <w:ilvl w:val="0"/>
          <w:numId w:val="1018"/>
        </w:numPr>
      </w:pPr>
      <w:r>
        <w:t xml:space="preserve">operational failures.</w:t>
      </w:r>
    </w:p>
    <w:p>
      <w:pPr>
        <w:pStyle w:val="FirstParagraph"/>
      </w:pPr>
      <w:r>
        <w:t xml:space="preserve">Requester dashboard:</w:t>
      </w:r>
    </w:p>
    <w:p>
      <w:pPr>
        <w:pStyle w:val="Compact"/>
        <w:numPr>
          <w:ilvl w:val="0"/>
          <w:numId w:val="1019"/>
        </w:numPr>
      </w:pPr>
      <w:r>
        <w:t xml:space="preserve">searchable availability;</w:t>
      </w:r>
    </w:p>
    <w:p>
      <w:pPr>
        <w:pStyle w:val="Compact"/>
        <w:numPr>
          <w:ilvl w:val="0"/>
          <w:numId w:val="1019"/>
        </w:numPr>
      </w:pPr>
      <w:r>
        <w:t xml:space="preserve">request submission;</w:t>
      </w:r>
    </w:p>
    <w:p>
      <w:pPr>
        <w:pStyle w:val="Compact"/>
        <w:numPr>
          <w:ilvl w:val="0"/>
          <w:numId w:val="1019"/>
        </w:numPr>
      </w:pPr>
      <w:r>
        <w:t xml:space="preserve">request status;</w:t>
      </w:r>
    </w:p>
    <w:p>
      <w:pPr>
        <w:pStyle w:val="Compact"/>
        <w:numPr>
          <w:ilvl w:val="0"/>
          <w:numId w:val="1019"/>
        </w:numPr>
      </w:pPr>
      <w:r>
        <w:t xml:space="preserve">own issue and return history;</w:t>
      </w:r>
    </w:p>
    <w:p>
      <w:pPr>
        <w:pStyle w:val="Compact"/>
        <w:numPr>
          <w:ilvl w:val="0"/>
          <w:numId w:val="1019"/>
        </w:numPr>
      </w:pPr>
      <w:r>
        <w:t xml:space="preserve">profile and security settings.</w:t>
      </w:r>
    </w:p>
    <w:p>
      <w:pPr>
        <w:pStyle w:val="FirstParagraph"/>
      </w:pPr>
      <w:r>
        <w:t xml:space="preserve">Reports:</w:t>
      </w:r>
    </w:p>
    <w:p>
      <w:pPr>
        <w:pStyle w:val="Compact"/>
        <w:numPr>
          <w:ilvl w:val="0"/>
          <w:numId w:val="1020"/>
        </w:numPr>
      </w:pPr>
      <w:r>
        <w:t xml:space="preserve">current inventory and valuation;</w:t>
      </w:r>
    </w:p>
    <w:p>
      <w:pPr>
        <w:pStyle w:val="Compact"/>
        <w:numPr>
          <w:ilvl w:val="0"/>
          <w:numId w:val="1020"/>
        </w:numPr>
      </w:pPr>
      <w:r>
        <w:t xml:space="preserve">stock movement;</w:t>
      </w:r>
    </w:p>
    <w:p>
      <w:pPr>
        <w:pStyle w:val="Compact"/>
        <w:numPr>
          <w:ilvl w:val="0"/>
          <w:numId w:val="1020"/>
        </w:numPr>
      </w:pPr>
      <w:r>
        <w:t xml:space="preserve">purchases, receipts, and outstanding quantities;</w:t>
      </w:r>
    </w:p>
    <w:p>
      <w:pPr>
        <w:pStyle w:val="Compact"/>
        <w:numPr>
          <w:ilvl w:val="0"/>
          <w:numId w:val="1020"/>
        </w:numPr>
      </w:pPr>
      <w:r>
        <w:t xml:space="preserve">supplier activity;</w:t>
      </w:r>
    </w:p>
    <w:p>
      <w:pPr>
        <w:pStyle w:val="Compact"/>
        <w:numPr>
          <w:ilvl w:val="0"/>
          <w:numId w:val="1020"/>
        </w:numPr>
      </w:pPr>
      <w:r>
        <w:t xml:space="preserve">requests, issues, returns, and distribution;</w:t>
      </w:r>
    </w:p>
    <w:p>
      <w:pPr>
        <w:pStyle w:val="Compact"/>
        <w:numPr>
          <w:ilvl w:val="0"/>
          <w:numId w:val="1020"/>
        </w:numPr>
      </w:pPr>
      <w:r>
        <w:t xml:space="preserve">low stock, out of stock, expiring, and expired stock;</w:t>
      </w:r>
    </w:p>
    <w:p>
      <w:pPr>
        <w:pStyle w:val="Compact"/>
        <w:numPr>
          <w:ilvl w:val="0"/>
          <w:numId w:val="1020"/>
        </w:numPr>
      </w:pPr>
      <w:r>
        <w:t xml:space="preserve">adjustments and count variance;</w:t>
      </w:r>
    </w:p>
    <w:p>
      <w:pPr>
        <w:pStyle w:val="Compact"/>
        <w:numPr>
          <w:ilvl w:val="0"/>
          <w:numId w:val="1020"/>
        </w:numPr>
      </w:pPr>
      <w:r>
        <w:t xml:space="preserve">user activity and audit trail.</w:t>
      </w:r>
    </w:p>
    <w:p>
      <w:pPr>
        <w:pStyle w:val="FirstParagraph"/>
      </w:pPr>
      <w:r>
        <w:t xml:space="preserve">Reports query source records. The system must not copy report facts into a mutable</w:t>
      </w:r>
      <w:r>
        <w:t xml:space="preserve"> </w:t>
      </w:r>
      <w:r>
        <w:rPr>
          <w:rStyle w:val="VerbatimChar"/>
        </w:rPr>
        <w:t xml:space="preserve">reports</w:t>
      </w:r>
      <w:r>
        <w:t xml:space="preserve"> </w:t>
      </w:r>
      <w:r>
        <w:t xml:space="preserve">collection. Long exports run asynchronously and produce time-limited, access-controlled files.</w:t>
      </w:r>
    </w:p>
    <w:bookmarkEnd w:id="42"/>
    <w:bookmarkEnd w:id="43"/>
    <w:bookmarkStart w:id="49" w:name="X1d0793fab0a3ad4cc8b1b715ac245e2ccf65199"/>
    <w:p>
      <w:pPr>
        <w:pStyle w:val="Heading1"/>
      </w:pPr>
      <w:r>
        <w:t xml:space="preserve">5. Non-functional requirements</w:t>
      </w:r>
    </w:p>
    <w:bookmarkStart w:id="44" w:name="Xab0ffe7ff3d1f2725fe9b055a53010c972e9f1f"/>
    <w:p>
      <w:pPr>
        <w:pStyle w:val="Heading2"/>
      </w:pPr>
      <w:r>
        <w:t xml:space="preserve">5.1 Performance</w:t>
      </w:r>
    </w:p>
    <w:p>
      <w:pPr>
        <w:pStyle w:val="Compact"/>
        <w:numPr>
          <w:ilvl w:val="0"/>
          <w:numId w:val="1021"/>
        </w:numPr>
      </w:pPr>
      <w:r>
        <w:t xml:space="preserve">Common lists and searches should normally respond within two seconds under the agreed load.</w:t>
      </w:r>
    </w:p>
    <w:p>
      <w:pPr>
        <w:pStyle w:val="Compact"/>
        <w:numPr>
          <w:ilvl w:val="0"/>
          <w:numId w:val="1021"/>
        </w:numPr>
      </w:pPr>
      <w:r>
        <w:t xml:space="preserve">Stock posting should normally complete within three seconds.</w:t>
      </w:r>
    </w:p>
    <w:p>
      <w:pPr>
        <w:pStyle w:val="Compact"/>
        <w:numPr>
          <w:ilvl w:val="0"/>
          <w:numId w:val="1021"/>
        </w:numPr>
      </w:pPr>
      <w:r>
        <w:t xml:space="preserve">Large reports and exports run asynchronously.</w:t>
      </w:r>
    </w:p>
    <w:p>
      <w:pPr>
        <w:pStyle w:val="Compact"/>
        <w:numPr>
          <w:ilvl w:val="0"/>
          <w:numId w:val="1021"/>
        </w:numPr>
      </w:pPr>
      <w:r>
        <w:t xml:space="preserve">Query plans and indexes must be reviewed for high-volume collections.</w:t>
      </w:r>
    </w:p>
    <w:p>
      <w:pPr>
        <w:pStyle w:val="Compact"/>
        <w:numPr>
          <w:ilvl w:val="0"/>
          <w:numId w:val="1021"/>
        </w:numPr>
      </w:pPr>
      <w:r>
        <w:t xml:space="preserve">Avoid unbounded queries, N+1 request patterns, and returning large embedded arrays without pagination.</w:t>
      </w:r>
    </w:p>
    <w:bookmarkEnd w:id="44"/>
    <w:bookmarkStart w:id="45" w:name="X9ef6a62b484cf6e97ed50a41458cd0bf644aba9"/>
    <w:p>
      <w:pPr>
        <w:pStyle w:val="Heading2"/>
      </w:pPr>
      <w:r>
        <w:t xml:space="preserve">5.2 Reliability and integrity</w:t>
      </w:r>
    </w:p>
    <w:p>
      <w:pPr>
        <w:pStyle w:val="Compact"/>
        <w:numPr>
          <w:ilvl w:val="0"/>
          <w:numId w:val="1022"/>
        </w:numPr>
      </w:pPr>
      <w:r>
        <w:t xml:space="preserve">All stock postings are atomic and idempotent.</w:t>
      </w:r>
    </w:p>
    <w:p>
      <w:pPr>
        <w:pStyle w:val="Compact"/>
        <w:numPr>
          <w:ilvl w:val="0"/>
          <w:numId w:val="1022"/>
        </w:numPr>
      </w:pPr>
      <w:r>
        <w:t xml:space="preserve">No silent partial write is permitted.</w:t>
      </w:r>
    </w:p>
    <w:p>
      <w:pPr>
        <w:pStyle w:val="Compact"/>
        <w:numPr>
          <w:ilvl w:val="0"/>
          <w:numId w:val="1022"/>
        </w:numPr>
      </w:pPr>
      <w:r>
        <w:t xml:space="preserve">Transient MongoDB transaction conflicts are retried using a bounded strategy.</w:t>
      </w:r>
    </w:p>
    <w:p>
      <w:pPr>
        <w:pStyle w:val="Compact"/>
        <w:numPr>
          <w:ilvl w:val="0"/>
          <w:numId w:val="1022"/>
        </w:numPr>
      </w:pPr>
      <w:r>
        <w:t xml:space="preserve">Scheduled reconciliation detects any mismatch between ledger and balance projection.</w:t>
      </w:r>
    </w:p>
    <w:p>
      <w:pPr>
        <w:pStyle w:val="Compact"/>
        <w:numPr>
          <w:ilvl w:val="0"/>
          <w:numId w:val="1022"/>
        </w:numPr>
      </w:pPr>
      <w:r>
        <w:t xml:space="preserve">Backups are encrypted, monitored, retained, and restore-tested.</w:t>
      </w:r>
    </w:p>
    <w:bookmarkEnd w:id="45"/>
    <w:bookmarkStart w:id="46" w:name="X4bcafbbfc13a4e61e848a894883166b6d230fb7"/>
    <w:p>
      <w:pPr>
        <w:pStyle w:val="Heading2"/>
      </w:pPr>
      <w:r>
        <w:t xml:space="preserve">5.3 Security</w:t>
      </w:r>
    </w:p>
    <w:p>
      <w:pPr>
        <w:pStyle w:val="Compact"/>
        <w:numPr>
          <w:ilvl w:val="0"/>
          <w:numId w:val="1023"/>
        </w:numPr>
      </w:pPr>
      <w:r>
        <w:t xml:space="preserve">Strong password hashing, secure sessions, CSRF protection, rate limiting, lockout, optional MFA, RBAC, record scoping, TLS, encryption at rest, audit trails, secret management, dependency scanning, and least privilege.</w:t>
      </w:r>
    </w:p>
    <w:bookmarkEnd w:id="46"/>
    <w:bookmarkStart w:id="47" w:name="X3f50f1215a5bcb2d0a0a4a51a083b1685d3c142"/>
    <w:p>
      <w:pPr>
        <w:pStyle w:val="Heading2"/>
      </w:pPr>
      <w:r>
        <w:t xml:space="preserve">5.4 Usability and accessibility</w:t>
      </w:r>
    </w:p>
    <w:p>
      <w:pPr>
        <w:pStyle w:val="Compact"/>
        <w:numPr>
          <w:ilvl w:val="0"/>
          <w:numId w:val="1024"/>
        </w:numPr>
      </w:pPr>
      <w:r>
        <w:t xml:space="preserve">Responsive desktop and mobile-browser layout.</w:t>
      </w:r>
    </w:p>
    <w:p>
      <w:pPr>
        <w:pStyle w:val="Compact"/>
        <w:numPr>
          <w:ilvl w:val="0"/>
          <w:numId w:val="1024"/>
        </w:numPr>
      </w:pPr>
      <w:r>
        <w:t xml:space="preserve">Semantic labels, keyboard navigation, visible focus states, accessible contrast, and clear validation errors.</w:t>
      </w:r>
    </w:p>
    <w:p>
      <w:pPr>
        <w:pStyle w:val="Compact"/>
        <w:numPr>
          <w:ilvl w:val="0"/>
          <w:numId w:val="1024"/>
        </w:numPr>
      </w:pPr>
      <w:r>
        <w:t xml:space="preserve">Search, filters, sorting, pagination, and saved filter support on major lists.</w:t>
      </w:r>
    </w:p>
    <w:p>
      <w:pPr>
        <w:pStyle w:val="Compact"/>
        <w:numPr>
          <w:ilvl w:val="0"/>
          <w:numId w:val="1024"/>
        </w:numPr>
      </w:pPr>
      <w:r>
        <w:t xml:space="preserve">Confirmation and reason capture for destructive, approval, posting, reversal, and adjustment actions.</w:t>
      </w:r>
    </w:p>
    <w:p>
      <w:pPr>
        <w:pStyle w:val="Compact"/>
        <w:numPr>
          <w:ilvl w:val="0"/>
          <w:numId w:val="1024"/>
        </w:numPr>
      </w:pPr>
      <w:r>
        <w:t xml:space="preserve">Posted documents are visibly read-only and show timeline/audit history.</w:t>
      </w:r>
    </w:p>
    <w:bookmarkEnd w:id="47"/>
    <w:bookmarkStart w:id="48" w:name="X5a5ed342581d4912644bd53e1a18656d27c64b6"/>
    <w:p>
      <w:pPr>
        <w:pStyle w:val="Heading2"/>
      </w:pPr>
      <w:r>
        <w:t xml:space="preserve">5.5 Maintainability</w:t>
      </w:r>
    </w:p>
    <w:p>
      <w:pPr>
        <w:pStyle w:val="Compact"/>
        <w:numPr>
          <w:ilvl w:val="0"/>
          <w:numId w:val="1025"/>
        </w:numPr>
      </w:pPr>
      <w:r>
        <w:t xml:space="preserve">TypeScript strict mode.</w:t>
      </w:r>
    </w:p>
    <w:p>
      <w:pPr>
        <w:pStyle w:val="Compact"/>
        <w:numPr>
          <w:ilvl w:val="0"/>
          <w:numId w:val="1025"/>
        </w:numPr>
      </w:pPr>
      <w:r>
        <w:t xml:space="preserve">Modular boundaries and dependency direction checks.</w:t>
      </w:r>
    </w:p>
    <w:p>
      <w:pPr>
        <w:pStyle w:val="Compact"/>
        <w:numPr>
          <w:ilvl w:val="0"/>
          <w:numId w:val="1025"/>
        </w:numPr>
      </w:pPr>
      <w:r>
        <w:t xml:space="preserve">Shared request/response schemas.</w:t>
      </w:r>
    </w:p>
    <w:p>
      <w:pPr>
        <w:pStyle w:val="Compact"/>
        <w:numPr>
          <w:ilvl w:val="0"/>
          <w:numId w:val="1025"/>
        </w:numPr>
      </w:pPr>
      <w:r>
        <w:t xml:space="preserve">Automated formatting, linting, type checking, tests, and security scans.</w:t>
      </w:r>
    </w:p>
    <w:p>
      <w:pPr>
        <w:pStyle w:val="Compact"/>
        <w:numPr>
          <w:ilvl w:val="0"/>
          <w:numId w:val="1025"/>
        </w:numPr>
      </w:pPr>
      <w:r>
        <w:t xml:space="preserve">Versioned API, migrations, seed scripts, documentation, release notes, and rollback plans.</w:t>
      </w:r>
    </w:p>
    <w:bookmarkEnd w:id="48"/>
    <w:bookmarkEnd w:id="49"/>
    <w:bookmarkStart w:id="59" w:name="X052c6304dd980be4b359cd07a2b962f50c1f59d"/>
    <w:p>
      <w:pPr>
        <w:pStyle w:val="Heading1"/>
      </w:pPr>
      <w:r>
        <w:t xml:space="preserve">6. Architecture</w:t>
      </w:r>
    </w:p>
    <w:bookmarkStart w:id="50" w:name="X4024d9a074b9abc8226a2d5ec304255bdc09b24"/>
    <w:p>
      <w:pPr>
        <w:pStyle w:val="Heading2"/>
      </w:pPr>
      <w:r>
        <w:t xml:space="preserve">6.1 Architecture decision</w:t>
      </w:r>
    </w:p>
    <w:p>
      <w:pPr>
        <w:pStyle w:val="FirstParagraph"/>
      </w:pPr>
      <w:r>
        <w:t xml:space="preserve">Use a modular monolith. The system has one product and one deployment boundary, but code is divided into bounded modules. This is appropriate because receiving, issuing, adjustment, transfer, balances, alerts, and audit share strong transaction requirements.</w:t>
      </w:r>
    </w:p>
    <w:p>
      <w:pPr>
        <w:pStyle w:val="BodyText"/>
      </w:pPr>
      <w:r>
        <w:t xml:space="preserve">Microservices are explicitly deferred. Service extraction is considered only when a proven scaling or ownership need cannot be solved within the modular monolith.</w:t>
      </w:r>
    </w:p>
    <w:bookmarkEnd w:id="50"/>
    <w:bookmarkStart w:id="51" w:name="X2c0103341c1eead647abd978c2bf938fd98b3cf"/>
    <w:p>
      <w:pPr>
        <w:pStyle w:val="Heading2"/>
      </w:pPr>
      <w:r>
        <w:t xml:space="preserve">6.2 Runtime topology</w:t>
      </w:r>
    </w:p>
    <w:p>
      <w:pPr>
        <w:pStyle w:val="SourceCode"/>
      </w:pPr>
      <w:r>
        <w:rPr>
          <w:rStyle w:val="VerbatimChar"/>
        </w:rPr>
        <w:t xml:space="preserve">Browser</w:t>
      </w:r>
      <w:r>
        <w:br/>
      </w:r>
      <w:r>
        <w:rPr>
          <w:rStyle w:val="VerbatimChar"/>
        </w:rPr>
        <w:t xml:space="preserve">  -&gt; HTTPS reverse proxy / load balancer</w:t>
      </w:r>
      <w:r>
        <w:br/>
      </w:r>
      <w:r>
        <w:rPr>
          <w:rStyle w:val="VerbatimChar"/>
        </w:rPr>
        <w:t xml:space="preserve">      -&gt; React static assets</w:t>
      </w:r>
      <w:r>
        <w:br/>
      </w:r>
      <w:r>
        <w:rPr>
          <w:rStyle w:val="VerbatimChar"/>
        </w:rPr>
        <w:t xml:space="preserve">      -&gt; Express API instances</w:t>
      </w:r>
      <w:r>
        <w:br/>
      </w:r>
      <w:r>
        <w:rPr>
          <w:rStyle w:val="VerbatimChar"/>
        </w:rPr>
        <w:t xml:space="preserve">           -&gt; MongoDB replica set / managed cluster</w:t>
      </w:r>
      <w:r>
        <w:br/>
      </w:r>
      <w:r>
        <w:rPr>
          <w:rStyle w:val="VerbatimChar"/>
        </w:rPr>
        <w:t xml:space="preserve">           -&gt; Redis session, rate-limit, cache, queue</w:t>
      </w:r>
      <w:r>
        <w:br/>
      </w:r>
      <w:r>
        <w:rPr>
          <w:rStyle w:val="VerbatimChar"/>
        </w:rPr>
        <w:t xml:space="preserve">           -&gt; Private object storage</w:t>
      </w:r>
      <w:r>
        <w:br/>
      </w:r>
      <w:r>
        <w:rPr>
          <w:rStyle w:val="VerbatimChar"/>
        </w:rPr>
        <w:t xml:space="preserve">           -&gt; Email/SMS provider</w:t>
      </w:r>
      <w:r>
        <w:br/>
      </w:r>
      <w:r>
        <w:rPr>
          <w:rStyle w:val="VerbatimChar"/>
        </w:rPr>
        <w:t xml:space="preserve">      -&gt; Worker processes</w:t>
      </w:r>
      <w:r>
        <w:br/>
      </w:r>
      <w:r>
        <w:rPr>
          <w:rStyle w:val="VerbatimChar"/>
        </w:rPr>
        <w:t xml:space="preserve">           -&gt; Redis queues</w:t>
      </w:r>
      <w:r>
        <w:br/>
      </w:r>
      <w:r>
        <w:rPr>
          <w:rStyle w:val="VerbatimChar"/>
        </w:rPr>
        <w:t xml:space="preserve">           -&gt; MongoDB</w:t>
      </w:r>
      <w:r>
        <w:br/>
      </w:r>
      <w:r>
        <w:rPr>
          <w:rStyle w:val="VerbatimChar"/>
        </w:rPr>
        <w:t xml:space="preserve">           -&gt; Object storage</w:t>
      </w:r>
      <w:r>
        <w:br/>
      </w:r>
      <w:r>
        <w:rPr>
          <w:rStyle w:val="VerbatimChar"/>
        </w:rPr>
        <w:t xml:space="preserve">      -&gt; Scheduler process with distributed lock</w:t>
      </w:r>
      <w:r>
        <w:br/>
      </w:r>
      <w:r>
        <w:br/>
      </w:r>
      <w:r>
        <w:rPr>
          <w:rStyle w:val="VerbatimChar"/>
        </w:rPr>
        <w:t xml:space="preserve">All processes -&gt; centralized logs, metrics, traces, and alerts</w:t>
      </w:r>
    </w:p>
    <w:bookmarkEnd w:id="51"/>
    <w:bookmarkStart w:id="52" w:name="Xd8a261e8712861efb72d3b0bcdd84d0d5b1c8cf"/>
    <w:p>
      <w:pPr>
        <w:pStyle w:val="Heading2"/>
      </w:pPr>
      <w:r>
        <w:t xml:space="preserve">6.3 Technology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Decision</w:t>
            </w:r>
          </w:p>
        </w:tc>
      </w:tr>
      <w:tr>
        <w:tc>
          <w:tcPr/>
          <w:p>
            <w:pPr>
              <w:pStyle w:val="Compact"/>
              <w:jc w:val="left"/>
            </w:pPr>
            <w:r>
              <w:t xml:space="preserve">Language</w:t>
            </w:r>
          </w:p>
        </w:tc>
        <w:tc>
          <w:tcPr/>
          <w:p>
            <w:pPr>
              <w:pStyle w:val="Compact"/>
              <w:jc w:val="left"/>
            </w:pPr>
            <w:r>
              <w:t xml:space="preserve">TypeScript, strict mode, shared compiler configuration</w:t>
            </w:r>
          </w:p>
        </w:tc>
      </w:tr>
      <w:tr>
        <w:tc>
          <w:tcPr/>
          <w:p>
            <w:pPr>
              <w:pStyle w:val="Compact"/>
              <w:jc w:val="left"/>
            </w:pPr>
            <w:r>
              <w:t xml:space="preserve">Frontend</w:t>
            </w:r>
          </w:p>
        </w:tc>
        <w:tc>
          <w:tcPr/>
          <w:p>
            <w:pPr>
              <w:pStyle w:val="Compact"/>
              <w:jc w:val="left"/>
            </w:pPr>
            <w:r>
              <w:t>React stable release pinned in the repository, Vite, React Router, TanStack Query, React Hook Form, schema validation</w:t>
            </w:r>
          </w:p>
        </w:tc>
      </w:tr>
      <w:tr>
        <w:tc>
          <w:tcPr/>
          <w:p>
            <w:pPr>
              <w:pStyle w:val="Compact"/>
              <w:jc w:val="left"/>
            </w:pPr>
            <w:r>
              <w:t xml:space="preserve">Backend</w:t>
            </w:r>
          </w:p>
        </w:tc>
        <w:tc>
          <w:tcPr/>
          <w:p>
            <w:pPr>
              <w:pStyle w:val="Compact"/>
              <w:jc w:val="left"/>
            </w:pPr>
            <w:r>
              <w:t>Supported Node.js LTS release pinned in the repository, supported Express release, TypeScript strict mode</w:t>
            </w:r>
          </w:p>
        </w:tc>
      </w:tr>
      <w:tr>
        <w:tc>
          <w:tcPr/>
          <w:p>
            <w:pPr>
              <w:pStyle w:val="Compact"/>
              <w:jc w:val="left"/>
            </w:pPr>
            <w:r>
              <w:t xml:space="preserve">Database</w:t>
            </w:r>
          </w:p>
        </w:tc>
        <w:tc>
          <w:tcPr/>
          <w:p>
            <w:pPr>
              <w:pStyle w:val="Compact"/>
              <w:jc w:val="left"/>
            </w:pPr>
            <w:r>
              <w:t xml:space="preserve">MongoDB managed replica set or sharded cluster with transaction support</w:t>
            </w:r>
          </w:p>
        </w:tc>
      </w:tr>
      <w:tr>
        <w:tc>
          <w:tcPr/>
          <w:p>
            <w:pPr>
              <w:pStyle w:val="Compact"/>
              <w:jc w:val="left"/>
            </w:pPr>
            <w:r>
              <w:t xml:space="preserve">ODM</w:t>
            </w:r>
          </w:p>
        </w:tc>
        <w:tc>
          <w:tcPr/>
          <w:p>
            <w:pPr>
              <w:pStyle w:val="Compact"/>
              <w:jc w:val="left"/>
            </w:pPr>
            <w:r>
              <w:t xml:space="preserve">Mongoose or the official MongoDB Node.js driver behind repositories; choose one consistently</w:t>
            </w:r>
          </w:p>
        </w:tc>
      </w:tr>
      <w:tr>
        <w:tc>
          <w:tcPr/>
          <w:p>
            <w:pPr>
              <w:pStyle w:val="Compact"/>
              <w:jc w:val="left"/>
            </w:pPr>
            <w:r>
              <w:t xml:space="preserve">Session/cache/queue</w:t>
            </w:r>
          </w:p>
        </w:tc>
        <w:tc>
          <w:tcPr/>
          <w:p>
            <w:pPr>
              <w:pStyle w:val="Compact"/>
              <w:jc w:val="left"/>
            </w:pPr>
            <w:r>
              <w:t xml:space="preserve">Redis-compatible managed service</w:t>
            </w:r>
          </w:p>
        </w:tc>
      </w:tr>
      <w:tr>
        <w:tc>
          <w:tcPr/>
          <w:p>
            <w:pPr>
              <w:pStyle w:val="Compact"/>
              <w:jc w:val="left"/>
            </w:pPr>
            <w:r>
              <w:t xml:space="preserve">Jobs</w:t>
            </w:r>
          </w:p>
        </w:tc>
        <w:tc>
          <w:tcPr/>
          <w:p>
            <w:pPr>
              <w:pStyle w:val="Compact"/>
              <w:jc w:val="left"/>
            </w:pPr>
            <w:r>
              <w:t xml:space="preserve">BullMQ-compatible queue workers or equivalent Redis queue abstraction</w:t>
            </w:r>
          </w:p>
        </w:tc>
      </w:tr>
      <w:tr>
        <w:tc>
          <w:tcPr/>
          <w:p>
            <w:pPr>
              <w:pStyle w:val="Compact"/>
              <w:jc w:val="left"/>
            </w:pPr>
            <w:r>
              <w:t xml:space="preserve">Validation</w:t>
            </w:r>
          </w:p>
        </w:tc>
        <w:tc>
          <w:tcPr/>
          <w:p>
            <w:pPr>
              <w:pStyle w:val="Compact"/>
              <w:jc w:val="left"/>
            </w:pPr>
            <w:r>
              <w:t xml:space="preserve">Zod-compatible schemas shared at boundaries; database validators for critical fields</w:t>
            </w:r>
          </w:p>
        </w:tc>
      </w:tr>
      <w:tr>
        <w:tc>
          <w:tcPr/>
          <w:p>
            <w:pPr>
              <w:pStyle w:val="Compact"/>
              <w:jc w:val="left"/>
            </w:pPr>
            <w:r>
              <w:t xml:space="preserve">Decimal arithmetic</w:t>
            </w:r>
          </w:p>
        </w:tc>
        <w:tc>
          <w:tcPr/>
          <w:p>
            <w:pPr>
              <w:pStyle w:val="Compact"/>
              <w:jc w:val="left"/>
            </w:pPr>
            <w:r>
              <w:t xml:space="preserve">Decimal library in application code; MongoDB Decimal128 in storage</w:t>
            </w:r>
          </w:p>
        </w:tc>
      </w:tr>
      <w:tr>
        <w:tc>
          <w:tcPr/>
          <w:p>
            <w:pPr>
              <w:pStyle w:val="Compact"/>
              <w:jc w:val="left"/>
            </w:pPr>
            <w:r>
              <w:t xml:space="preserve">Logging</w:t>
            </w:r>
          </w:p>
        </w:tc>
        <w:tc>
          <w:tcPr/>
          <w:p>
            <w:pPr>
              <w:pStyle w:val="Compact"/>
              <w:jc w:val="left"/>
            </w:pPr>
            <w:r>
              <w:t xml:space="preserve">Structured JSON logger with automatic secret/header redaction</w:t>
            </w:r>
          </w:p>
        </w:tc>
      </w:tr>
      <w:tr>
        <w:tc>
          <w:tcPr/>
          <w:p>
            <w:pPr>
              <w:pStyle w:val="Compact"/>
              <w:jc w:val="left"/>
            </w:pPr>
            <w:r>
              <w:t xml:space="preserve">Testing</w:t>
            </w:r>
          </w:p>
        </w:tc>
        <w:tc>
          <w:tcPr/>
          <w:p>
            <w:pPr>
              <w:pStyle w:val="Compact"/>
              <w:jc w:val="left"/>
            </w:pPr>
            <w:r>
              <w:t xml:space="preserve">Unit, API/integration, browser E2E, security, performance, restore tests</w:t>
            </w:r>
          </w:p>
        </w:tc>
      </w:tr>
      <w:tr>
        <w:tc>
          <w:tcPr/>
          <w:p>
            <w:pPr>
              <w:pStyle w:val="Compact"/>
              <w:jc w:val="left"/>
            </w:pPr>
            <w:r>
              <w:t xml:space="preserve">Packaging</w:t>
            </w:r>
          </w:p>
        </w:tc>
        <w:tc>
          <w:tcPr/>
          <w:p>
            <w:pPr>
              <w:pStyle w:val="Compact"/>
              <w:jc w:val="left"/>
            </w:pPr>
            <w:r>
              <w:t xml:space="preserve">pnpm workspace monorepo and locked dependencies</w:t>
            </w:r>
          </w:p>
        </w:tc>
      </w:tr>
      <w:tr>
        <w:tc>
          <w:tcPr/>
          <w:p>
            <w:pPr>
              <w:pStyle w:val="Compact"/>
              <w:jc w:val="left"/>
            </w:pPr>
            <w:r>
              <w:t xml:space="preserve">Local environment</w:t>
            </w:r>
          </w:p>
        </w:tc>
        <w:tc>
          <w:tcPr/>
          <w:p>
            <w:pPr>
              <w:pStyle w:val="Compact"/>
              <w:jc w:val="left"/>
            </w:pPr>
            <w:r>
              <w:t xml:space="preserve">Docker Compose with MongoDB replica set, Redis, mail catcher, and object storage emulator</w:t>
            </w:r>
          </w:p>
        </w:tc>
      </w:tr>
    </w:tbl>
    <w:p>
      <w:pPr>
        <w:pStyle w:val="BodyText"/>
      </w:pPr>
      <w:r>
        <w:t xml:space="preserve">Exact package versions are pinned in the repository lockfile and updated through reviewed dependency pull requests.</w:t>
      </w:r>
    </w:p>
    <w:bookmarkEnd w:id="52"/>
    <w:bookmarkStart w:id="57" w:name="X2d93aa9018d62ce8926a644e9f1017e75f661fd"/>
    <w:p>
      <w:pPr>
        <w:pStyle w:val="Heading2"/>
      </w:pPr>
      <w:r>
        <w:t xml:space="preserve">6.4 Logical layers</w:t>
      </w:r>
    </w:p>
    <w:bookmarkStart w:id="53" w:name="presentation"/>
    <w:p>
      <w:pPr>
        <w:pStyle w:val="Heading3"/>
      </w:pPr>
      <w:r>
        <w:t xml:space="preserve">Presentation</w:t>
      </w:r>
    </w:p>
    <w:p>
      <w:pPr>
        <w:pStyle w:val="Compact"/>
        <w:numPr>
          <w:ilvl w:val="0"/>
          <w:numId w:val="1026"/>
        </w:numPr>
      </w:pPr>
      <w:r>
        <w:t xml:space="preserve">Express routers and controllers.</w:t>
      </w:r>
    </w:p>
    <w:p>
      <w:pPr>
        <w:pStyle w:val="Compact"/>
        <w:numPr>
          <w:ilvl w:val="0"/>
          <w:numId w:val="1026"/>
        </w:numPr>
      </w:pPr>
      <w:r>
        <w:t xml:space="preserve">Request parsing and schema validation.</w:t>
      </w:r>
    </w:p>
    <w:p>
      <w:pPr>
        <w:pStyle w:val="Compact"/>
        <w:numPr>
          <w:ilvl w:val="0"/>
          <w:numId w:val="1026"/>
        </w:numPr>
      </w:pPr>
      <w:r>
        <w:t xml:space="preserve">Authentication and authorization middleware.</w:t>
      </w:r>
    </w:p>
    <w:p>
      <w:pPr>
        <w:pStyle w:val="Compact"/>
        <w:numPr>
          <w:ilvl w:val="0"/>
          <w:numId w:val="1026"/>
        </w:numPr>
      </w:pPr>
      <w:r>
        <w:t xml:space="preserve">API presenters/serializers.</w:t>
      </w:r>
    </w:p>
    <w:p>
      <w:pPr>
        <w:pStyle w:val="Compact"/>
        <w:numPr>
          <w:ilvl w:val="0"/>
          <w:numId w:val="1026"/>
        </w:numPr>
      </w:pPr>
      <w:r>
        <w:t xml:space="preserve">React routes, pages, components, forms, and query hooks.</w:t>
      </w:r>
    </w:p>
    <w:bookmarkEnd w:id="53"/>
    <w:bookmarkStart w:id="54" w:name="application"/>
    <w:p>
      <w:pPr>
        <w:pStyle w:val="Heading3"/>
      </w:pPr>
      <w:r>
        <w:t xml:space="preserve">Application</w:t>
      </w:r>
    </w:p>
    <w:p>
      <w:pPr>
        <w:pStyle w:val="Compact"/>
        <w:numPr>
          <w:ilvl w:val="0"/>
          <w:numId w:val="1027"/>
        </w:numPr>
      </w:pPr>
      <w:r>
        <w:t xml:space="preserve">Use-case services such as</w:t>
      </w:r>
      <w:r>
        <w:t xml:space="preserve"> </w:t>
      </w:r>
      <w:r>
        <w:rPr>
          <w:rStyle w:val="VerbatimChar"/>
        </w:rPr>
        <w:t xml:space="preserve">CreatePurchaseOrder</w:t>
      </w:r>
      <w:r>
        <w:t xml:space="preserve">,</w:t>
      </w:r>
      <w:r>
        <w:t xml:space="preserve"> </w:t>
      </w:r>
      <w:r>
        <w:rPr>
          <w:rStyle w:val="VerbatimChar"/>
        </w:rPr>
        <w:t xml:space="preserve">PostGoodsReceipt</w:t>
      </w:r>
      <w:r>
        <w:t xml:space="preserve">,</w:t>
      </w:r>
      <w:r>
        <w:t xml:space="preserve"> </w:t>
      </w:r>
      <w:r>
        <w:rPr>
          <w:rStyle w:val="VerbatimChar"/>
        </w:rPr>
        <w:t xml:space="preserve">ApproveStockRequest</w:t>
      </w:r>
      <w:r>
        <w:t xml:space="preserve">, and</w:t>
      </w:r>
      <w:r>
        <w:t xml:space="preserve"> </w:t>
      </w:r>
      <w:r>
        <w:rPr>
          <w:rStyle w:val="VerbatimChar"/>
        </w:rPr>
        <w:t xml:space="preserve">PostStockIssue</w:t>
      </w:r>
      <w:r>
        <w:t xml:space="preserve">.</w:t>
      </w:r>
    </w:p>
    <w:p>
      <w:pPr>
        <w:pStyle w:val="Compact"/>
        <w:numPr>
          <w:ilvl w:val="0"/>
          <w:numId w:val="1027"/>
        </w:numPr>
      </w:pPr>
      <w:r>
        <w:t xml:space="preserve">Transaction orchestration.</w:t>
      </w:r>
    </w:p>
    <w:p>
      <w:pPr>
        <w:pStyle w:val="Compact"/>
        <w:numPr>
          <w:ilvl w:val="0"/>
          <w:numId w:val="1027"/>
        </w:numPr>
      </w:pPr>
      <w:r>
        <w:t xml:space="preserve">Idempotency handling.</w:t>
      </w:r>
    </w:p>
    <w:p>
      <w:pPr>
        <w:pStyle w:val="Compact"/>
        <w:numPr>
          <w:ilvl w:val="0"/>
          <w:numId w:val="1027"/>
        </w:numPr>
      </w:pPr>
      <w:r>
        <w:t xml:space="preserve">Authorization context.</w:t>
      </w:r>
    </w:p>
    <w:p>
      <w:pPr>
        <w:pStyle w:val="Compact"/>
        <w:numPr>
          <w:ilvl w:val="0"/>
          <w:numId w:val="1027"/>
        </w:numPr>
      </w:pPr>
      <w:r>
        <w:t xml:space="preserve">Commands, queries, and after-commit job dispatch.</w:t>
      </w:r>
    </w:p>
    <w:bookmarkEnd w:id="54"/>
    <w:bookmarkStart w:id="55" w:name="domain"/>
    <w:p>
      <w:pPr>
        <w:pStyle w:val="Heading3"/>
      </w:pPr>
      <w:r>
        <w:t xml:space="preserve">Domain</w:t>
      </w:r>
    </w:p>
    <w:p>
      <w:pPr>
        <w:pStyle w:val="Compact"/>
        <w:numPr>
          <w:ilvl w:val="0"/>
          <w:numId w:val="1028"/>
        </w:numPr>
      </w:pPr>
      <w:r>
        <w:t xml:space="preserve">Status state machines.</w:t>
      </w:r>
    </w:p>
    <w:p>
      <w:pPr>
        <w:pStyle w:val="Compact"/>
        <w:numPr>
          <w:ilvl w:val="0"/>
          <w:numId w:val="1028"/>
        </w:numPr>
      </w:pPr>
      <w:r>
        <w:t xml:space="preserve">Stock availability and allocation.</w:t>
      </w:r>
    </w:p>
    <w:p>
      <w:pPr>
        <w:pStyle w:val="Compact"/>
        <w:numPr>
          <w:ilvl w:val="0"/>
          <w:numId w:val="1028"/>
        </w:numPr>
      </w:pPr>
      <w:r>
        <w:t xml:space="preserve">FEFO/FIFO policy.</w:t>
      </w:r>
    </w:p>
    <w:p>
      <w:pPr>
        <w:pStyle w:val="Compact"/>
        <w:numPr>
          <w:ilvl w:val="0"/>
          <w:numId w:val="1028"/>
        </w:numPr>
      </w:pPr>
      <w:r>
        <w:t xml:space="preserve">Approval and separation-of-duty rules.</w:t>
      </w:r>
    </w:p>
    <w:p>
      <w:pPr>
        <w:pStyle w:val="Compact"/>
        <w:numPr>
          <w:ilvl w:val="0"/>
          <w:numId w:val="1028"/>
        </w:numPr>
      </w:pPr>
      <w:r>
        <w:t xml:space="preserve">Over-receipt and negative-stock policy.</w:t>
      </w:r>
    </w:p>
    <w:p>
      <w:pPr>
        <w:pStyle w:val="Compact"/>
        <w:numPr>
          <w:ilvl w:val="0"/>
          <w:numId w:val="1028"/>
        </w:numPr>
      </w:pPr>
      <w:r>
        <w:t xml:space="preserve">Reversal rules.</w:t>
      </w:r>
    </w:p>
    <w:p>
      <w:pPr>
        <w:pStyle w:val="Compact"/>
        <w:numPr>
          <w:ilvl w:val="0"/>
          <w:numId w:val="1028"/>
        </w:numPr>
      </w:pPr>
      <w:r>
        <w:t xml:space="preserve">Decimal calculations.</w:t>
      </w:r>
    </w:p>
    <w:p>
      <w:pPr>
        <w:pStyle w:val="Compact"/>
        <w:numPr>
          <w:ilvl w:val="0"/>
          <w:numId w:val="1028"/>
        </w:numPr>
      </w:pPr>
      <w:r>
        <w:t xml:space="preserve">Ledger invariants.</w:t>
      </w:r>
    </w:p>
    <w:bookmarkEnd w:id="55"/>
    <w:bookmarkStart w:id="56" w:name="infrastructure"/>
    <w:p>
      <w:pPr>
        <w:pStyle w:val="Heading3"/>
      </w:pPr>
      <w:r>
        <w:t xml:space="preserve">Infrastructure</w:t>
      </w:r>
    </w:p>
    <w:p>
      <w:pPr>
        <w:pStyle w:val="Compact"/>
        <w:numPr>
          <w:ilvl w:val="0"/>
          <w:numId w:val="1029"/>
        </w:numPr>
      </w:pPr>
      <w:r>
        <w:t xml:space="preserve">MongoDB models/repositories.</w:t>
      </w:r>
    </w:p>
    <w:p>
      <w:pPr>
        <w:pStyle w:val="Compact"/>
        <w:numPr>
          <w:ilvl w:val="0"/>
          <w:numId w:val="1029"/>
        </w:numPr>
      </w:pPr>
      <w:r>
        <w:t xml:space="preserve">Redis session, cache, rate-limit, and queue adapters.</w:t>
      </w:r>
    </w:p>
    <w:p>
      <w:pPr>
        <w:pStyle w:val="Compact"/>
        <w:numPr>
          <w:ilvl w:val="0"/>
          <w:numId w:val="1029"/>
        </w:numPr>
      </w:pPr>
      <w:r>
        <w:t xml:space="preserve">Object storage, email, SMS, logging, metrics, and secrets adapters.</w:t>
      </w:r>
    </w:p>
    <w:p>
      <w:pPr>
        <w:pStyle w:val="Compact"/>
        <w:numPr>
          <w:ilvl w:val="0"/>
          <w:numId w:val="1029"/>
        </w:numPr>
      </w:pPr>
      <w:r>
        <w:t xml:space="preserve">Database migrations and indexes.</w:t>
      </w:r>
    </w:p>
    <w:bookmarkEnd w:id="56"/>
    <w:bookmarkEnd w:id="57"/>
    <w:bookmarkStart w:id="58" w:name="X245f0eac604134f38dc40b380cef32aa71ee2fe"/>
    <w:p>
      <w:pPr>
        <w:pStyle w:val="Heading2"/>
      </w:pPr>
      <w:r>
        <w:t xml:space="preserve">6.5 Monorepo structure</w:t>
      </w:r>
    </w:p>
    <w:p>
      <w:pPr>
        <w:pStyle w:val="SourceCode"/>
      </w:pPr>
      <w:r>
        <w:rPr>
          <w:rStyle w:val="VerbatimChar"/>
        </w:rPr>
        <w:t xml:space="preserve">apps/</w:t>
      </w:r>
      <w:r>
        <w:br/>
      </w:r>
      <w:r>
        <w:rPr>
          <w:rStyle w:val="VerbatimChar"/>
        </w:rPr>
        <w:t xml:space="preserve">  web/</w:t>
      </w:r>
      <w:r>
        <w:br/>
      </w:r>
      <w:r>
        <w:rPr>
          <w:rStyle w:val="VerbatimChar"/>
        </w:rPr>
        <w:t xml:space="preserve">    src/app/</w:t>
      </w:r>
      <w:r>
        <w:br/>
      </w:r>
      <w:r>
        <w:rPr>
          <w:rStyle w:val="VerbatimChar"/>
        </w:rPr>
        <w:t xml:space="preserve">    src/features/</w:t>
      </w:r>
      <w:r>
        <w:br/>
      </w:r>
      <w:r>
        <w:rPr>
          <w:rStyle w:val="VerbatimChar"/>
        </w:rPr>
        <w:t xml:space="preserve">    src/components/</w:t>
      </w:r>
      <w:r>
        <w:br/>
      </w:r>
      <w:r>
        <w:rPr>
          <w:rStyle w:val="VerbatimChar"/>
        </w:rPr>
        <w:t xml:space="preserve">    src/routes/</w:t>
      </w:r>
      <w:r>
        <w:br/>
      </w:r>
      <w:r>
        <w:rPr>
          <w:rStyle w:val="VerbatimChar"/>
        </w:rPr>
        <w:t xml:space="preserve">    src/lib/</w:t>
      </w:r>
      <w:r>
        <w:br/>
      </w:r>
      <w:r>
        <w:rPr>
          <w:rStyle w:val="VerbatimChar"/>
        </w:rPr>
        <w:t xml:space="preserve">  api/</w:t>
      </w:r>
      <w:r>
        <w:br/>
      </w:r>
      <w:r>
        <w:rPr>
          <w:rStyle w:val="VerbatimChar"/>
        </w:rPr>
        <w:t xml:space="preserve">    src/modules/</w:t>
      </w:r>
      <w:r>
        <w:br/>
      </w:r>
      <w:r>
        <w:rPr>
          <w:rStyle w:val="VerbatimChar"/>
        </w:rPr>
        <w:t xml:space="preserve">      identity/</w:t>
      </w:r>
      <w:r>
        <w:br/>
      </w:r>
      <w:r>
        <w:rPr>
          <w:rStyle w:val="VerbatimChar"/>
        </w:rPr>
        <w:t xml:space="preserve">      access/</w:t>
      </w:r>
      <w:r>
        <w:br/>
      </w:r>
      <w:r>
        <w:rPr>
          <w:rStyle w:val="VerbatimChar"/>
        </w:rPr>
        <w:t xml:space="preserve">      organization/</w:t>
      </w:r>
      <w:r>
        <w:br/>
      </w:r>
      <w:r>
        <w:rPr>
          <w:rStyle w:val="VerbatimChar"/>
        </w:rPr>
        <w:t xml:space="preserve">      catalog/</w:t>
      </w:r>
      <w:r>
        <w:br/>
      </w:r>
      <w:r>
        <w:rPr>
          <w:rStyle w:val="VerbatimChar"/>
        </w:rPr>
        <w:t xml:space="preserve">      suppliers/</w:t>
      </w:r>
      <w:r>
        <w:br/>
      </w:r>
      <w:r>
        <w:rPr>
          <w:rStyle w:val="VerbatimChar"/>
        </w:rPr>
        <w:t xml:space="preserve">      procurement/</w:t>
      </w:r>
      <w:r>
        <w:br/>
      </w:r>
      <w:r>
        <w:rPr>
          <w:rStyle w:val="VerbatimChar"/>
        </w:rPr>
        <w:t xml:space="preserve">      receiving/</w:t>
      </w:r>
      <w:r>
        <w:br/>
      </w:r>
      <w:r>
        <w:rPr>
          <w:rStyle w:val="VerbatimChar"/>
        </w:rPr>
        <w:t xml:space="preserve">      inventory/</w:t>
      </w:r>
      <w:r>
        <w:br/>
      </w:r>
      <w:r>
        <w:rPr>
          <w:rStyle w:val="VerbatimChar"/>
        </w:rPr>
        <w:t xml:space="preserve">      requests/</w:t>
      </w:r>
      <w:r>
        <w:br/>
      </w:r>
      <w:r>
        <w:rPr>
          <w:rStyle w:val="VerbatimChar"/>
        </w:rPr>
        <w:t xml:space="preserve">      issues/</w:t>
      </w:r>
      <w:r>
        <w:br/>
      </w:r>
      <w:r>
        <w:rPr>
          <w:rStyle w:val="VerbatimChar"/>
        </w:rPr>
        <w:t xml:space="preserve">      returns/</w:t>
      </w:r>
      <w:r>
        <w:br/>
      </w:r>
      <w:r>
        <w:rPr>
          <w:rStyle w:val="VerbatimChar"/>
        </w:rPr>
        <w:t xml:space="preserve">      transfers/</w:t>
      </w:r>
      <w:r>
        <w:br/>
      </w:r>
      <w:r>
        <w:rPr>
          <w:rStyle w:val="VerbatimChar"/>
        </w:rPr>
        <w:t xml:space="preserve">      adjustments/</w:t>
      </w:r>
      <w:r>
        <w:br/>
      </w:r>
      <w:r>
        <w:rPr>
          <w:rStyle w:val="VerbatimChar"/>
        </w:rPr>
        <w:t xml:space="preserve">      counts/</w:t>
      </w:r>
      <w:r>
        <w:br/>
      </w:r>
      <w:r>
        <w:rPr>
          <w:rStyle w:val="VerbatimChar"/>
        </w:rPr>
        <w:t xml:space="preserve">      alerts/</w:t>
      </w:r>
      <w:r>
        <w:br/>
      </w:r>
      <w:r>
        <w:rPr>
          <w:rStyle w:val="VerbatimChar"/>
        </w:rPr>
        <w:t xml:space="preserve">      reporting/</w:t>
      </w:r>
      <w:r>
        <w:br/>
      </w:r>
      <w:r>
        <w:rPr>
          <w:rStyle w:val="VerbatimChar"/>
        </w:rPr>
        <w:t xml:space="preserve">      audit/</w:t>
      </w:r>
      <w:r>
        <w:br/>
      </w:r>
      <w:r>
        <w:rPr>
          <w:rStyle w:val="VerbatimChar"/>
        </w:rPr>
        <w:t xml:space="preserve">      operations/</w:t>
      </w:r>
      <w:r>
        <w:br/>
      </w:r>
      <w:r>
        <w:rPr>
          <w:rStyle w:val="VerbatimChar"/>
        </w:rPr>
        <w:t xml:space="preserve">    src/shared/</w:t>
      </w:r>
      <w:r>
        <w:br/>
      </w:r>
      <w:r>
        <w:rPr>
          <w:rStyle w:val="VerbatimChar"/>
        </w:rPr>
        <w:t xml:space="preserve">      application/</w:t>
      </w:r>
      <w:r>
        <w:br/>
      </w:r>
      <w:r>
        <w:rPr>
          <w:rStyle w:val="VerbatimChar"/>
        </w:rPr>
        <w:t xml:space="preserve">      domain/</w:t>
      </w:r>
      <w:r>
        <w:br/>
      </w:r>
      <w:r>
        <w:rPr>
          <w:rStyle w:val="VerbatimChar"/>
        </w:rPr>
        <w:t xml:space="preserve">      infrastructure/</w:t>
      </w:r>
      <w:r>
        <w:br/>
      </w:r>
      <w:r>
        <w:rPr>
          <w:rStyle w:val="VerbatimChar"/>
        </w:rPr>
        <w:t xml:space="preserve">      http/</w:t>
      </w:r>
      <w:r>
        <w:br/>
      </w:r>
      <w:r>
        <w:rPr>
          <w:rStyle w:val="VerbatimChar"/>
        </w:rPr>
        <w:t xml:space="preserve">      security/</w:t>
      </w:r>
      <w:r>
        <w:br/>
      </w:r>
      <w:r>
        <w:rPr>
          <w:rStyle w:val="VerbatimChar"/>
        </w:rPr>
        <w:t xml:space="preserve">      observability/</w:t>
      </w:r>
      <w:r>
        <w:br/>
      </w:r>
      <w:r>
        <w:rPr>
          <w:rStyle w:val="VerbatimChar"/>
        </w:rPr>
        <w:t xml:space="preserve">  worker/</w:t>
      </w:r>
      <w:r>
        <w:br/>
      </w:r>
      <w:r>
        <w:rPr>
          <w:rStyle w:val="VerbatimChar"/>
        </w:rPr>
        <w:t xml:space="preserve">    src/jobs/</w:t>
      </w:r>
      <w:r>
        <w:br/>
      </w:r>
      <w:r>
        <w:rPr>
          <w:rStyle w:val="VerbatimChar"/>
        </w:rPr>
        <w:t xml:space="preserve">    src/schedulers/</w:t>
      </w:r>
      <w:r>
        <w:br/>
      </w:r>
      <w:r>
        <w:rPr>
          <w:rStyle w:val="VerbatimChar"/>
        </w:rPr>
        <w:t xml:space="preserve">packages/</w:t>
      </w:r>
      <w:r>
        <w:br/>
      </w:r>
      <w:r>
        <w:rPr>
          <w:rStyle w:val="VerbatimChar"/>
        </w:rPr>
        <w:t xml:space="preserve">  contracts/</w:t>
      </w:r>
      <w:r>
        <w:br/>
      </w:r>
      <w:r>
        <w:rPr>
          <w:rStyle w:val="VerbatimChar"/>
        </w:rPr>
        <w:t xml:space="preserve">  config/</w:t>
      </w:r>
      <w:r>
        <w:br/>
      </w:r>
      <w:r>
        <w:rPr>
          <w:rStyle w:val="VerbatimChar"/>
        </w:rPr>
        <w:t xml:space="preserve">  eslint-config/</w:t>
      </w:r>
      <w:r>
        <w:br/>
      </w:r>
      <w:r>
        <w:rPr>
          <w:rStyle w:val="VerbatimChar"/>
        </w:rPr>
        <w:t xml:space="preserve">  tsconfig/</w:t>
      </w:r>
      <w:r>
        <w:br/>
      </w:r>
      <w:r>
        <w:rPr>
          <w:rStyle w:val="VerbatimChar"/>
        </w:rPr>
        <w:t xml:space="preserve">  ui/</w:t>
      </w:r>
      <w:r>
        <w:br/>
      </w:r>
      <w:r>
        <w:rPr>
          <w:rStyle w:val="VerbatimChar"/>
        </w:rPr>
        <w:t xml:space="preserve">infra/</w:t>
      </w:r>
      <w:r>
        <w:br/>
      </w:r>
      <w:r>
        <w:rPr>
          <w:rStyle w:val="VerbatimChar"/>
        </w:rPr>
        <w:t xml:space="preserve">  docker/</w:t>
      </w:r>
      <w:r>
        <w:br/>
      </w:r>
      <w:r>
        <w:rPr>
          <w:rStyle w:val="VerbatimChar"/>
        </w:rPr>
        <w:t xml:space="preserve">  compose/</w:t>
      </w:r>
      <w:r>
        <w:br/>
      </w:r>
      <w:r>
        <w:rPr>
          <w:rStyle w:val="VerbatimChar"/>
        </w:rPr>
        <w:t xml:space="preserve">  deployment/</w:t>
      </w:r>
      <w:r>
        <w:br/>
      </w:r>
      <w:r>
        <w:rPr>
          <w:rStyle w:val="VerbatimChar"/>
        </w:rPr>
        <w:t xml:space="preserve">docs/</w:t>
      </w:r>
      <w:r>
        <w:br/>
      </w:r>
      <w:r>
        <w:rPr>
          <w:rStyle w:val="VerbatimChar"/>
        </w:rPr>
        <w:t xml:space="preserve">  adr/</w:t>
      </w:r>
      <w:r>
        <w:br/>
      </w:r>
      <w:r>
        <w:rPr>
          <w:rStyle w:val="VerbatimChar"/>
        </w:rPr>
        <w:t xml:space="preserve">  runbooks/</w:t>
      </w:r>
      <w:r>
        <w:br/>
      </w:r>
      <w:r>
        <w:rPr>
          <w:rStyle w:val="VerbatimChar"/>
        </w:rPr>
        <w:t xml:space="preserve">tests/</w:t>
      </w:r>
      <w:r>
        <w:br/>
      </w:r>
      <w:r>
        <w:rPr>
          <w:rStyle w:val="VerbatimChar"/>
        </w:rPr>
        <w:t xml:space="preserve">  e2e/</w:t>
      </w:r>
      <w:r>
        <w:br/>
      </w:r>
      <w:r>
        <w:rPr>
          <w:rStyle w:val="VerbatimChar"/>
        </w:rPr>
        <w:t xml:space="preserve">CLAUDE.md</w:t>
      </w:r>
      <w:r>
        <w:br/>
      </w:r>
      <w:r>
        <w:rPr>
          <w:rStyle w:val="VerbatimChar"/>
        </w:rPr>
        <w:t xml:space="preserve">README.md</w:t>
      </w:r>
    </w:p>
    <w:p>
      <w:pPr>
        <w:pStyle w:val="FirstParagraph"/>
      </w:pPr>
      <w:r>
        <w:t xml:space="preserve">Controllers remain thin. Modules may depend on shared abstractions, but modules must not reach into another module's database model directly. Cross-module work is performed through exported application services or explicit domain contracts.</w:t>
      </w:r>
    </w:p>
    <w:bookmarkEnd w:id="58"/>
    <w:bookmarkEnd w:id="59"/>
    <w:bookmarkStart w:id="67" w:name="Xe46148041d36120e02e40ae395e2890cfcfb414"/>
    <w:p>
      <w:pPr>
        <w:pStyle w:val="Heading1"/>
      </w:pPr>
      <w:r>
        <w:t xml:space="preserve">7. Inventory integrity and MongoDB transaction design</w:t>
      </w:r>
    </w:p>
    <w:bookmarkStart w:id="60" w:name="X90c13d85c4f0c6779eb483d578f4acc4d472fee"/>
    <w:p>
      <w:pPr>
        <w:pStyle w:val="Heading2"/>
      </w:pPr>
      <w:r>
        <w:t xml:space="preserve">7.1 Non-negotiable invariants</w:t>
      </w:r>
    </w:p>
    <w:p>
      <w:pPr>
        <w:pStyle w:val="Compact"/>
        <w:numPr>
          <w:ilvl w:val="0"/>
          <w:numId w:val="1030"/>
        </w:numPr>
      </w:pPr>
      <w:r>
        <w:t xml:space="preserve">Every quantity change creates one or more immutable</w:t>
      </w:r>
      <w:r>
        <w:t xml:space="preserve"> </w:t>
      </w:r>
      <w:r>
        <w:rPr>
          <w:rStyle w:val="VerbatimChar"/>
        </w:rPr>
        <w:t xml:space="preserve">stockTransactions</w:t>
      </w:r>
      <w:r>
        <w:t xml:space="preserve"> </w:t>
      </w:r>
      <w:r>
        <w:t xml:space="preserve">documents.</w:t>
      </w:r>
    </w:p>
    <w:p>
      <w:pPr>
        <w:pStyle w:val="Compact"/>
        <w:numPr>
          <w:ilvl w:val="0"/>
          <w:numId w:val="1030"/>
        </w:numPr>
      </w:pPr>
      <w:r>
        <w:t xml:space="preserve">The source document, ledger, balance projection, and audit event are committed in one MongoDB transaction.</w:t>
      </w:r>
    </w:p>
    <w:p>
      <w:pPr>
        <w:pStyle w:val="Compact"/>
        <w:numPr>
          <w:ilvl w:val="0"/>
          <w:numId w:val="1030"/>
        </w:numPr>
      </w:pPr>
      <w:r>
        <w:rPr>
          <w:rStyle w:val="VerbatimChar"/>
        </w:rPr>
        <w:t xml:space="preserve">stockTransactions</w:t>
      </w:r>
      <w:r>
        <w:t xml:space="preserve"> </w:t>
      </w:r>
      <w:r>
        <w:t xml:space="preserve">is authoritative;</w:t>
      </w:r>
      <w:r>
        <w:t xml:space="preserve"> </w:t>
      </w:r>
      <w:r>
        <w:rPr>
          <w:rStyle w:val="VerbatimChar"/>
        </w:rPr>
        <w:t xml:space="preserve">stockBalances</w:t>
      </w:r>
      <w:r>
        <w:t xml:space="preserve"> </w:t>
      </w:r>
      <w:r>
        <w:t xml:space="preserve">is a transactional read projection.</w:t>
      </w:r>
    </w:p>
    <w:p>
      <w:pPr>
        <w:pStyle w:val="Compact"/>
        <w:numPr>
          <w:ilvl w:val="0"/>
          <w:numId w:val="1030"/>
        </w:numPr>
      </w:pPr>
      <w:r>
        <w:t xml:space="preserve">Products do not store authoritative stock quantity.</w:t>
      </w:r>
    </w:p>
    <w:p>
      <w:pPr>
        <w:pStyle w:val="Compact"/>
        <w:numPr>
          <w:ilvl w:val="0"/>
          <w:numId w:val="1030"/>
        </w:numPr>
      </w:pPr>
      <w:r>
        <w:t xml:space="preserve">Negative available stock is blocked by default.</w:t>
      </w:r>
    </w:p>
    <w:p>
      <w:pPr>
        <w:pStyle w:val="Compact"/>
        <w:numPr>
          <w:ilvl w:val="0"/>
          <w:numId w:val="1030"/>
        </w:numPr>
      </w:pPr>
      <w:r>
        <w:t xml:space="preserve">Posted documents and ledger facts are never edited or deleted.</w:t>
      </w:r>
    </w:p>
    <w:p>
      <w:pPr>
        <w:pStyle w:val="Compact"/>
        <w:numPr>
          <w:ilvl w:val="0"/>
          <w:numId w:val="1030"/>
        </w:numPr>
      </w:pPr>
      <w:r>
        <w:t xml:space="preserve">Corrections use linked reversal, return, or adjustment documents.</w:t>
      </w:r>
    </w:p>
    <w:p>
      <w:pPr>
        <w:pStyle w:val="Compact"/>
        <w:numPr>
          <w:ilvl w:val="0"/>
          <w:numId w:val="1030"/>
        </w:numPr>
      </w:pPr>
      <w:r>
        <w:t xml:space="preserve">Lot and expiry are mandatory when the product configuration requires them.</w:t>
      </w:r>
    </w:p>
    <w:p>
      <w:pPr>
        <w:pStyle w:val="Compact"/>
        <w:numPr>
          <w:ilvl w:val="0"/>
          <w:numId w:val="1030"/>
        </w:numPr>
      </w:pPr>
      <w:r>
        <w:t xml:space="preserve">FEFO is used for expiry-tracked issues and FIFO otherwise.</w:t>
      </w:r>
    </w:p>
    <w:p>
      <w:pPr>
        <w:pStyle w:val="Compact"/>
        <w:numPr>
          <w:ilvl w:val="0"/>
          <w:numId w:val="1030"/>
        </w:numPr>
      </w:pPr>
      <w:r>
        <w:t xml:space="preserve">Quantity and money never use JavaScript binary floating-point arithmetic.</w:t>
      </w:r>
    </w:p>
    <w:p>
      <w:pPr>
        <w:pStyle w:val="Compact"/>
        <w:numPr>
          <w:ilvl w:val="0"/>
          <w:numId w:val="1030"/>
        </w:numPr>
      </w:pPr>
      <w:r>
        <w:t xml:space="preserve">Posting endpoints and retried jobs are idempotent.</w:t>
      </w:r>
    </w:p>
    <w:p>
      <w:pPr>
        <w:pStyle w:val="Compact"/>
        <w:numPr>
          <w:ilvl w:val="0"/>
          <w:numId w:val="1030"/>
        </w:numPr>
      </w:pPr>
      <w:r>
        <w:t xml:space="preserve">Reconciliation must prove that ledger sums equal balance projections.</w:t>
      </w:r>
    </w:p>
    <w:bookmarkEnd w:id="60"/>
    <w:bookmarkStart w:id="61" w:name="X5d86ff0815a9d7e34082ef54984a6d3fbaa87cc"/>
    <w:p>
      <w:pPr>
        <w:pStyle w:val="Heading2"/>
      </w:pPr>
      <w:r>
        <w:t xml:space="preserve">7.2 MongoDB requirements</w:t>
      </w:r>
    </w:p>
    <w:p>
      <w:pPr>
        <w:pStyle w:val="Compact"/>
        <w:numPr>
          <w:ilvl w:val="0"/>
          <w:numId w:val="1031"/>
        </w:numPr>
      </w:pPr>
      <w:r>
        <w:t xml:space="preserve">Development, test, staging, and production use a replica set or compatible managed cluster; a standalone MongoDB server is not acceptable for stock transaction tests.</w:t>
      </w:r>
    </w:p>
    <w:p>
      <w:pPr>
        <w:pStyle w:val="Compact"/>
        <w:numPr>
          <w:ilvl w:val="0"/>
          <w:numId w:val="1031"/>
        </w:numPr>
      </w:pPr>
      <w:r>
        <w:t xml:space="preserve">Multi-document writes use</w:t>
      </w:r>
      <w:r>
        <w:t xml:space="preserve"> </w:t>
      </w:r>
      <w:r>
        <w:rPr>
          <w:rStyle w:val="VerbatimChar"/>
        </w:rPr>
        <w:t xml:space="preserve">session.withTransaction</w:t>
      </w:r>
      <w:r>
        <w:t xml:space="preserve"> </w:t>
      </w:r>
      <w:r>
        <w:t xml:space="preserve">or an equivalent transaction wrapper.</w:t>
      </w:r>
    </w:p>
    <w:p>
      <w:pPr>
        <w:pStyle w:val="Compact"/>
        <w:numPr>
          <w:ilvl w:val="0"/>
          <w:numId w:val="1031"/>
        </w:numPr>
      </w:pPr>
      <w:r>
        <w:t xml:space="preserve">Transaction operations execute sequentially; do not use</w:t>
      </w:r>
      <w:r>
        <w:t xml:space="preserve"> </w:t>
      </w:r>
      <w:r>
        <w:rPr>
          <w:rStyle w:val="VerbatimChar"/>
        </w:rPr>
        <w:t xml:space="preserve">Promise.all</w:t>
      </w:r>
      <w:r>
        <w:t xml:space="preserve"> </w:t>
      </w:r>
      <w:r>
        <w:t xml:space="preserve">inside a transaction.</w:t>
      </w:r>
    </w:p>
    <w:p>
      <w:pPr>
        <w:pStyle w:val="Compact"/>
        <w:numPr>
          <w:ilvl w:val="0"/>
          <w:numId w:val="1031"/>
        </w:numPr>
      </w:pPr>
      <w:r>
        <w:t xml:space="preserve">Use primary read preference, appropriate snapshot read concern, and majority write concern for critical posting.</w:t>
      </w:r>
    </w:p>
    <w:p>
      <w:pPr>
        <w:pStyle w:val="Compact"/>
        <w:numPr>
          <w:ilvl w:val="0"/>
          <w:numId w:val="1031"/>
        </w:numPr>
      </w:pPr>
      <w:r>
        <w:t xml:space="preserve">Retry only recognized transient transaction or unknown-commit-result conditions, with a bounded attempt count and correlation logging.</w:t>
      </w:r>
    </w:p>
    <w:p>
      <w:pPr>
        <w:pStyle w:val="Compact"/>
        <w:numPr>
          <w:ilvl w:val="0"/>
          <w:numId w:val="1031"/>
        </w:numPr>
      </w:pPr>
      <w:r>
        <w:t xml:space="preserve">Keep transactions short. External calls, file uploads, PDF generation, and notification delivery happen outside the transaction after commit.</w:t>
      </w:r>
    </w:p>
    <w:bookmarkEnd w:id="61"/>
    <w:bookmarkStart w:id="62" w:name="X319d9c93b6d62d59027452424aa62c41d724dfe"/>
    <w:p>
      <w:pPr>
        <w:pStyle w:val="Heading2"/>
      </w:pPr>
      <w:r>
        <w:t xml:space="preserve">7.3 Balance key and unique index</w:t>
      </w:r>
    </w:p>
    <w:p>
      <w:pPr>
        <w:pStyle w:val="FirstParagraph"/>
      </w:pPr>
      <w:r>
        <w:t xml:space="preserve">A balance is uniquely identified by:</w:t>
      </w:r>
    </w:p>
    <w:p>
      <w:pPr>
        <w:pStyle w:val="SourceCode"/>
      </w:pPr>
      <w:r>
        <w:rPr>
          <w:rStyle w:val="VerbatimChar"/>
        </w:rPr>
        <w:t xml:space="preserve">organizationId + warehouseId + locationId + productId + lotId-or-null + stockState</w:t>
      </w:r>
    </w:p>
    <w:p>
      <w:pPr>
        <w:pStyle w:val="FirstParagraph"/>
      </w:pPr>
      <w:r>
        <w:t xml:space="preserve">Create a unique compound index over the normalized key. Do not rely on application-only uniqueness.</w:t>
      </w:r>
    </w:p>
    <w:bookmarkEnd w:id="62"/>
    <w:bookmarkStart w:id="63" w:name="X60974be7e1d9c05291019b6fb78b6b116cdfb2c"/>
    <w:p>
      <w:pPr>
        <w:pStyle w:val="Heading2"/>
      </w:pPr>
      <w:r>
        <w:t xml:space="preserve">7.4 Conditional stock decrement</w:t>
      </w:r>
    </w:p>
    <w:p>
      <w:pPr>
        <w:pStyle w:val="FirstParagraph"/>
      </w:pPr>
      <w:r>
        <w:t xml:space="preserve">For issue posting, each allocated balance is updated with a predicate that proves sufficient available quantity and the expected version. Example conceptual operation:</w:t>
      </w:r>
    </w:p>
    <w:p>
      <w:pPr>
        <w:pStyle w:val="SourceCode"/>
      </w:pPr>
      <w:r>
        <w:rPr>
          <w:rStyle w:val="VerbatimChar"/>
        </w:rPr>
        <w:t xml:space="preserve">findOneAndUpdate(</w:t>
      </w:r>
      <w:r>
        <w:br/>
      </w:r>
      <w:r>
        <w:rPr>
          <w:rStyle w:val="VerbatimChar"/>
        </w:rPr>
        <w:t xml:space="preserve">  key + status constraints + availableQuantity &gt;= requested + version == expected,</w:t>
      </w:r>
      <w:r>
        <w:br/>
      </w:r>
      <w:r>
        <w:rPr>
          <w:rStyle w:val="VerbatimChar"/>
        </w:rPr>
        <w:t xml:space="preserve">  $inc onHand/reserved and $inc version,</w:t>
      </w:r>
      <w:r>
        <w:br/>
      </w:r>
      <w:r>
        <w:rPr>
          <w:rStyle w:val="VerbatimChar"/>
        </w:rPr>
        <w:t xml:space="preserve">  within session</w:t>
      </w:r>
      <w:r>
        <w:br/>
      </w:r>
      <w:r>
        <w:rPr>
          <w:rStyle w:val="VerbatimChar"/>
        </w:rPr>
        <w:t xml:space="preserve">)</w:t>
      </w:r>
    </w:p>
    <w:p>
      <w:pPr>
        <w:pStyle w:val="FirstParagraph"/>
      </w:pPr>
      <w:r>
        <w:t xml:space="preserve">Failure to match is a business conflict. The transaction aborts, availability is recalculated, and the API returns a safe</w:t>
      </w:r>
      <w:r>
        <w:t xml:space="preserve"> </w:t>
      </w:r>
      <w:r>
        <w:rPr>
          <w:rStyle w:val="VerbatimChar"/>
        </w:rPr>
        <w:t xml:space="preserve">409</w:t>
      </w:r>
      <w:r>
        <w:t xml:space="preserve"> </w:t>
      </w:r>
      <w:r>
        <w:t xml:space="preserve">or</w:t>
      </w:r>
      <w:r>
        <w:t xml:space="preserve"> </w:t>
      </w:r>
      <w:r>
        <w:rPr>
          <w:rStyle w:val="VerbatimChar"/>
        </w:rPr>
        <w:t xml:space="preserve">422</w:t>
      </w:r>
      <w:r>
        <w:t xml:space="preserve"> </w:t>
      </w:r>
      <w:r>
        <w:t xml:space="preserve">response. For multi-lot allocation, acquire/update candidate balances in deterministic order to reduce write conflicts.</w:t>
      </w:r>
    </w:p>
    <w:bookmarkEnd w:id="63"/>
    <w:bookmarkStart w:id="64" w:name="Xd110909b2a813edef56fef646978ac4fc58a99f"/>
    <w:p>
      <w:pPr>
        <w:pStyle w:val="Heading2"/>
      </w:pPr>
      <w:r>
        <w:t xml:space="preserve">7.5 Decimal handling</w:t>
      </w:r>
    </w:p>
    <w:p>
      <w:pPr>
        <w:pStyle w:val="Compact"/>
        <w:numPr>
          <w:ilvl w:val="0"/>
          <w:numId w:val="1032"/>
        </w:numPr>
      </w:pPr>
      <w:r>
        <w:t xml:space="preserve">Store quantities and money as BSON Decimal128.</w:t>
      </w:r>
    </w:p>
    <w:p>
      <w:pPr>
        <w:pStyle w:val="Compact"/>
        <w:numPr>
          <w:ilvl w:val="0"/>
          <w:numId w:val="1032"/>
        </w:numPr>
      </w:pPr>
      <w:r>
        <w:t xml:space="preserve">Receive decimal values as validated strings in API requests.</w:t>
      </w:r>
    </w:p>
    <w:p>
      <w:pPr>
        <w:pStyle w:val="Compact"/>
        <w:numPr>
          <w:ilvl w:val="0"/>
          <w:numId w:val="1032"/>
        </w:numPr>
      </w:pPr>
      <w:r>
        <w:t xml:space="preserve">Serialize decimal values as strings in API responses.</w:t>
      </w:r>
    </w:p>
    <w:p>
      <w:pPr>
        <w:pStyle w:val="Compact"/>
        <w:numPr>
          <w:ilvl w:val="0"/>
          <w:numId w:val="1032"/>
        </w:numPr>
      </w:pPr>
      <w:r>
        <w:t xml:space="preserve">Use a decimal arithmetic library for calculations.</w:t>
      </w:r>
    </w:p>
    <w:p>
      <w:pPr>
        <w:pStyle w:val="Compact"/>
        <w:numPr>
          <w:ilvl w:val="0"/>
          <w:numId w:val="1032"/>
        </w:numPr>
      </w:pPr>
      <w:r>
        <w:t xml:space="preserve">Never convert inventory quantities, prices, tax, discounts, or totals through</w:t>
      </w:r>
      <w:r>
        <w:t xml:space="preserve"> </w:t>
      </w:r>
      <w:r>
        <w:rPr>
          <w:rStyle w:val="VerbatimChar"/>
        </w:rPr>
        <w:t xml:space="preserve">Number</w:t>
      </w:r>
      <w:r>
        <w:t xml:space="preserve">,</w:t>
      </w:r>
      <w:r>
        <w:t xml:space="preserve"> </w:t>
      </w:r>
      <w:r>
        <w:rPr>
          <w:rStyle w:val="VerbatimChar"/>
        </w:rPr>
        <w:t xml:space="preserve">parseFloat</w:t>
      </w:r>
      <w:r>
        <w:t xml:space="preserve">, or implicit numeric coercion.</w:t>
      </w:r>
    </w:p>
    <w:p>
      <w:pPr>
        <w:pStyle w:val="Compact"/>
        <w:numPr>
          <w:ilvl w:val="0"/>
          <w:numId w:val="1032"/>
        </w:numPr>
      </w:pPr>
      <w:r>
        <w:t xml:space="preserve">Normalize scale according to the unit and currency rules before persistence.</w:t>
      </w:r>
    </w:p>
    <w:bookmarkEnd w:id="64"/>
    <w:bookmarkStart w:id="65" w:name="Xe24d77d54b9b754bf17ff263273256557d57501"/>
    <w:p>
      <w:pPr>
        <w:pStyle w:val="Heading2"/>
      </w:pPr>
      <w:r>
        <w:t xml:space="preserve">7.6 Idempotency</w:t>
      </w:r>
    </w:p>
    <w:p>
      <w:pPr>
        <w:pStyle w:val="FirstParagraph"/>
      </w:pPr>
      <w:r>
        <w:t xml:space="preserve">Posting operations require an</w:t>
      </w:r>
      <w:r>
        <w:t xml:space="preserve"> </w:t>
      </w:r>
      <w:r>
        <w:rPr>
          <w:rStyle w:val="VerbatimChar"/>
        </w:rPr>
        <w:t xml:space="preserve">Idempotency-Key</w:t>
      </w:r>
      <w:r>
        <w:t xml:space="preserve"> </w:t>
      </w:r>
      <w:r>
        <w:t xml:space="preserve">header.</w:t>
      </w:r>
    </w:p>
    <w:p>
      <w:pPr>
        <w:pStyle w:val="BodyText"/>
      </w:pPr>
      <w:r>
        <w:t xml:space="preserve">The</w:t>
      </w:r>
      <w:r>
        <w:t xml:space="preserve"> </w:t>
      </w:r>
      <w:r>
        <w:rPr>
          <w:rStyle w:val="VerbatimChar"/>
        </w:rPr>
        <w:t xml:space="preserve">idempotencyRecords</w:t>
      </w:r>
      <w:r>
        <w:t xml:space="preserve"> </w:t>
      </w:r>
      <w:r>
        <w:t xml:space="preserve">collection stores:</w:t>
      </w:r>
    </w:p>
    <w:p>
      <w:pPr>
        <w:pStyle w:val="Compact"/>
        <w:numPr>
          <w:ilvl w:val="0"/>
          <w:numId w:val="1033"/>
        </w:numPr>
      </w:pPr>
      <w:r>
        <w:t xml:space="preserve">organization and operation scope;</w:t>
      </w:r>
    </w:p>
    <w:p>
      <w:pPr>
        <w:pStyle w:val="Compact"/>
        <w:numPr>
          <w:ilvl w:val="0"/>
          <w:numId w:val="1033"/>
        </w:numPr>
      </w:pPr>
      <w:r>
        <w:t xml:space="preserve">key hash;</w:t>
      </w:r>
    </w:p>
    <w:p>
      <w:pPr>
        <w:pStyle w:val="Compact"/>
        <w:numPr>
          <w:ilvl w:val="0"/>
          <w:numId w:val="1033"/>
        </w:numPr>
      </w:pPr>
      <w:r>
        <w:t xml:space="preserve">request fingerprint;</w:t>
      </w:r>
    </w:p>
    <w:p>
      <w:pPr>
        <w:pStyle w:val="Compact"/>
        <w:numPr>
          <w:ilvl w:val="0"/>
          <w:numId w:val="1033"/>
        </w:numPr>
      </w:pPr>
      <w:r>
        <w:t xml:space="preserve">status: processing, succeeded, failed-retryable, failed-final;</w:t>
      </w:r>
    </w:p>
    <w:p>
      <w:pPr>
        <w:pStyle w:val="Compact"/>
        <w:numPr>
          <w:ilvl w:val="0"/>
          <w:numId w:val="1033"/>
        </w:numPr>
      </w:pPr>
      <w:r>
        <w:t xml:space="preserve">response status and safe response body;</w:t>
      </w:r>
    </w:p>
    <w:p>
      <w:pPr>
        <w:pStyle w:val="Compact"/>
        <w:numPr>
          <w:ilvl w:val="0"/>
          <w:numId w:val="1033"/>
        </w:numPr>
      </w:pPr>
      <w:r>
        <w:t xml:space="preserve">source document reference;</w:t>
      </w:r>
    </w:p>
    <w:p>
      <w:pPr>
        <w:pStyle w:val="Compact"/>
        <w:numPr>
          <w:ilvl w:val="0"/>
          <w:numId w:val="1033"/>
        </w:numPr>
      </w:pPr>
      <w:r>
        <w:t xml:space="preserve">expiry timestamp.</w:t>
      </w:r>
    </w:p>
    <w:p>
      <w:pPr>
        <w:pStyle w:val="FirstParagraph"/>
      </w:pPr>
      <w:r>
        <w:t xml:space="preserve">A unique index on scope and key prevents duplicates. Reuse with a different request fingerprint returns</w:t>
      </w:r>
      <w:r>
        <w:t xml:space="preserve"> </w:t>
      </w:r>
      <w:r>
        <w:rPr>
          <w:rStyle w:val="VerbatimChar"/>
        </w:rPr>
        <w:t xml:space="preserve">409</w:t>
      </w:r>
      <w:r>
        <w:t xml:space="preserve">. A successful replay returns the original safe result without writing a second stock movement.</w:t>
      </w:r>
    </w:p>
    <w:bookmarkEnd w:id="65"/>
    <w:bookmarkStart w:id="66" w:name="X1f8f83fa126fb5b7283148974d82f1081d3527d"/>
    <w:p>
      <w:pPr>
        <w:pStyle w:val="Heading2"/>
      </w:pPr>
      <w:r>
        <w:t xml:space="preserve">7.7 Reconciliation</w:t>
      </w:r>
    </w:p>
    <w:p>
      <w:pPr>
        <w:pStyle w:val="FirstParagraph"/>
      </w:pPr>
      <w:r>
        <w:t xml:space="preserve">A scheduled job aggregates signed ledger quantities by balance key and compares them with</w:t>
      </w:r>
      <w:r>
        <w:t xml:space="preserve"> </w:t>
      </w:r>
      <w:r>
        <w:rPr>
          <w:rStyle w:val="VerbatimChar"/>
        </w:rPr>
        <w:t xml:space="preserve">stockBalances</w:t>
      </w:r>
      <w:r>
        <w:t xml:space="preserve">.</w:t>
      </w:r>
    </w:p>
    <w:p>
      <w:pPr>
        <w:pStyle w:val="Compact"/>
        <w:numPr>
          <w:ilvl w:val="0"/>
          <w:numId w:val="1034"/>
        </w:numPr>
      </w:pPr>
      <w:r>
        <w:t xml:space="preserve">Matching keys are marked healthy.</w:t>
      </w:r>
    </w:p>
    <w:p>
      <w:pPr>
        <w:pStyle w:val="Compact"/>
        <w:numPr>
          <w:ilvl w:val="0"/>
          <w:numId w:val="1034"/>
        </w:numPr>
      </w:pPr>
      <w:r>
        <w:t xml:space="preserve">Missing, extra, or mismatched balances create a critical alert.</w:t>
      </w:r>
    </w:p>
    <w:p>
      <w:pPr>
        <w:pStyle w:val="Compact"/>
        <w:numPr>
          <w:ilvl w:val="0"/>
          <w:numId w:val="1034"/>
        </w:numPr>
      </w:pPr>
      <w:r>
        <w:t xml:space="preserve">The job never silently overwrites balances in production.</w:t>
      </w:r>
    </w:p>
    <w:p>
      <w:pPr>
        <w:pStyle w:val="Compact"/>
        <w:numPr>
          <w:ilvl w:val="0"/>
          <w:numId w:val="1034"/>
        </w:numPr>
      </w:pPr>
      <w:r>
        <w:t xml:space="preserve">Repair requires an authorized, documented reconciliation procedure with evidence and audit events.</w:t>
      </w:r>
    </w:p>
    <w:bookmarkEnd w:id="66"/>
    <w:bookmarkEnd w:id="67"/>
    <w:bookmarkStart w:id="110" w:name="Xf6b5b284257c6109269f5383b9df0631bc671a4"/>
    <w:p>
      <w:pPr>
        <w:pStyle w:val="Heading1"/>
      </w:pPr>
      <w:r>
        <w:t xml:space="preserve">8. Data model</w:t>
      </w:r>
    </w:p>
    <w:bookmarkStart w:id="68" w:name="X701902f60c2989ef739084b86b850d620cf0d15"/>
    <w:p>
      <w:pPr>
        <w:pStyle w:val="Heading2"/>
      </w:pPr>
      <w:r>
        <w:t xml:space="preserve">8.1 Modeling conventions</w:t>
      </w:r>
    </w:p>
    <w:p>
      <w:pPr>
        <w:pStyle w:val="Compact"/>
        <w:numPr>
          <w:ilvl w:val="0"/>
          <w:numId w:val="1035"/>
        </w:numPr>
      </w:pPr>
      <w:r>
        <w:t xml:space="preserve">Use MongoDB ObjectId consistently for internal IDs.</w:t>
      </w:r>
    </w:p>
    <w:p>
      <w:pPr>
        <w:pStyle w:val="Compact"/>
        <w:numPr>
          <w:ilvl w:val="0"/>
          <w:numId w:val="1035"/>
        </w:numPr>
      </w:pPr>
      <w:r>
        <w:t xml:space="preserve">Use human-readable codes/document numbers for business records.</w:t>
      </w:r>
    </w:p>
    <w:p>
      <w:pPr>
        <w:pStyle w:val="Compact"/>
        <w:numPr>
          <w:ilvl w:val="0"/>
          <w:numId w:val="1035"/>
        </w:numPr>
      </w:pPr>
      <w:r>
        <w:t xml:space="preserve">All organization-owned documents contain</w:t>
      </w:r>
      <w:r>
        <w:t xml:space="preserve"> </w:t>
      </w:r>
      <w:r>
        <w:rPr>
          <w:rStyle w:val="VerbatimChar"/>
        </w:rPr>
        <w:t xml:space="preserve">organizationId</w:t>
      </w:r>
      <w:r>
        <w:t xml:space="preserve"> </w:t>
      </w:r>
      <w:r>
        <w:t xml:space="preserve">and are queried with organization scope.</w:t>
      </w:r>
    </w:p>
    <w:p>
      <w:pPr>
        <w:pStyle w:val="Compact"/>
        <w:numPr>
          <w:ilvl w:val="0"/>
          <w:numId w:val="1035"/>
        </w:numPr>
      </w:pPr>
      <w:r>
        <w:t xml:space="preserve">Timestamps are UTC; the UI displays the organization timezone.</w:t>
      </w:r>
    </w:p>
    <w:p>
      <w:pPr>
        <w:pStyle w:val="Compact"/>
        <w:numPr>
          <w:ilvl w:val="0"/>
          <w:numId w:val="1035"/>
        </w:numPr>
      </w:pPr>
      <w:r>
        <w:t xml:space="preserve">Master data is archived with</w:t>
      </w:r>
      <w:r>
        <w:t xml:space="preserve"> </w:t>
      </w:r>
      <w:r>
        <w:rPr>
          <w:rStyle w:val="VerbatimChar"/>
        </w:rPr>
        <w:t xml:space="preserve">archivedAt</w:t>
      </w:r>
      <w:r>
        <w:t xml:space="preserve"> </w:t>
      </w:r>
      <w:r>
        <w:t xml:space="preserve">and status fields.</w:t>
      </w:r>
    </w:p>
    <w:p>
      <w:pPr>
        <w:pStyle w:val="Compact"/>
        <w:numPr>
          <w:ilvl w:val="0"/>
          <w:numId w:val="1035"/>
        </w:numPr>
      </w:pPr>
      <w:r>
        <w:t xml:space="preserve">Sensitive status and audit fields are excluded from general update DTOs.</w:t>
      </w:r>
    </w:p>
    <w:p>
      <w:pPr>
        <w:pStyle w:val="Compact"/>
        <w:numPr>
          <w:ilvl w:val="0"/>
          <w:numId w:val="1035"/>
        </w:numPr>
      </w:pPr>
      <w:r>
        <w:t xml:space="preserve">Critical collections use JSON Schema validators in addition to application validation.</w:t>
      </w:r>
    </w:p>
    <w:p>
      <w:pPr>
        <w:pStyle w:val="Compact"/>
        <w:numPr>
          <w:ilvl w:val="0"/>
          <w:numId w:val="1035"/>
        </w:numPr>
      </w:pPr>
      <w:r>
        <w:t xml:space="preserve">Index names, purpose, uniqueness, and cardinality are documented and migration-managed.</w:t>
      </w:r>
    </w:p>
    <w:bookmarkEnd w:id="68"/>
    <w:bookmarkStart w:id="74" w:name="X9021627bdd20b595567bb5d7fe109af3a701e1a"/>
    <w:p>
      <w:pPr>
        <w:pStyle w:val="Heading2"/>
      </w:pPr>
      <w:r>
        <w:t xml:space="preserve">8.2 Identity collections</w:t>
      </w:r>
    </w:p>
    <w:bookmarkStart w:id="69" w:name="users"/>
    <w:p>
      <w:pPr>
        <w:pStyle w:val="Heading3"/>
      </w:pPr>
      <w:r>
        <w:t xml:space="preserve">users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Primary key</w:t>
            </w:r>
          </w:p>
        </w:tc>
      </w:tr>
      <w:tr>
        <w:tc>
          <w:tcPr/>
          <w:p>
            <w:pPr>
              <w:pStyle w:val="Compact"/>
              <w:jc w:val="left"/>
            </w:pPr>
            <w:r>
              <w:rPr>
                <w:rStyle w:val="VerbatimChar"/>
              </w:rPr>
              <w:t xml:space="preserve">organizationId</w:t>
            </w:r>
          </w:p>
        </w:tc>
        <w:tc>
          <w:tcPr/>
          <w:p>
            <w:pPr>
              <w:pStyle w:val="Compact"/>
              <w:jc w:val="left"/>
            </w:pPr>
            <w:r>
              <w:t xml:space="preserve">ObjectId</w:t>
            </w:r>
          </w:p>
        </w:tc>
        <w:tc>
          <w:tcPr/>
          <w:p>
            <w:pPr>
              <w:pStyle w:val="Compact"/>
              <w:jc w:val="left"/>
            </w:pPr>
            <w:r>
              <w:t xml:space="preserve">Required, indexed</w:t>
            </w:r>
          </w:p>
        </w:tc>
      </w:tr>
      <w:tr>
        <w:tc>
          <w:tcPr/>
          <w:p>
            <w:pPr>
              <w:pStyle w:val="Compact"/>
              <w:jc w:val="left"/>
            </w:pPr>
            <w:r>
              <w:rPr>
                <w:rStyle w:val="VerbatimChar"/>
              </w:rPr>
              <w:t xml:space="preserve">fullName</w:t>
            </w:r>
          </w:p>
        </w:tc>
        <w:tc>
          <w:tcPr/>
          <w:p>
            <w:pPr>
              <w:pStyle w:val="Compact"/>
              <w:jc w:val="left"/>
            </w:pPr>
            <w:r>
              <w:t xml:space="preserve">string</w:t>
            </w:r>
          </w:p>
        </w:tc>
        <w:tc>
          <w:tcPr/>
          <w:p>
            <w:pPr>
              <w:pStyle w:val="Compact"/>
              <w:jc w:val="left"/>
            </w:pPr>
            <w:r>
              <w:t xml:space="preserve">Required, trimmed</w:t>
            </w:r>
          </w:p>
        </w:tc>
      </w:tr>
      <w:tr>
        <w:tc>
          <w:tcPr/>
          <w:p>
            <w:pPr>
              <w:pStyle w:val="Compact"/>
              <w:jc w:val="left"/>
            </w:pPr>
            <w:r>
              <w:rPr>
                <w:rStyle w:val="VerbatimChar"/>
              </w:rPr>
              <w:t xml:space="preserve">usernameNormalized</w:t>
            </w:r>
          </w:p>
        </w:tc>
        <w:tc>
          <w:tcPr/>
          <w:p>
            <w:pPr>
              <w:pStyle w:val="Compact"/>
              <w:jc w:val="left"/>
            </w:pPr>
            <w:r>
              <w:t xml:space="preserve">string</w:t>
            </w:r>
          </w:p>
        </w:tc>
        <w:tc>
          <w:tcPr/>
          <w:p>
            <w:pPr>
              <w:pStyle w:val="Compact"/>
              <w:jc w:val="left"/>
            </w:pPr>
            <w:r>
              <w:t xml:space="preserve">Required, unique per organization</w:t>
            </w:r>
          </w:p>
        </w:tc>
      </w:tr>
      <w:tr>
        <w:tc>
          <w:tcPr/>
          <w:p>
            <w:pPr>
              <w:pStyle w:val="Compact"/>
              <w:jc w:val="left"/>
            </w:pPr>
            <w:r>
              <w:rPr>
                <w:rStyle w:val="VerbatimChar"/>
              </w:rPr>
              <w:t xml:space="preserve">emailNormalized</w:t>
            </w:r>
          </w:p>
        </w:tc>
        <w:tc>
          <w:tcPr/>
          <w:p>
            <w:pPr>
              <w:pStyle w:val="Compact"/>
              <w:jc w:val="left"/>
            </w:pPr>
            <w:r>
              <w:t xml:space="preserve">string</w:t>
            </w:r>
          </w:p>
        </w:tc>
        <w:tc>
          <w:tcPr/>
          <w:p>
            <w:pPr>
              <w:pStyle w:val="Compact"/>
              <w:jc w:val="left"/>
            </w:pPr>
            <w:r>
              <w:t xml:space="preserve">Required, unique per organization</w:t>
            </w:r>
          </w:p>
        </w:tc>
      </w:tr>
      <w:tr>
        <w:tc>
          <w:tcPr/>
          <w:p>
            <w:pPr>
              <w:pStyle w:val="Compact"/>
              <w:jc w:val="left"/>
            </w:pPr>
            <w:r>
              <w:rPr>
                <w:rStyle w:val="VerbatimChar"/>
              </w:rPr>
              <w:t xml:space="preserve">passwordHash</w:t>
            </w:r>
          </w:p>
        </w:tc>
        <w:tc>
          <w:tcPr/>
          <w:p>
            <w:pPr>
              <w:pStyle w:val="Compact"/>
              <w:jc w:val="left"/>
            </w:pPr>
            <w:r>
              <w:t xml:space="preserve">string</w:t>
            </w:r>
          </w:p>
        </w:tc>
        <w:tc>
          <w:tcPr/>
          <w:p>
            <w:pPr>
              <w:pStyle w:val="Compact"/>
              <w:jc w:val="left"/>
            </w:pPr>
            <w:r>
              <w:t xml:space="preserve">Argon2id hash, never returned</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invited, active, locked, inactive, archived</w:t>
            </w:r>
          </w:p>
        </w:tc>
      </w:tr>
      <w:tr>
        <w:tc>
          <w:tcPr/>
          <w:p>
            <w:pPr>
              <w:pStyle w:val="Compact"/>
              <w:jc w:val="left"/>
            </w:pPr>
            <w:r>
              <w:rPr>
                <w:rStyle w:val="VerbatimChar"/>
              </w:rPr>
              <w:t xml:space="preserve">departmentId</w:t>
            </w:r>
          </w:p>
        </w:tc>
        <w:tc>
          <w:tcPr/>
          <w:p>
            <w:pPr>
              <w:pStyle w:val="Compact"/>
              <w:jc w:val="left"/>
            </w:pPr>
            <w:r>
              <w:t xml:space="preserve">ObjectId/null</w:t>
            </w:r>
          </w:p>
        </w:tc>
        <w:tc>
          <w:tcPr/>
          <w:p>
            <w:pPr>
              <w:pStyle w:val="Compact"/>
              <w:jc w:val="left"/>
            </w:pPr>
            <w:r>
              <w:t xml:space="preserve">Optional requester scope</w:t>
            </w:r>
          </w:p>
        </w:tc>
      </w:tr>
      <w:tr>
        <w:tc>
          <w:tcPr/>
          <w:p>
            <w:pPr>
              <w:pStyle w:val="Compact"/>
              <w:jc w:val="left"/>
            </w:pPr>
            <w:r>
              <w:rPr>
                <w:rStyle w:val="VerbatimChar"/>
              </w:rPr>
              <w:t xml:space="preserve">warehouseScopes</w:t>
            </w:r>
          </w:p>
        </w:tc>
        <w:tc>
          <w:tcPr/>
          <w:p>
            <w:pPr>
              <w:pStyle w:val="Compact"/>
              <w:jc w:val="left"/>
            </w:pPr>
            <w:r>
              <w:t xml:space="preserve">ObjectId[]</w:t>
            </w:r>
          </w:p>
        </w:tc>
        <w:tc>
          <w:tcPr/>
          <w:p>
            <w:pPr>
              <w:pStyle w:val="Compact"/>
              <w:jc w:val="left"/>
            </w:pPr>
            <w:r>
              <w:t xml:space="preserve">Optional scope list</w:t>
            </w:r>
          </w:p>
        </w:tc>
      </w:tr>
      <w:tr>
        <w:tc>
          <w:tcPr/>
          <w:p>
            <w:pPr>
              <w:pStyle w:val="Compact"/>
              <w:jc w:val="left"/>
            </w:pPr>
            <w:r>
              <w:rPr>
                <w:rStyle w:val="VerbatimChar"/>
              </w:rPr>
              <w:t xml:space="preserve">roleIds</w:t>
            </w:r>
          </w:p>
        </w:tc>
        <w:tc>
          <w:tcPr/>
          <w:p>
            <w:pPr>
              <w:pStyle w:val="Compact"/>
              <w:jc w:val="left"/>
            </w:pPr>
            <w:r>
              <w:t xml:space="preserve">ObjectId[]</w:t>
            </w:r>
          </w:p>
        </w:tc>
        <w:tc>
          <w:tcPr/>
          <w:p>
            <w:pPr>
              <w:pStyle w:val="Compact"/>
              <w:jc w:val="left"/>
            </w:pPr>
            <w:r>
              <w:t xml:space="preserve">Role assignment</w:t>
            </w:r>
          </w:p>
        </w:tc>
      </w:tr>
      <w:tr>
        <w:tc>
          <w:tcPr/>
          <w:p>
            <w:pPr>
              <w:pStyle w:val="Compact"/>
              <w:jc w:val="left"/>
            </w:pPr>
            <w:r>
              <w:rPr>
                <w:rStyle w:val="VerbatimChar"/>
              </w:rPr>
              <w:t xml:space="preserve">directPermissionIds</w:t>
            </w:r>
          </w:p>
        </w:tc>
        <w:tc>
          <w:tcPr/>
          <w:p>
            <w:pPr>
              <w:pStyle w:val="Compact"/>
              <w:jc w:val="left"/>
            </w:pPr>
            <w:r>
              <w:t xml:space="preserve">ObjectId[]</w:t>
            </w:r>
          </w:p>
        </w:tc>
        <w:tc>
          <w:tcPr/>
          <w:p>
            <w:pPr>
              <w:pStyle w:val="Compact"/>
              <w:jc w:val="left"/>
            </w:pPr>
            <w:r>
              <w:t xml:space="preserve">Exceptional direct grants</w:t>
            </w:r>
          </w:p>
        </w:tc>
      </w:tr>
      <w:tr>
        <w:tc>
          <w:tcPr/>
          <w:p>
            <w:pPr>
              <w:pStyle w:val="Compact"/>
              <w:jc w:val="left"/>
            </w:pPr>
            <w:r>
              <w:rPr>
                <w:rStyle w:val="VerbatimChar"/>
              </w:rPr>
              <w:t xml:space="preserve">mfa</w:t>
            </w:r>
          </w:p>
        </w:tc>
        <w:tc>
          <w:tcPr/>
          <w:p>
            <w:pPr>
              <w:pStyle w:val="Compact"/>
              <w:jc w:val="left"/>
            </w:pPr>
            <w:r>
              <w:t xml:space="preserve">object</w:t>
            </w:r>
          </w:p>
        </w:tc>
        <w:tc>
          <w:tcPr/>
          <w:p>
            <w:pPr>
              <w:pStyle w:val="Compact"/>
              <w:jc w:val="left"/>
            </w:pPr>
            <w:r>
              <w:t xml:space="preserve">Encrypted secret reference, recovery-code hashes, enabled state</w:t>
            </w:r>
          </w:p>
        </w:tc>
      </w:tr>
      <w:tr>
        <w:tc>
          <w:tcPr/>
          <w:p>
            <w:pPr>
              <w:pStyle w:val="Compact"/>
              <w:jc w:val="left"/>
            </w:pPr>
            <w:r>
              <w:rPr>
                <w:rStyle w:val="VerbatimChar"/>
              </w:rPr>
              <w:t xml:space="preserve">failedLoginCount</w:t>
            </w:r>
          </w:p>
        </w:tc>
        <w:tc>
          <w:tcPr/>
          <w:p>
            <w:pPr>
              <w:pStyle w:val="Compact"/>
              <w:jc w:val="left"/>
            </w:pPr>
            <w:r>
              <w:t xml:space="preserve">integer</w:t>
            </w:r>
          </w:p>
        </w:tc>
        <w:tc>
          <w:tcPr/>
          <w:p>
            <w:pPr>
              <w:pStyle w:val="Compact"/>
              <w:jc w:val="left"/>
            </w:pPr>
            <w:r>
              <w:t xml:space="preserve">Security counter</w:t>
            </w:r>
          </w:p>
        </w:tc>
      </w:tr>
      <w:tr>
        <w:tc>
          <w:tcPr/>
          <w:p>
            <w:pPr>
              <w:pStyle w:val="Compact"/>
              <w:jc w:val="left"/>
            </w:pPr>
            <w:r>
              <w:rPr>
                <w:rStyle w:val="VerbatimChar"/>
              </w:rPr>
              <w:t xml:space="preserve">lockedUntil</w:t>
            </w:r>
          </w:p>
        </w:tc>
        <w:tc>
          <w:tcPr/>
          <w:p>
            <w:pPr>
              <w:pStyle w:val="Compact"/>
              <w:jc w:val="left"/>
            </w:pPr>
            <w:r>
              <w:t xml:space="preserve">date/null</w:t>
            </w:r>
          </w:p>
        </w:tc>
        <w:tc>
          <w:tcPr/>
          <w:p>
            <w:pPr>
              <w:pStyle w:val="Compact"/>
              <w:jc w:val="left"/>
            </w:pPr>
            <w:r>
              <w:t xml:space="preserve">Temporary lock</w:t>
            </w:r>
          </w:p>
        </w:tc>
      </w:tr>
      <w:tr>
        <w:tc>
          <w:tcPr/>
          <w:p>
            <w:pPr>
              <w:pStyle w:val="Compact"/>
              <w:jc w:val="left"/>
            </w:pPr>
            <w:r>
              <w:rPr>
                <w:rStyle w:val="VerbatimChar"/>
              </w:rPr>
              <w:t xml:space="preserve">lastLoginAt</w:t>
            </w:r>
          </w:p>
        </w:tc>
        <w:tc>
          <w:tcPr/>
          <w:p>
            <w:pPr>
              <w:pStyle w:val="Compact"/>
              <w:jc w:val="left"/>
            </w:pPr>
            <w:r>
              <w:t xml:space="preserve">date/null</w:t>
            </w:r>
          </w:p>
        </w:tc>
        <w:tc>
          <w:tcPr/>
          <w:p>
            <w:pPr>
              <w:pStyle w:val="Compact"/>
              <w:jc w:val="left"/>
            </w:pPr>
            <w:r>
              <w:t xml:space="preserve">UTC</w:t>
            </w:r>
          </w:p>
        </w:tc>
      </w:tr>
      <w:tr>
        <w:tc>
          <w:tcPr/>
          <w:p>
            <w:pPr>
              <w:pStyle w:val="Compact"/>
              <w:jc w:val="left"/>
            </w:pPr>
            <w:r>
              <w:rPr>
                <w:rStyle w:val="VerbatimChar"/>
              </w:rPr>
              <w:t xml:space="preserve">passwordChangedAt</w:t>
            </w:r>
          </w:p>
        </w:tc>
        <w:tc>
          <w:tcPr/>
          <w:p>
            <w:pPr>
              <w:pStyle w:val="Compact"/>
              <w:jc w:val="left"/>
            </w:pPr>
            <w:r>
              <w:t xml:space="preserve">date</w:t>
            </w:r>
          </w:p>
        </w:tc>
        <w:tc>
          <w:tcPr/>
          <w:p>
            <w:pPr>
              <w:pStyle w:val="Compact"/>
              <w:jc w:val="left"/>
            </w:pPr>
            <w:r>
              <w:t xml:space="preserve">Session invalidation boundary</w:t>
            </w:r>
          </w:p>
        </w:tc>
      </w:tr>
      <w:tr>
        <w:tc>
          <w:tcPr/>
          <w:p>
            <w:pPr>
              <w:pStyle w:val="Compact"/>
              <w:jc w:val="left"/>
            </w:pPr>
            <w:r>
              <w:rPr>
                <w:rStyle w:val="VerbatimChar"/>
              </w:rPr>
              <w:t xml:space="preserve">createdBy</w:t>
            </w:r>
            <w:r>
              <w:t xml:space="preserve">,</w:t>
            </w:r>
            <w:r>
              <w:t xml:space="preserve"> </w:t>
            </w:r>
            <w:r>
              <w:rPr>
                <w:rStyle w:val="VerbatimChar"/>
              </w:rPr>
              <w:t xml:space="preserve">updatedBy</w:t>
            </w:r>
          </w:p>
        </w:tc>
        <w:tc>
          <w:tcPr/>
          <w:p>
            <w:pPr>
              <w:pStyle w:val="Compact"/>
              <w:jc w:val="left"/>
            </w:pPr>
            <w:r>
              <w:t xml:space="preserve">ObjectId/null</w:t>
            </w:r>
          </w:p>
        </w:tc>
        <w:tc>
          <w:tcPr/>
          <w:p>
            <w:pPr>
              <w:pStyle w:val="Compact"/>
              <w:jc w:val="left"/>
            </w:pPr>
            <w:r>
              <w:t xml:space="preserve">Traceability</w:t>
            </w:r>
          </w:p>
        </w:tc>
      </w:tr>
      <w:tr>
        <w:tc>
          <w:tcPr/>
          <w:p>
            <w:pPr>
              <w:pStyle w:val="Compact"/>
              <w:jc w:val="left"/>
            </w:pP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archivedAt</w:t>
            </w:r>
          </w:p>
        </w:tc>
        <w:tc>
          <w:tcPr/>
          <w:p>
            <w:pPr>
              <w:pStyle w:val="Compact"/>
              <w:jc w:val="left"/>
            </w:pPr>
            <w:r>
              <w:t xml:space="preserve">date</w:t>
            </w:r>
          </w:p>
        </w:tc>
        <w:tc>
          <w:tcPr/>
          <w:p>
            <w:pPr>
              <w:pStyle w:val="Compact"/>
              <w:jc w:val="left"/>
            </w:pPr>
            <w:r>
              <w:t xml:space="preserve">UTC</w:t>
            </w:r>
          </w:p>
        </w:tc>
      </w:tr>
    </w:tbl>
    <w:p>
      <w:pPr>
        <w:pStyle w:val="BodyText"/>
      </w:pPr>
      <w:r>
        <w:t xml:space="preserve">Indexes: unique</w:t>
      </w:r>
      <w:r>
        <w:t xml:space="preserve"> </w:t>
      </w:r>
      <w:r>
        <w:rPr>
          <w:rStyle w:val="VerbatimChar"/>
        </w:rPr>
        <w:t xml:space="preserve">(organizationId, usernameNormalized)</w:t>
      </w:r>
      <w:r>
        <w:t xml:space="preserve"> </w:t>
      </w:r>
      <w:r>
        <w:t xml:space="preserve">and</w:t>
      </w:r>
      <w:r>
        <w:t xml:space="preserve"> </w:t>
      </w:r>
      <w:r>
        <w:rPr>
          <w:rStyle w:val="VerbatimChar"/>
        </w:rPr>
        <w:t xml:space="preserve">(organizationId, emailNormalized)</w:t>
      </w:r>
      <w:r>
        <w:t xml:space="preserve">; status and department indexes.</w:t>
      </w:r>
    </w:p>
    <w:bookmarkEnd w:id="69"/>
    <w:bookmarkStart w:id="70" w:name="roles"/>
    <w:p>
      <w:pPr>
        <w:pStyle w:val="Heading3"/>
      </w:pPr>
      <w:r>
        <w:t xml:space="preserve">roles</w:t>
      </w:r>
    </w:p>
    <w:p>
      <w:pPr>
        <w:pStyle w:val="FirstParagraph"/>
      </w:pPr>
      <w:r>
        <w:rPr>
          <w:rStyle w:val="VerbatimChar"/>
        </w:rPr>
        <w:t xml:space="preserve">organizationId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permissionIds</w:t>
      </w:r>
      <w:r>
        <w:t xml:space="preserve">,</w:t>
      </w:r>
      <w:r>
        <w:t xml:space="preserve"> </w:t>
      </w:r>
      <w:r>
        <w:rPr>
          <w:rStyle w:val="VerbatimChar"/>
        </w:rPr>
        <w:t xml:space="preserve">isSystem</w:t>
      </w:r>
      <w:r>
        <w:t xml:space="preserve">, timestamps, archive fields. Unique</w:t>
      </w:r>
      <w:r>
        <w:t xml:space="preserve"> </w:t>
      </w:r>
      <w:r>
        <w:rPr>
          <w:rStyle w:val="VerbatimChar"/>
        </w:rPr>
        <w:t xml:space="preserve">(organizationId, name)</w:t>
      </w:r>
      <w:r>
        <w:t xml:space="preserve">.</w:t>
      </w:r>
    </w:p>
    <w:bookmarkEnd w:id="70"/>
    <w:bookmarkStart w:id="71" w:name="permissions"/>
    <w:p>
      <w:pPr>
        <w:pStyle w:val="Heading3"/>
      </w:pPr>
      <w:r>
        <w:t xml:space="preserve">permissions</w:t>
      </w:r>
    </w:p>
    <w:p>
      <w:pPr>
        <w:pStyle w:val="FirstParagraph"/>
      </w:pP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module</w:t>
      </w:r>
      <w:r>
        <w:t xml:space="preserve">,</w:t>
      </w:r>
      <w:r>
        <w:t xml:space="preserve"> </w:t>
      </w:r>
      <w:r>
        <w:rPr>
          <w:rStyle w:val="VerbatimChar"/>
        </w:rPr>
        <w:t xml:space="preserve">riskLevel</w:t>
      </w:r>
      <w:r>
        <w:t xml:space="preserve">, timestamps. Permission names are globally unique.</w:t>
      </w:r>
    </w:p>
    <w:bookmarkEnd w:id="71"/>
    <w:bookmarkStart w:id="72" w:name="authsessions"/>
    <w:p>
      <w:pPr>
        <w:pStyle w:val="Heading3"/>
      </w:pPr>
      <w:r>
        <w:t xml:space="preserve">authSessions</w:t>
      </w:r>
    </w:p>
    <w:p>
      <w:pPr>
        <w:pStyle w:val="FirstParagraph"/>
      </w:pPr>
      <w:r>
        <w:rPr>
          <w:rStyle w:val="VerbatimChar"/>
        </w:rPr>
        <w:t xml:space="preserve">userId</w:t>
      </w:r>
      <w:r>
        <w:t xml:space="preserve">,</w:t>
      </w:r>
      <w:r>
        <w:t xml:space="preserve"> </w:t>
      </w:r>
      <w:r>
        <w:rPr>
          <w:rStyle w:val="VerbatimChar"/>
        </w:rPr>
        <w:t xml:space="preserve">organizationId</w:t>
      </w:r>
      <w:r>
        <w:t xml:space="preserve">,</w:t>
      </w:r>
      <w:r>
        <w:t xml:space="preserve"> </w:t>
      </w:r>
      <w:r>
        <w:rPr>
          <w:rStyle w:val="VerbatimChar"/>
        </w:rPr>
        <w:t xml:space="preserve">sessionIdHash</w:t>
      </w:r>
      <w:r>
        <w:t xml:space="preserve">,</w:t>
      </w:r>
      <w:r>
        <w:t xml:space="preserve"> </w:t>
      </w:r>
      <w:r>
        <w:rPr>
          <w:rStyle w:val="VerbatimChar"/>
        </w:rPr>
        <w:t xml:space="preserve">createdAt</w:t>
      </w:r>
      <w:r>
        <w:t xml:space="preserve">,</w:t>
      </w:r>
      <w:r>
        <w:t xml:space="preserve"> </w:t>
      </w:r>
      <w:r>
        <w:rPr>
          <w:rStyle w:val="VerbatimChar"/>
        </w:rPr>
        <w:t xml:space="preserve">lastSeenAt</w:t>
      </w:r>
      <w:r>
        <w:t xml:space="preserve">,</w:t>
      </w:r>
      <w:r>
        <w:t xml:space="preserve"> </w:t>
      </w:r>
      <w:r>
        <w:rPr>
          <w:rStyle w:val="VerbatimChar"/>
        </w:rPr>
        <w:t xml:space="preserve">expiresAt</w:t>
      </w:r>
      <w:r>
        <w:t xml:space="preserve">,</w:t>
      </w:r>
      <w:r>
        <w:t xml:space="preserve"> </w:t>
      </w:r>
      <w:r>
        <w:rPr>
          <w:rStyle w:val="VerbatimChar"/>
        </w:rPr>
        <w:t xml:space="preserve">absoluteExpiresAt</w:t>
      </w:r>
      <w:r>
        <w:t xml:space="preserve">,</w:t>
      </w:r>
      <w:r>
        <w:t xml:space="preserve"> </w:t>
      </w:r>
      <w:r>
        <w:rPr>
          <w:rStyle w:val="VerbatimChar"/>
        </w:rPr>
        <w:t xml:space="preserve">ipHash</w:t>
      </w:r>
      <w:r>
        <w:t xml:space="preserve">,</w:t>
      </w:r>
      <w:r>
        <w:t xml:space="preserve"> </w:t>
      </w:r>
      <w:r>
        <w:rPr>
          <w:rStyle w:val="VerbatimChar"/>
        </w:rPr>
        <w:t xml:space="preserve">userAgentSummary</w:t>
      </w:r>
      <w:r>
        <w:t xml:space="preserve">,</w:t>
      </w:r>
      <w:r>
        <w:t xml:space="preserve"> </w:t>
      </w:r>
      <w:r>
        <w:rPr>
          <w:rStyle w:val="VerbatimChar"/>
        </w:rPr>
        <w:t xml:space="preserve">mfaLevel</w:t>
      </w:r>
      <w:r>
        <w:t xml:space="preserve">,</w:t>
      </w:r>
      <w:r>
        <w:t xml:space="preserve"> </w:t>
      </w:r>
      <w:r>
        <w:rPr>
          <w:rStyle w:val="VerbatimChar"/>
        </w:rPr>
        <w:t xml:space="preserve">revokedAt</w:t>
      </w:r>
      <w:r>
        <w:t xml:space="preserve">,</w:t>
      </w:r>
      <w:r>
        <w:t xml:space="preserve"> </w:t>
      </w:r>
      <w:r>
        <w:rPr>
          <w:rStyle w:val="VerbatimChar"/>
        </w:rPr>
        <w:t xml:space="preserve">revokeReason</w:t>
      </w:r>
      <w:r>
        <w:t xml:space="preserve">. TTL index on expiry.</w:t>
      </w:r>
    </w:p>
    <w:bookmarkEnd w:id="72"/>
    <w:bookmarkStart w:id="73" w:name="passwordresettokens"/>
    <w:p>
      <w:pPr>
        <w:pStyle w:val="Heading3"/>
      </w:pPr>
      <w:r>
        <w:t xml:space="preserve">passwordResetTokens</w:t>
      </w:r>
    </w:p>
    <w:p>
      <w:pPr>
        <w:pStyle w:val="FirstParagraph"/>
      </w:pPr>
      <w:r>
        <w:rPr>
          <w:rStyle w:val="VerbatimChar"/>
        </w:rPr>
        <w:t xml:space="preserve">userId</w:t>
      </w:r>
      <w:r>
        <w:t xml:space="preserve">,</w:t>
      </w:r>
      <w:r>
        <w:t xml:space="preserve"> </w:t>
      </w:r>
      <w:r>
        <w:rPr>
          <w:rStyle w:val="VerbatimChar"/>
        </w:rPr>
        <w:t xml:space="preserve">tokenHash</w:t>
      </w:r>
      <w:r>
        <w:t xml:space="preserve">,</w:t>
      </w:r>
      <w:r>
        <w:t xml:space="preserve"> </w:t>
      </w:r>
      <w:r>
        <w:rPr>
          <w:rStyle w:val="VerbatimChar"/>
        </w:rPr>
        <w:t xml:space="preserve">createdAt</w:t>
      </w:r>
      <w:r>
        <w:t xml:space="preserve">,</w:t>
      </w:r>
      <w:r>
        <w:t xml:space="preserve"> </w:t>
      </w:r>
      <w:r>
        <w:rPr>
          <w:rStyle w:val="VerbatimChar"/>
        </w:rPr>
        <w:t xml:space="preserve">expiresAt</w:t>
      </w:r>
      <w:r>
        <w:t xml:space="preserve">,</w:t>
      </w:r>
      <w:r>
        <w:t xml:space="preserve"> </w:t>
      </w:r>
      <w:r>
        <w:rPr>
          <w:rStyle w:val="VerbatimChar"/>
        </w:rPr>
        <w:t xml:space="preserve">usedAt</w:t>
      </w:r>
      <w:r>
        <w:t xml:space="preserve">,</w:t>
      </w:r>
      <w:r>
        <w:t xml:space="preserve"> </w:t>
      </w:r>
      <w:r>
        <w:rPr>
          <w:rStyle w:val="VerbatimChar"/>
        </w:rPr>
        <w:t xml:space="preserve">requestIpHash</w:t>
      </w:r>
      <w:r>
        <w:t xml:space="preserve">. TTL index on expiry; raw token is never stored.</w:t>
      </w:r>
    </w:p>
    <w:bookmarkEnd w:id="73"/>
    <w:bookmarkEnd w:id="74"/>
    <w:bookmarkStart w:id="79" w:name="Xaa2ea1fbfc11ce96b6ce761a0667ad50720e25e"/>
    <w:p>
      <w:pPr>
        <w:pStyle w:val="Heading2"/>
      </w:pPr>
      <w:r>
        <w:t xml:space="preserve">8.3 Organization and location collections</w:t>
      </w:r>
    </w:p>
    <w:bookmarkStart w:id="75" w:name="organizations"/>
    <w:p>
      <w:pPr>
        <w:pStyle w:val="Heading3"/>
      </w:pPr>
      <w:r>
        <w:t xml:space="preserve">organizations</w:t>
      </w:r>
    </w:p>
    <w:p>
      <w:pPr>
        <w:pStyle w:val="FirstParagraph"/>
      </w:pP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timezone</w:t>
      </w:r>
      <w:r>
        <w:t xml:space="preserve">,</w:t>
      </w:r>
      <w:r>
        <w:t xml:space="preserve"> </w:t>
      </w:r>
      <w:r>
        <w:rPr>
          <w:rStyle w:val="VerbatimChar"/>
        </w:rPr>
        <w:t xml:space="preserve">currencyCode</w:t>
      </w:r>
      <w:r>
        <w:t xml:space="preserve">,</w:t>
      </w:r>
      <w:r>
        <w:t xml:space="preserve"> </w:t>
      </w:r>
      <w:r>
        <w:rPr>
          <w:rStyle w:val="VerbatimChar"/>
        </w:rPr>
        <w:t xml:space="preserve">status</w:t>
      </w:r>
      <w:r>
        <w:t xml:space="preserve">,</w:t>
      </w:r>
      <w:r>
        <w:t xml:space="preserve"> </w:t>
      </w:r>
      <w:r>
        <w:rPr>
          <w:rStyle w:val="VerbatimChar"/>
        </w:rPr>
        <w:t xml:space="preserve">settings</w:t>
      </w:r>
      <w:r>
        <w:t xml:space="preserve">, timestamps.</w:t>
      </w:r>
    </w:p>
    <w:bookmarkEnd w:id="75"/>
    <w:bookmarkStart w:id="76" w:name="departments"/>
    <w:p>
      <w:pPr>
        <w:pStyle w:val="Heading3"/>
      </w:pPr>
      <w:r>
        <w:t xml:space="preserve">departments</w:t>
      </w:r>
    </w:p>
    <w:p>
      <w:pPr>
        <w:pStyle w:val="FirstParagraph"/>
      </w:pPr>
      <w:r>
        <w:rPr>
          <w:rStyle w:val="VerbatimChar"/>
        </w:rPr>
        <w:t xml:space="preserve">organizationId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managerUserId</w:t>
      </w:r>
      <w:r>
        <w:t xml:space="preserve">,</w:t>
      </w:r>
      <w:r>
        <w:t xml:space="preserve"> </w:t>
      </w:r>
      <w:r>
        <w:rPr>
          <w:rStyle w:val="VerbatimChar"/>
        </w:rPr>
        <w:t xml:space="preserve">status</w:t>
      </w:r>
      <w:r>
        <w:t xml:space="preserve">, timestamps. Unique</w:t>
      </w:r>
      <w:r>
        <w:t xml:space="preserve"> </w:t>
      </w:r>
      <w:r>
        <w:rPr>
          <w:rStyle w:val="VerbatimChar"/>
        </w:rPr>
        <w:t xml:space="preserve">(organizationId, code)</w:t>
      </w:r>
      <w:r>
        <w:t xml:space="preserve">.</w:t>
      </w:r>
    </w:p>
    <w:bookmarkEnd w:id="76"/>
    <w:bookmarkStart w:id="77" w:name="warehouses"/>
    <w:p>
      <w:pPr>
        <w:pStyle w:val="Heading3"/>
      </w:pPr>
      <w:r>
        <w:t xml:space="preserve">warehouses</w:t>
      </w:r>
    </w:p>
    <w:p>
      <w:pPr>
        <w:pStyle w:val="FirstParagraph"/>
      </w:pPr>
      <w:r>
        <w:rPr>
          <w:rStyle w:val="VerbatimChar"/>
        </w:rPr>
        <w:t xml:space="preserve">organizationId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isDefault</w:t>
      </w:r>
      <w:r>
        <w:t xml:space="preserve">,</w:t>
      </w:r>
      <w:r>
        <w:t xml:space="preserve"> </w:t>
      </w:r>
      <w:r>
        <w:rPr>
          <w:rStyle w:val="VerbatimChar"/>
        </w:rPr>
        <w:t xml:space="preserve">status</w:t>
      </w:r>
      <w:r>
        <w:t xml:space="preserve">, timestamps. Unique</w:t>
      </w:r>
      <w:r>
        <w:t xml:space="preserve"> </w:t>
      </w:r>
      <w:r>
        <w:rPr>
          <w:rStyle w:val="VerbatimChar"/>
        </w:rPr>
        <w:t xml:space="preserve">(organizationId, code)</w:t>
      </w:r>
      <w:r>
        <w:t xml:space="preserve">.</w:t>
      </w:r>
    </w:p>
    <w:bookmarkEnd w:id="77"/>
    <w:bookmarkStart w:id="78" w:name="storagelocations"/>
    <w:p>
      <w:pPr>
        <w:pStyle w:val="Heading3"/>
      </w:pPr>
      <w:r>
        <w:t xml:space="preserve">storageLocations</w:t>
      </w:r>
    </w:p>
    <w:p>
      <w:pPr>
        <w:pStyle w:val="FirstParagraph"/>
      </w:pPr>
      <w:r>
        <w:rPr>
          <w:rStyle w:val="VerbatimChar"/>
        </w:rPr>
        <w:t xml:space="preserve">organizationId</w:t>
      </w:r>
      <w:r>
        <w:t xml:space="preserve">,</w:t>
      </w:r>
      <w:r>
        <w:t xml:space="preserve"> </w:t>
      </w:r>
      <w:r>
        <w:rPr>
          <w:rStyle w:val="VerbatimChar"/>
        </w:rPr>
        <w:t xml:space="preserve">warehouseId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locationType</w:t>
      </w:r>
      <w:r>
        <w:t xml:space="preserve">,</w:t>
      </w:r>
      <w:r>
        <w:t xml:space="preserve"> </w:t>
      </w:r>
      <w:r>
        <w:rPr>
          <w:rStyle w:val="VerbatimChar"/>
        </w:rPr>
        <w:t xml:space="preserve">status</w:t>
      </w:r>
      <w:r>
        <w:t xml:space="preserve">, timestamps. Unique</w:t>
      </w:r>
      <w:r>
        <w:t xml:space="preserve"> </w:t>
      </w:r>
      <w:r>
        <w:rPr>
          <w:rStyle w:val="VerbatimChar"/>
        </w:rPr>
        <w:t xml:space="preserve">(warehouseId, code)</w:t>
      </w:r>
      <w:r>
        <w:t xml:space="preserve">.</w:t>
      </w:r>
    </w:p>
    <w:bookmarkEnd w:id="78"/>
    <w:bookmarkEnd w:id="79"/>
    <w:bookmarkStart w:id="84" w:name="X6b4e6af42b349c507362403ad4eaa9621a889e6"/>
    <w:p>
      <w:pPr>
        <w:pStyle w:val="Heading2"/>
      </w:pPr>
      <w:r>
        <w:t xml:space="preserve">8.4 Catalog collections</w:t>
      </w:r>
    </w:p>
    <w:bookmarkStart w:id="80" w:name="categories"/>
    <w:p>
      <w:pPr>
        <w:pStyle w:val="Heading3"/>
      </w:pPr>
      <w:r>
        <w:t xml:space="preserve">categories</w:t>
      </w:r>
    </w:p>
    <w:p>
      <w:pPr>
        <w:pStyle w:val="FirstParagraph"/>
      </w:pPr>
      <w:r>
        <w:rPr>
          <w:rStyle w:val="VerbatimChar"/>
        </w:rPr>
        <w:t xml:space="preserve">organizationId</w:t>
      </w:r>
      <w:r>
        <w:t xml:space="preserve">,</w:t>
      </w:r>
      <w:r>
        <w:t xml:space="preserve"> </w:t>
      </w:r>
      <w:r>
        <w:rPr>
          <w:rStyle w:val="VerbatimChar"/>
        </w:rPr>
        <w:t xml:space="preserve">parentId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status</w:t>
      </w:r>
      <w:r>
        <w:t xml:space="preserve">, timestamps. Unique</w:t>
      </w:r>
      <w:r>
        <w:t xml:space="preserve"> </w:t>
      </w:r>
      <w:r>
        <w:rPr>
          <w:rStyle w:val="VerbatimChar"/>
        </w:rPr>
        <w:t xml:space="preserve">(organizationId, code)</w:t>
      </w:r>
      <w:r>
        <w:t xml:space="preserve">.</w:t>
      </w:r>
    </w:p>
    <w:bookmarkEnd w:id="80"/>
    <w:bookmarkStart w:id="81" w:name="units"/>
    <w:p>
      <w:pPr>
        <w:pStyle w:val="Heading3"/>
      </w:pPr>
      <w:r>
        <w:t xml:space="preserve">units</w:t>
      </w:r>
    </w:p>
    <w:p>
      <w:pPr>
        <w:pStyle w:val="FirstParagraph"/>
      </w:pPr>
      <w:r>
        <w:rPr>
          <w:rStyle w:val="VerbatimChar"/>
        </w:rPr>
        <w:t xml:space="preserve">organizationId</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symbol</w:t>
      </w:r>
      <w:r>
        <w:t xml:space="preserve">,</w:t>
      </w:r>
      <w:r>
        <w:t xml:space="preserve"> </w:t>
      </w:r>
      <w:r>
        <w:rPr>
          <w:rStyle w:val="VerbatimChar"/>
        </w:rPr>
        <w:t xml:space="preserve">decimalPlaces</w:t>
      </w:r>
      <w:r>
        <w:t xml:space="preserve">,</w:t>
      </w:r>
      <w:r>
        <w:t xml:space="preserve"> </w:t>
      </w:r>
      <w:r>
        <w:rPr>
          <w:rStyle w:val="VerbatimChar"/>
        </w:rPr>
        <w:t xml:space="preserve">status</w:t>
      </w:r>
      <w:r>
        <w:t xml:space="preserve">, timestamps. Unique</w:t>
      </w:r>
      <w:r>
        <w:t xml:space="preserve"> </w:t>
      </w:r>
      <w:r>
        <w:rPr>
          <w:rStyle w:val="VerbatimChar"/>
        </w:rPr>
        <w:t xml:space="preserve">(organizationId, code)</w:t>
      </w:r>
      <w:r>
        <w:t xml:space="preserve">.</w:t>
      </w:r>
    </w:p>
    <w:bookmarkEnd w:id="81"/>
    <w:bookmarkStart w:id="82" w:name="products"/>
    <w:p>
      <w:pPr>
        <w:pStyle w:val="Heading3"/>
      </w:pPr>
      <w:r>
        <w:t xml:space="preserve">products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organizationId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categoryId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unitId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sku</w:t>
            </w:r>
          </w:p>
        </w:tc>
        <w:tc>
          <w:tcPr/>
          <w:p>
            <w:pPr>
              <w:pStyle w:val="Compact"/>
              <w:jc w:val="left"/>
            </w:pPr>
            <w:r>
              <w:t xml:space="preserve">string</w:t>
            </w:r>
          </w:p>
        </w:tc>
        <w:tc>
          <w:tcPr/>
          <w:p>
            <w:pPr>
              <w:pStyle w:val="Compact"/>
              <w:jc w:val="left"/>
            </w:pPr>
            <w:r>
              <w:t xml:space="preserve">Unique per organization</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Required</w:t>
            </w:r>
          </w:p>
        </w:tc>
      </w:tr>
      <w:tr>
        <w:tc>
          <w:tcPr/>
          <w:p>
            <w:pPr>
              <w:pStyle w:val="Compact"/>
              <w:jc w:val="left"/>
            </w:pPr>
            <w:r>
              <w:rPr>
                <w:rStyle w:val="VerbatimChar"/>
              </w:rPr>
              <w:t xml:space="preserve">description</w:t>
            </w:r>
          </w:p>
        </w:tc>
        <w:tc>
          <w:tcPr/>
          <w:p>
            <w:pPr>
              <w:pStyle w:val="Compact"/>
              <w:jc w:val="left"/>
            </w:pPr>
            <w:r>
              <w:t xml:space="preserve">string/null</w:t>
            </w:r>
          </w:p>
        </w:tc>
        <w:tc>
          <w:tcPr/>
          <w:p>
            <w:pPr>
              <w:pStyle w:val="Compact"/>
              <w:jc w:val="left"/>
            </w:pPr>
            <w:r>
              <w:t xml:space="preserve">Optional</w:t>
            </w:r>
          </w:p>
        </w:tc>
      </w:tr>
      <w:tr>
        <w:tc>
          <w:tcPr/>
          <w:p>
            <w:pPr>
              <w:pStyle w:val="Compact"/>
              <w:jc w:val="left"/>
            </w:pPr>
            <w:r>
              <w:rPr>
                <w:rStyle w:val="VerbatimChar"/>
              </w:rPr>
              <w:t xml:space="preserve">productType</w:t>
            </w:r>
          </w:p>
        </w:tc>
        <w:tc>
          <w:tcPr/>
          <w:p>
            <w:pPr>
              <w:pStyle w:val="Compact"/>
              <w:jc w:val="left"/>
            </w:pPr>
            <w:r>
              <w:t xml:space="preserve">string</w:t>
            </w:r>
          </w:p>
        </w:tc>
        <w:tc>
          <w:tcPr/>
          <w:p>
            <w:pPr>
              <w:pStyle w:val="Compact"/>
              <w:jc w:val="left"/>
            </w:pPr>
            <w:r>
              <w:t xml:space="preserve">consumable, medicine, equipment, other</w:t>
            </w:r>
          </w:p>
        </w:tc>
      </w:tr>
      <w:tr>
        <w:tc>
          <w:tcPr/>
          <w:p>
            <w:pPr>
              <w:pStyle w:val="Compact"/>
              <w:jc w:val="left"/>
            </w:pPr>
            <w:r>
              <w:rPr>
                <w:rStyle w:val="VerbatimChar"/>
              </w:rPr>
              <w:t xml:space="preserve">purchasePrice</w:t>
            </w:r>
          </w:p>
        </w:tc>
        <w:tc>
          <w:tcPr/>
          <w:p>
            <w:pPr>
              <w:pStyle w:val="Compact"/>
              <w:jc w:val="left"/>
            </w:pPr>
            <w:r>
              <w:t xml:space="preserve">Decimal128</w:t>
            </w:r>
          </w:p>
        </w:tc>
        <w:tc>
          <w:tcPr/>
          <w:p>
            <w:pPr>
              <w:pStyle w:val="Compact"/>
              <w:jc w:val="left"/>
            </w:pPr>
            <w:r>
              <w:t xml:space="preserve">Non-negative</w:t>
            </w:r>
          </w:p>
        </w:tc>
      </w:tr>
      <w:tr>
        <w:tc>
          <w:tcPr/>
          <w:p>
            <w:pPr>
              <w:pStyle w:val="Compact"/>
              <w:jc w:val="left"/>
            </w:pPr>
            <w:r>
              <w:rPr>
                <w:rStyle w:val="VerbatimChar"/>
              </w:rPr>
              <w:t xml:space="preserve">issuePrice</w:t>
            </w:r>
          </w:p>
        </w:tc>
        <w:tc>
          <w:tcPr/>
          <w:p>
            <w:pPr>
              <w:pStyle w:val="Compact"/>
              <w:jc w:val="left"/>
            </w:pPr>
            <w:r>
              <w:t xml:space="preserve">Decimal128/null</w:t>
            </w:r>
          </w:p>
        </w:tc>
        <w:tc>
          <w:tcPr/>
          <w:p>
            <w:pPr>
              <w:pStyle w:val="Compact"/>
              <w:jc w:val="left"/>
            </w:pPr>
            <w:r>
              <w:t xml:space="preserve">Non-negative</w:t>
            </w:r>
          </w:p>
        </w:tc>
      </w:tr>
      <w:tr>
        <w:tc>
          <w:tcPr/>
          <w:p>
            <w:pPr>
              <w:pStyle w:val="Compact"/>
              <w:jc w:val="left"/>
            </w:pPr>
            <w:r>
              <w:rPr>
                <w:rStyle w:val="VerbatimChar"/>
              </w:rPr>
              <w:t xml:space="preserve">reorderLevel</w:t>
            </w:r>
          </w:p>
        </w:tc>
        <w:tc>
          <w:tcPr/>
          <w:p>
            <w:pPr>
              <w:pStyle w:val="Compact"/>
              <w:jc w:val="left"/>
            </w:pPr>
            <w:r>
              <w:t xml:space="preserve">Decimal128</w:t>
            </w:r>
          </w:p>
        </w:tc>
        <w:tc>
          <w:tcPr/>
          <w:p>
            <w:pPr>
              <w:pStyle w:val="Compact"/>
              <w:jc w:val="left"/>
            </w:pPr>
            <w:r>
              <w:t xml:space="preserve">Default zero</w:t>
            </w:r>
          </w:p>
        </w:tc>
      </w:tr>
      <w:tr>
        <w:tc>
          <w:tcPr/>
          <w:p>
            <w:pPr>
              <w:pStyle w:val="Compact"/>
              <w:jc w:val="left"/>
            </w:pPr>
            <w:r>
              <w:rPr>
                <w:rStyle w:val="VerbatimChar"/>
              </w:rPr>
              <w:t xml:space="preserve">reorderQuantity</w:t>
            </w:r>
          </w:p>
        </w:tc>
        <w:tc>
          <w:tcPr/>
          <w:p>
            <w:pPr>
              <w:pStyle w:val="Compact"/>
              <w:jc w:val="left"/>
            </w:pPr>
            <w:r>
              <w:t xml:space="preserve">Decimal128/null</w:t>
            </w:r>
          </w:p>
        </w:tc>
        <w:tc>
          <w:tcPr/>
          <w:p>
            <w:pPr>
              <w:pStyle w:val="Compact"/>
              <w:jc w:val="left"/>
            </w:pPr>
            <w:r>
              <w:t xml:space="preserve">Optional</w:t>
            </w:r>
          </w:p>
        </w:tc>
      </w:tr>
      <w:tr>
        <w:tc>
          <w:tcPr/>
          <w:p>
            <w:pPr>
              <w:pStyle w:val="Compact"/>
              <w:jc w:val="left"/>
            </w:pPr>
            <w:r>
              <w:rPr>
                <w:rStyle w:val="VerbatimChar"/>
              </w:rPr>
              <w:t xml:space="preserve">trackLots</w:t>
            </w:r>
          </w:p>
        </w:tc>
        <w:tc>
          <w:tcPr/>
          <w:p>
            <w:pPr>
              <w:pStyle w:val="Compact"/>
              <w:jc w:val="left"/>
            </w:pPr>
            <w:r>
              <w:t xml:space="preserve">boolean</w:t>
            </w:r>
          </w:p>
        </w:tc>
        <w:tc>
          <w:tcPr/>
          <w:p>
            <w:pPr>
              <w:pStyle w:val="Compact"/>
              <w:jc w:val="left"/>
            </w:pPr>
            <w:r>
              <w:t xml:space="preserve">Configuration</w:t>
            </w:r>
          </w:p>
        </w:tc>
      </w:tr>
      <w:tr>
        <w:tc>
          <w:tcPr/>
          <w:p>
            <w:pPr>
              <w:pStyle w:val="Compact"/>
              <w:jc w:val="left"/>
            </w:pPr>
            <w:r>
              <w:rPr>
                <w:rStyle w:val="VerbatimChar"/>
              </w:rPr>
              <w:t xml:space="preserve">trackExpiry</w:t>
            </w:r>
          </w:p>
        </w:tc>
        <w:tc>
          <w:tcPr/>
          <w:p>
            <w:pPr>
              <w:pStyle w:val="Compact"/>
              <w:jc w:val="left"/>
            </w:pPr>
            <w:r>
              <w:t xml:space="preserve">boolean</w:t>
            </w:r>
          </w:p>
        </w:tc>
        <w:tc>
          <w:tcPr/>
          <w:p>
            <w:pPr>
              <w:pStyle w:val="Compact"/>
              <w:jc w:val="left"/>
            </w:pPr>
            <w:r>
              <w:t xml:space="preserve">Implies lot tracking</w:t>
            </w:r>
          </w:p>
        </w:tc>
      </w:tr>
      <w:tr>
        <w:tc>
          <w:tcPr/>
          <w:p>
            <w:pPr>
              <w:pStyle w:val="Compact"/>
              <w:jc w:val="left"/>
            </w:pPr>
            <w:r>
              <w:rPr>
                <w:rStyle w:val="VerbatimChar"/>
              </w:rPr>
              <w:t xml:space="preserve">expiryWarningDays</w:t>
            </w:r>
          </w:p>
        </w:tc>
        <w:tc>
          <w:tcPr/>
          <w:p>
            <w:pPr>
              <w:pStyle w:val="Compact"/>
              <w:jc w:val="left"/>
            </w:pPr>
            <w:r>
              <w:t xml:space="preserve">integer</w:t>
            </w:r>
          </w:p>
        </w:tc>
        <w:tc>
          <w:tcPr/>
          <w:p>
            <w:pPr>
              <w:pStyle w:val="Compact"/>
              <w:jc w:val="left"/>
            </w:pPr>
            <w:r>
              <w:t xml:space="preserve">Non-negative</w:t>
            </w:r>
          </w:p>
        </w:tc>
      </w:tr>
      <w:tr>
        <w:tc>
          <w:tcPr/>
          <w:p>
            <w:pPr>
              <w:pStyle w:val="Compact"/>
              <w:jc w:val="left"/>
            </w:pPr>
            <w:r>
              <w:rPr>
                <w:rStyle w:val="VerbatimChar"/>
              </w:rPr>
              <w:t xml:space="preserve">allowNegativeStock</w:t>
            </w:r>
          </w:p>
        </w:tc>
        <w:tc>
          <w:tcPr/>
          <w:p>
            <w:pPr>
              <w:pStyle w:val="Compact"/>
              <w:jc w:val="left"/>
            </w:pPr>
            <w:r>
              <w:t xml:space="preserve">boolean</w:t>
            </w:r>
          </w:p>
        </w:tc>
        <w:tc>
          <w:tcPr/>
          <w:p>
            <w:pPr>
              <w:pStyle w:val="Compact"/>
              <w:jc w:val="left"/>
            </w:pPr>
            <w:r>
              <w:t xml:space="preserve">Default false; exceptional policy only</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active, inactive, archived</w:t>
            </w:r>
          </w:p>
        </w:tc>
      </w:tr>
      <w:tr>
        <w:tc>
          <w:tcPr/>
          <w:p>
            <w:pPr>
              <w:pStyle w:val="Compact"/>
              <w:jc w:val="left"/>
            </w:pPr>
            <w:r>
              <w:rPr>
                <w:rStyle w:val="VerbatimChar"/>
              </w:rPr>
              <w:t xml:space="preserve">createdBy</w:t>
            </w:r>
            <w:r>
              <w:t xml:space="preserve">,</w:t>
            </w:r>
            <w:r>
              <w:t xml:space="preserve"> </w:t>
            </w:r>
            <w:r>
              <w:rPr>
                <w:rStyle w:val="VerbatimChar"/>
              </w:rPr>
              <w:t xml:space="preserve">updatedBy</w:t>
            </w:r>
          </w:p>
        </w:tc>
        <w:tc>
          <w:tcPr/>
          <w:p>
            <w:pPr>
              <w:pStyle w:val="Compact"/>
              <w:jc w:val="left"/>
            </w:pPr>
            <w:r>
              <w:t xml:space="preserve">ObjectId</w:t>
            </w:r>
          </w:p>
        </w:tc>
        <w:tc>
          <w:tcPr/>
          <w:p>
            <w:pPr>
              <w:pStyle w:val="Compact"/>
              <w:jc w:val="left"/>
            </w:pPr>
            <w:r>
              <w:t xml:space="preserve">Traceability</w:t>
            </w:r>
          </w:p>
        </w:tc>
      </w:tr>
      <w:tr>
        <w:tc>
          <w:tcPr/>
          <w:p>
            <w:pPr>
              <w:pStyle w:val="Compact"/>
              <w:jc w:val="left"/>
            </w:pPr>
            <w:r>
              <w:t xml:space="preserve">timestamps</w:t>
            </w:r>
          </w:p>
        </w:tc>
        <w:tc>
          <w:tcPr/>
          <w:p>
            <w:pPr>
              <w:pStyle w:val="Compact"/>
              <w:jc w:val="left"/>
            </w:pPr>
            <w:r>
              <w:t xml:space="preserve">date</w:t>
            </w:r>
          </w:p>
        </w:tc>
        <w:tc>
          <w:tcPr/>
          <w:p>
            <w:pPr>
              <w:pStyle w:val="Compact"/>
              <w:jc w:val="left"/>
            </w:pPr>
            <w:r>
              <w:t xml:space="preserve">UTC</w:t>
            </w:r>
          </w:p>
        </w:tc>
      </w:tr>
    </w:tbl>
    <w:p>
      <w:pPr>
        <w:pStyle w:val="BodyText"/>
      </w:pPr>
      <w:r>
        <w:t xml:space="preserve">No authoritative stock field is permitted.</w:t>
      </w:r>
    </w:p>
    <w:bookmarkEnd w:id="82"/>
    <w:bookmarkStart w:id="83" w:name="productbarcodes"/>
    <w:p>
      <w:pPr>
        <w:pStyle w:val="Heading3"/>
      </w:pPr>
      <w:r>
        <w:t xml:space="preserve">productBarcodes</w:t>
      </w:r>
    </w:p>
    <w:p>
      <w:pPr>
        <w:pStyle w:val="FirstParagraph"/>
      </w:pPr>
      <w:r>
        <w:rPr>
          <w:rStyle w:val="VerbatimChar"/>
        </w:rPr>
        <w:t xml:space="preserve">organizationId</w:t>
      </w:r>
      <w:r>
        <w:t xml:space="preserve">,</w:t>
      </w:r>
      <w:r>
        <w:t xml:space="preserve"> </w:t>
      </w:r>
      <w:r>
        <w:rPr>
          <w:rStyle w:val="VerbatimChar"/>
        </w:rPr>
        <w:t xml:space="preserve">productId</w:t>
      </w:r>
      <w:r>
        <w:t xml:space="preserve">,</w:t>
      </w:r>
      <w:r>
        <w:t xml:space="preserve"> </w:t>
      </w:r>
      <w:r>
        <w:rPr>
          <w:rStyle w:val="VerbatimChar"/>
        </w:rPr>
        <w:t xml:space="preserve">barcode</w:t>
      </w:r>
      <w:r>
        <w:t xml:space="preserve">,</w:t>
      </w:r>
      <w:r>
        <w:t xml:space="preserve"> </w:t>
      </w:r>
      <w:r>
        <w:rPr>
          <w:rStyle w:val="VerbatimChar"/>
        </w:rPr>
        <w:t xml:space="preserve">barcodeType</w:t>
      </w:r>
      <w:r>
        <w:t xml:space="preserve">,</w:t>
      </w:r>
      <w:r>
        <w:t xml:space="preserve"> </w:t>
      </w:r>
      <w:r>
        <w:rPr>
          <w:rStyle w:val="VerbatimChar"/>
        </w:rPr>
        <w:t xml:space="preserve">isPrimary</w:t>
      </w:r>
      <w:r>
        <w:t xml:space="preserve">, timestamps. Unique</w:t>
      </w:r>
      <w:r>
        <w:t xml:space="preserve"> </w:t>
      </w:r>
      <w:r>
        <w:rPr>
          <w:rStyle w:val="VerbatimChar"/>
        </w:rPr>
        <w:t xml:space="preserve">(organizationId, barcode)</w:t>
      </w:r>
      <w:r>
        <w:t xml:space="preserve">.</w:t>
      </w:r>
    </w:p>
    <w:bookmarkEnd w:id="83"/>
    <w:bookmarkEnd w:id="84"/>
    <w:bookmarkStart w:id="87" w:name="Xbdabd9538744c884ce1a14f706dafcd0e0a9244"/>
    <w:p>
      <w:pPr>
        <w:pStyle w:val="Heading2"/>
      </w:pPr>
      <w:r>
        <w:t xml:space="preserve">8.5 Supplier collections</w:t>
      </w:r>
    </w:p>
    <w:bookmarkStart w:id="85" w:name="suppliers"/>
    <w:p>
      <w:pPr>
        <w:pStyle w:val="Heading3"/>
      </w:pPr>
      <w:r>
        <w:t xml:space="preserve">suppliers</w:t>
      </w:r>
    </w:p>
    <w:p>
      <w:pPr>
        <w:pStyle w:val="FirstParagraph"/>
      </w:pPr>
      <w:r>
        <w:rPr>
          <w:rStyle w:val="VerbatimChar"/>
        </w:rPr>
        <w:t xml:space="preserve">organizationId</w:t>
      </w:r>
      <w:r>
        <w:t xml:space="preserve">,</w:t>
      </w:r>
      <w:r>
        <w:t xml:space="preserve"> </w:t>
      </w:r>
      <w:r>
        <w:rPr>
          <w:rStyle w:val="VerbatimChar"/>
        </w:rPr>
        <w:t xml:space="preserve">code</w:t>
      </w:r>
      <w:r>
        <w:t xml:space="preserve">,</w:t>
      </w:r>
      <w:r>
        <w:t xml:space="preserve"> </w:t>
      </w:r>
      <w:r>
        <w:rPr>
          <w:rStyle w:val="VerbatimChar"/>
        </w:rPr>
        <w:t xml:space="preserve">name</w:t>
      </w:r>
      <w:r>
        <w:t xml:space="preserve">, address fields, phone, email, tax identifier, status, notes, timestamps. Unique</w:t>
      </w:r>
      <w:r>
        <w:t xml:space="preserve"> </w:t>
      </w:r>
      <w:r>
        <w:rPr>
          <w:rStyle w:val="VerbatimChar"/>
        </w:rPr>
        <w:t xml:space="preserve">(organizationId, code)</w:t>
      </w:r>
      <w:r>
        <w:t xml:space="preserve">.</w:t>
      </w:r>
    </w:p>
    <w:bookmarkEnd w:id="85"/>
    <w:bookmarkStart w:id="86" w:name="suppliercontacts"/>
    <w:p>
      <w:pPr>
        <w:pStyle w:val="Heading3"/>
      </w:pPr>
      <w:r>
        <w:t xml:space="preserve">supplierContacts</w:t>
      </w:r>
    </w:p>
    <w:p>
      <w:pPr>
        <w:pStyle w:val="FirstParagraph"/>
      </w:pPr>
      <w:r>
        <w:rPr>
          <w:rStyle w:val="VerbatimChar"/>
        </w:rPr>
        <w:t xml:space="preserve">organizationId</w:t>
      </w:r>
      <w:r>
        <w:t xml:space="preserve">,</w:t>
      </w:r>
      <w:r>
        <w:t xml:space="preserve"> </w:t>
      </w:r>
      <w:r>
        <w:rPr>
          <w:rStyle w:val="VerbatimChar"/>
        </w:rPr>
        <w:t xml:space="preserve">supplierId</w:t>
      </w:r>
      <w:r>
        <w:t xml:space="preserve">,</w:t>
      </w:r>
      <w:r>
        <w:t xml:space="preserve"> </w:t>
      </w:r>
      <w:r>
        <w:rPr>
          <w:rStyle w:val="VerbatimChar"/>
        </w:rPr>
        <w:t xml:space="preserve">name</w:t>
      </w:r>
      <w:r>
        <w:t xml:space="preserve">,</w:t>
      </w:r>
      <w:r>
        <w:t xml:space="preserve"> </w:t>
      </w:r>
      <w:r>
        <w:rPr>
          <w:rStyle w:val="VerbatimChar"/>
        </w:rPr>
        <w:t xml:space="preserve">jobTitle</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isPrimary</w:t>
      </w:r>
      <w:r>
        <w:t xml:space="preserve">, timestamps.</w:t>
      </w:r>
    </w:p>
    <w:bookmarkEnd w:id="86"/>
    <w:bookmarkEnd w:id="87"/>
    <w:bookmarkStart w:id="89" w:name="Xd1978991b2188fc8a5ad5c5da642ec6de7ffc95"/>
    <w:p>
      <w:pPr>
        <w:pStyle w:val="Heading2"/>
      </w:pPr>
      <w:r>
        <w:t xml:space="preserve">8.6 Procurement collections</w:t>
      </w:r>
    </w:p>
    <w:bookmarkStart w:id="88" w:name="purchaseorders"/>
    <w:p>
      <w:pPr>
        <w:pStyle w:val="Heading3"/>
      </w:pPr>
      <w:r>
        <w:t xml:space="preserve">purchaseOrders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organizationId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poNumber</w:t>
            </w:r>
          </w:p>
        </w:tc>
        <w:tc>
          <w:tcPr/>
          <w:p>
            <w:pPr>
              <w:pStyle w:val="Compact"/>
              <w:jc w:val="left"/>
            </w:pPr>
            <w:r>
              <w:t xml:space="preserve">string</w:t>
            </w:r>
          </w:p>
        </w:tc>
        <w:tc>
          <w:tcPr/>
          <w:p>
            <w:pPr>
              <w:pStyle w:val="Compact"/>
              <w:jc w:val="left"/>
            </w:pPr>
            <w:r>
              <w:t xml:space="preserve">Unique per organization</w:t>
            </w:r>
          </w:p>
        </w:tc>
      </w:tr>
      <w:tr>
        <w:tc>
          <w:tcPr/>
          <w:p>
            <w:pPr>
              <w:pStyle w:val="Compact"/>
              <w:jc w:val="left"/>
            </w:pPr>
            <w:r>
              <w:rPr>
                <w:rStyle w:val="VerbatimChar"/>
              </w:rPr>
              <w:t xml:space="preserve">supplierId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warehouseId</w:t>
            </w:r>
          </w:p>
        </w:tc>
        <w:tc>
          <w:tcPr/>
          <w:p>
            <w:pPr>
              <w:pStyle w:val="Compact"/>
              <w:jc w:val="left"/>
            </w:pPr>
            <w:r>
              <w:t xml:space="preserve">ObjectId</w:t>
            </w:r>
          </w:p>
        </w:tc>
        <w:tc>
          <w:tcPr/>
          <w:p>
            <w:pPr>
              <w:pStyle w:val="Compact"/>
              <w:jc w:val="left"/>
            </w:pPr>
            <w:r>
              <w:t xml:space="preserve">Delivery destination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State machine</w:t>
            </w:r>
          </w:p>
        </w:tc>
      </w:tr>
      <w:tr>
        <w:tc>
          <w:tcPr/>
          <w:p>
            <w:pPr>
              <w:pStyle w:val="Compact"/>
              <w:jc w:val="left"/>
            </w:pPr>
            <w:r>
              <w:rPr>
                <w:rStyle w:val="VerbatimChar"/>
              </w:rPr>
              <w:t xml:space="preserve">orderDate</w:t>
            </w:r>
            <w:r>
              <w:t xml:space="preserve">,</w:t>
            </w:r>
            <w:r>
              <w:t xml:space="preserve"> </w:t>
            </w:r>
            <w:r>
              <w:rPr>
                <w:rStyle w:val="VerbatimChar"/>
              </w:rPr>
              <w:t xml:space="preserve">expectedDate</w:t>
            </w:r>
          </w:p>
        </w:tc>
        <w:tc>
          <w:tcPr/>
          <w:p>
            <w:pPr>
              <w:pStyle w:val="Compact"/>
              <w:jc w:val="left"/>
            </w:pPr>
            <w:r>
              <w:t xml:space="preserve">date/null</w:t>
            </w:r>
          </w:p>
        </w:tc>
        <w:tc>
          <w:tcPr/>
          <w:p>
            <w:pPr>
              <w:pStyle w:val="Compact"/>
              <w:jc w:val="left"/>
            </w:pPr>
            <w:r>
              <w:t xml:space="preserve">Business dates</w:t>
            </w:r>
          </w:p>
        </w:tc>
      </w:tr>
      <w:tr>
        <w:tc>
          <w:tcPr/>
          <w:p>
            <w:pPr>
              <w:pStyle w:val="Compact"/>
              <w:jc w:val="left"/>
            </w:pPr>
            <w:r>
              <w:rPr>
                <w:rStyle w:val="VerbatimChar"/>
              </w:rPr>
              <w:t xml:space="preserve">currencyCode</w:t>
            </w:r>
          </w:p>
        </w:tc>
        <w:tc>
          <w:tcPr/>
          <w:p>
            <w:pPr>
              <w:pStyle w:val="Compact"/>
              <w:jc w:val="left"/>
            </w:pPr>
            <w:r>
              <w:t xml:space="preserve">string</w:t>
            </w:r>
          </w:p>
        </w:tc>
        <w:tc>
          <w:tcPr/>
          <w:p>
            <w:pPr>
              <w:pStyle w:val="Compact"/>
              <w:jc w:val="left"/>
            </w:pPr>
            <w:r>
              <w:t xml:space="preserve">ISO currency code</w:t>
            </w:r>
          </w:p>
        </w:tc>
      </w:tr>
      <w:tr>
        <w:tc>
          <w:tcPr/>
          <w:p>
            <w:pPr>
              <w:pStyle w:val="Compact"/>
              <w:jc w:val="left"/>
            </w:pPr>
            <w:r>
              <w:rPr>
                <w:rStyle w:val="VerbatimChar"/>
              </w:rPr>
              <w:t xml:space="preserve">subtotal</w:t>
            </w:r>
            <w:r>
              <w:t xml:space="preserve">,</w:t>
            </w:r>
            <w:r>
              <w:t xml:space="preserve"> </w:t>
            </w:r>
            <w:r>
              <w:rPr>
                <w:rStyle w:val="VerbatimChar"/>
              </w:rPr>
              <w:t xml:space="preserve">tax</w:t>
            </w:r>
            <w:r>
              <w:t xml:space="preserve">,</w:t>
            </w:r>
            <w:r>
              <w:t xml:space="preserve"> </w:t>
            </w:r>
            <w:r>
              <w:rPr>
                <w:rStyle w:val="VerbatimChar"/>
              </w:rPr>
              <w:t xml:space="preserve">discount</w:t>
            </w:r>
            <w:r>
              <w:t xml:space="preserve">,</w:t>
            </w:r>
            <w:r>
              <w:t xml:space="preserve"> </w:t>
            </w:r>
            <w:r>
              <w:rPr>
                <w:rStyle w:val="VerbatimChar"/>
              </w:rPr>
              <w:t xml:space="preserve">total</w:t>
            </w:r>
          </w:p>
        </w:tc>
        <w:tc>
          <w:tcPr/>
          <w:p>
            <w:pPr>
              <w:pStyle w:val="Compact"/>
              <w:jc w:val="left"/>
            </w:pPr>
            <w:r>
              <w:t xml:space="preserve">Decimal128</w:t>
            </w:r>
          </w:p>
        </w:tc>
        <w:tc>
          <w:tcPr/>
          <w:p>
            <w:pPr>
              <w:pStyle w:val="Compact"/>
              <w:jc w:val="left"/>
            </w:pPr>
            <w:r>
              <w:t xml:space="preserve">Derived and validated</w:t>
            </w:r>
          </w:p>
        </w:tc>
      </w:tr>
      <w:tr>
        <w:tc>
          <w:tcPr/>
          <w:p>
            <w:pPr>
              <w:pStyle w:val="Compact"/>
              <w:jc w:val="left"/>
            </w:pPr>
            <w:r>
              <w:rPr>
                <w:rStyle w:val="VerbatimChar"/>
              </w:rPr>
              <w:t xml:space="preserve">items</w:t>
            </w:r>
          </w:p>
        </w:tc>
        <w:tc>
          <w:tcPr/>
          <w:p>
            <w:pPr>
              <w:pStyle w:val="Compact"/>
              <w:jc w:val="left"/>
            </w:pPr>
            <w:r>
              <w:t xml:space="preserve">embedded array</w:t>
            </w:r>
          </w:p>
        </w:tc>
        <w:tc>
          <w:tcPr/>
          <w:p>
            <w:pPr>
              <w:pStyle w:val="Compact"/>
              <w:jc w:val="left"/>
            </w:pPr>
            <w:r>
              <w:t xml:space="preserve">Bounded line items</w:t>
            </w:r>
          </w:p>
        </w:tc>
      </w:tr>
      <w:tr>
        <w:tc>
          <w:tcPr/>
          <w:p>
            <w:pPr>
              <w:pStyle w:val="Compact"/>
              <w:jc w:val="left"/>
            </w:pPr>
            <w:r>
              <w:rPr>
                <w:rStyle w:val="VerbatimChar"/>
              </w:rPr>
              <w:t xml:space="preserve">notes</w:t>
            </w:r>
          </w:p>
        </w:tc>
        <w:tc>
          <w:tcPr/>
          <w:p>
            <w:pPr>
              <w:pStyle w:val="Compact"/>
              <w:jc w:val="left"/>
            </w:pPr>
            <w:r>
              <w:t xml:space="preserve">string/null</w:t>
            </w:r>
          </w:p>
        </w:tc>
        <w:tc>
          <w:tcPr/>
          <w:p>
            <w:pPr>
              <w:pStyle w:val="Compact"/>
              <w:jc w:val="left"/>
            </w:pPr>
            <w:r>
              <w:t xml:space="preserve">Optional</w:t>
            </w:r>
          </w:p>
        </w:tc>
      </w:tr>
      <w:tr>
        <w:tc>
          <w:tcPr/>
          <w:p>
            <w:pPr>
              <w:pStyle w:val="Compact"/>
              <w:jc w:val="left"/>
            </w:pPr>
            <w:r>
              <w:t xml:space="preserve">actor/timestamp fields</w:t>
            </w:r>
          </w:p>
        </w:tc>
        <w:tc>
          <w:tcPr/>
          <w:p>
            <w:pPr>
              <w:pStyle w:val="Compact"/>
              <w:jc w:val="left"/>
            </w:pPr>
            <w:r>
              <w:t xml:space="preserve">ObjectId/date</w:t>
            </w:r>
          </w:p>
        </w:tc>
        <w:tc>
          <w:tcPr/>
          <w:p>
            <w:pPr>
              <w:pStyle w:val="Compact"/>
              <w:jc w:val="left"/>
            </w:pPr>
            <w:r>
              <w:t xml:space="preserve">creator, submitter, approver, rejection/cancellation</w:t>
            </w:r>
          </w:p>
        </w:tc>
      </w:tr>
      <w:tr>
        <w:tc>
          <w:tcPr/>
          <w:p>
            <w:pPr>
              <w:pStyle w:val="Compact"/>
              <w:jc w:val="left"/>
            </w:pPr>
            <w:r>
              <w:rPr>
                <w:rStyle w:val="VerbatimChar"/>
              </w:rPr>
              <w:t xml:space="preserve">version</w:t>
            </w:r>
          </w:p>
        </w:tc>
        <w:tc>
          <w:tcPr/>
          <w:p>
            <w:pPr>
              <w:pStyle w:val="Compact"/>
              <w:jc w:val="left"/>
            </w:pPr>
            <w:r>
              <w:t xml:space="preserve">integer</w:t>
            </w:r>
          </w:p>
        </w:tc>
        <w:tc>
          <w:tcPr/>
          <w:p>
            <w:pPr>
              <w:pStyle w:val="Compact"/>
              <w:jc w:val="left"/>
            </w:pPr>
            <w:r>
              <w:t xml:space="preserve">Optimistic concurrency</w:t>
            </w:r>
          </w:p>
        </w:tc>
      </w:tr>
      <w:tr>
        <w:tc>
          <w:tcPr/>
          <w:p>
            <w:pPr>
              <w:pStyle w:val="Compact"/>
              <w:jc w:val="left"/>
            </w:pPr>
            <w:r>
              <w:t xml:space="preserve">timestamps</w:t>
            </w:r>
          </w:p>
        </w:tc>
        <w:tc>
          <w:tcPr/>
          <w:p>
            <w:pPr>
              <w:pStyle w:val="Compact"/>
              <w:jc w:val="left"/>
            </w:pPr>
            <w:r>
              <w:t xml:space="preserve">date</w:t>
            </w:r>
          </w:p>
        </w:tc>
        <w:tc>
          <w:tcPr/>
          <w:p>
            <w:pPr>
              <w:pStyle w:val="Compact"/>
              <w:jc w:val="left"/>
            </w:pPr>
            <w:r>
              <w:t xml:space="preserve">UTC</w:t>
            </w:r>
          </w:p>
        </w:tc>
      </w:tr>
    </w:tbl>
    <w:p>
      <w:pPr>
        <w:pStyle w:val="BodyText"/>
      </w:pPr>
      <w:r>
        <w:t xml:space="preserve">Each embedded item includes line number, product ID, description snapshot, ordered quantity, received quantity, unit cost, tax, discount, and line total. Unique</w:t>
      </w:r>
      <w:r>
        <w:t xml:space="preserve"> </w:t>
      </w:r>
      <w:r>
        <w:rPr>
          <w:rStyle w:val="VerbatimChar"/>
        </w:rPr>
        <w:t xml:space="preserve">(organizationId, poNumber)</w:t>
      </w:r>
      <w:r>
        <w:t xml:space="preserve">.</w:t>
      </w:r>
    </w:p>
    <w:p>
      <w:pPr>
        <w:pStyle w:val="BodyText"/>
      </w:pPr>
      <w:r>
        <w:t xml:space="preserve">Purchase-order item arrays must have a configured maximum line count. If expected volume exceeds that bound, use a separate</w:t>
      </w:r>
      <w:r>
        <w:t xml:space="preserve"> </w:t>
      </w:r>
      <w:r>
        <w:rPr>
          <w:rStyle w:val="VerbatimChar"/>
        </w:rPr>
        <w:t xml:space="preserve">purchaseOrderItems</w:t>
      </w:r>
      <w:r>
        <w:t xml:space="preserve"> </w:t>
      </w:r>
      <w:r>
        <w:t xml:space="preserve">collection while preserving the same contract.</w:t>
      </w:r>
    </w:p>
    <w:bookmarkEnd w:id="88"/>
    <w:bookmarkEnd w:id="89"/>
    <w:bookmarkStart w:id="92" w:name="X5232d8a876ef20a9f73e3d0339deb4be86451d2"/>
    <w:p>
      <w:pPr>
        <w:pStyle w:val="Heading2"/>
      </w:pPr>
      <w:r>
        <w:t xml:space="preserve">8.7 Receiving and lot collections</w:t>
      </w:r>
    </w:p>
    <w:bookmarkStart w:id="90" w:name="goodsreceipts"/>
    <w:p>
      <w:pPr>
        <w:pStyle w:val="Heading3"/>
      </w:pPr>
      <w:r>
        <w:t xml:space="preserve">goodsReceipts</w:t>
      </w:r>
    </w:p>
    <w:p>
      <w:pPr>
        <w:pStyle w:val="FirstParagraph"/>
      </w:pPr>
      <w:r>
        <w:rPr>
          <w:rStyle w:val="VerbatimChar"/>
        </w:rPr>
        <w:t xml:space="preserve">organizationId</w:t>
      </w:r>
      <w:r>
        <w:t xml:space="preserve">,</w:t>
      </w:r>
      <w:r>
        <w:t xml:space="preserve"> </w:t>
      </w:r>
      <w:r>
        <w:rPr>
          <w:rStyle w:val="VerbatimChar"/>
        </w:rPr>
        <w:t xml:space="preserve">receiptNumber</w:t>
      </w:r>
      <w:r>
        <w:t xml:space="preserve">,</w:t>
      </w:r>
      <w:r>
        <w:t xml:space="preserve"> </w:t>
      </w:r>
      <w:r>
        <w:rPr>
          <w:rStyle w:val="VerbatimChar"/>
        </w:rPr>
        <w:t xml:space="preserve">purchaseOrderId</w:t>
      </w:r>
      <w:r>
        <w:t xml:space="preserve">,</w:t>
      </w:r>
      <w:r>
        <w:t xml:space="preserve"> </w:t>
      </w:r>
      <w:r>
        <w:rPr>
          <w:rStyle w:val="VerbatimChar"/>
        </w:rPr>
        <w:t xml:space="preserve">supplierId</w:t>
      </w:r>
      <w:r>
        <w:t xml:space="preserve">,</w:t>
      </w:r>
      <w:r>
        <w:t xml:space="preserve"> </w:t>
      </w:r>
      <w:r>
        <w:rPr>
          <w:rStyle w:val="VerbatimChar"/>
        </w:rPr>
        <w:t xml:space="preserve">warehouseId</w:t>
      </w:r>
      <w:r>
        <w:t xml:space="preserve">,</w:t>
      </w:r>
      <w:r>
        <w:t xml:space="preserve"> </w:t>
      </w:r>
      <w:r>
        <w:rPr>
          <w:rStyle w:val="VerbatimChar"/>
        </w:rPr>
        <w:t xml:space="preserve">status</w:t>
      </w:r>
      <w:r>
        <w:t xml:space="preserve">,</w:t>
      </w:r>
      <w:r>
        <w:t xml:space="preserve"> </w:t>
      </w:r>
      <w:r>
        <w:rPr>
          <w:rStyle w:val="VerbatimChar"/>
        </w:rPr>
        <w:t xml:space="preserve">receivedDate</w:t>
      </w:r>
      <w:r>
        <w:t xml:space="preserve">, supplier document number, items, notes, creator/verifier/poster/reverser fields,</w:t>
      </w:r>
      <w:r>
        <w:t xml:space="preserve"> </w:t>
      </w:r>
      <w:r>
        <w:rPr>
          <w:rStyle w:val="VerbatimChar"/>
        </w:rPr>
        <w:t xml:space="preserve">reversalOfId</w:t>
      </w:r>
      <w:r>
        <w:t xml:space="preserve">,</w:t>
      </w:r>
      <w:r>
        <w:t xml:space="preserve"> </w:t>
      </w:r>
      <w:r>
        <w:rPr>
          <w:rStyle w:val="VerbatimChar"/>
        </w:rPr>
        <w:t xml:space="preserve">version</w:t>
      </w:r>
      <w:r>
        <w:t xml:space="preserve">, timestamps.</w:t>
      </w:r>
    </w:p>
    <w:p>
      <w:pPr>
        <w:pStyle w:val="BodyText"/>
      </w:pPr>
      <w:r>
        <w:t xml:space="preserve">Each receipt item includes product, PO line reference, destination location, quantities received/accepted/rejected, unit cost, lot number, manufactured date, expiry date, condition, and notes.</w:t>
      </w:r>
    </w:p>
    <w:p>
      <w:pPr>
        <w:pStyle w:val="BodyText"/>
      </w:pPr>
      <w:r>
        <w:t xml:space="preserve">Constraint: accepted plus rejected equals received. Expiry-tracked accepted quantity requires lot and expiry.</w:t>
      </w:r>
    </w:p>
    <w:bookmarkEnd w:id="90"/>
    <w:bookmarkStart w:id="91" w:name="inventorylots"/>
    <w:p>
      <w:pPr>
        <w:pStyle w:val="Heading3"/>
      </w:pPr>
      <w:r>
        <w:t xml:space="preserve">inventoryLots</w:t>
      </w:r>
    </w:p>
    <w:p>
      <w:pPr>
        <w:pStyle w:val="FirstParagraph"/>
      </w:pPr>
      <w:r>
        <w:rPr>
          <w:rStyle w:val="VerbatimChar"/>
        </w:rPr>
        <w:t xml:space="preserve">organizationId</w:t>
      </w:r>
      <w:r>
        <w:t xml:space="preserve">,</w:t>
      </w:r>
      <w:r>
        <w:t xml:space="preserve"> </w:t>
      </w:r>
      <w:r>
        <w:rPr>
          <w:rStyle w:val="VerbatimChar"/>
        </w:rPr>
        <w:t xml:space="preserve">productId</w:t>
      </w:r>
      <w:r>
        <w:t xml:space="preserve">,</w:t>
      </w:r>
      <w:r>
        <w:t xml:space="preserve"> </w:t>
      </w:r>
      <w:r>
        <w:rPr>
          <w:rStyle w:val="VerbatimChar"/>
        </w:rPr>
        <w:t xml:space="preserve">supplierId</w:t>
      </w:r>
      <w:r>
        <w:t xml:space="preserve">,</w:t>
      </w:r>
      <w:r>
        <w:t xml:space="preserve"> </w:t>
      </w:r>
      <w:r>
        <w:rPr>
          <w:rStyle w:val="VerbatimChar"/>
        </w:rPr>
        <w:t xml:space="preserve">lotNumber</w:t>
      </w:r>
      <w:r>
        <w:t xml:space="preserve">,</w:t>
      </w:r>
      <w:r>
        <w:t xml:space="preserve"> </w:t>
      </w:r>
      <w:r>
        <w:rPr>
          <w:rStyle w:val="VerbatimChar"/>
        </w:rPr>
        <w:t xml:space="preserve">manufacturedAt</w:t>
      </w:r>
      <w:r>
        <w:t xml:space="preserve">,</w:t>
      </w:r>
      <w:r>
        <w:t xml:space="preserve"> </w:t>
      </w:r>
      <w:r>
        <w:rPr>
          <w:rStyle w:val="VerbatimChar"/>
        </w:rPr>
        <w:t xml:space="preserve">expiresAt</w:t>
      </w:r>
      <w:r>
        <w:t xml:space="preserve">,</w:t>
      </w:r>
      <w:r>
        <w:t xml:space="preserve"> </w:t>
      </w:r>
      <w:r>
        <w:rPr>
          <w:rStyle w:val="VerbatimChar"/>
        </w:rPr>
        <w:t xml:space="preserve">receivedAt</w:t>
      </w:r>
      <w:r>
        <w:t xml:space="preserve">,</w:t>
      </w:r>
      <w:r>
        <w:t xml:space="preserve"> </w:t>
      </w:r>
      <w:r>
        <w:rPr>
          <w:rStyle w:val="VerbatimChar"/>
        </w:rPr>
        <w:t xml:space="preserve">status</w:t>
      </w:r>
      <w:r>
        <w:t xml:space="preserve">, timestamps. Unique</w:t>
      </w:r>
      <w:r>
        <w:t xml:space="preserve"> </w:t>
      </w:r>
      <w:r>
        <w:rPr>
          <w:rStyle w:val="VerbatimChar"/>
        </w:rPr>
        <w:t xml:space="preserve">(organizationId, productId, lotNumber)</w:t>
      </w:r>
      <w:r>
        <w:t xml:space="preserve"> </w:t>
      </w:r>
      <w:r>
        <w:t xml:space="preserve">when a lot number exists.</w:t>
      </w:r>
    </w:p>
    <w:bookmarkEnd w:id="91"/>
    <w:bookmarkEnd w:id="92"/>
    <w:bookmarkStart w:id="95" w:name="X38aeca6a80932d119fbe5004ae4ccfe67a10f99"/>
    <w:p>
      <w:pPr>
        <w:pStyle w:val="Heading2"/>
      </w:pPr>
      <w:r>
        <w:t xml:space="preserve">8.8 Ledger and balance collections</w:t>
      </w:r>
    </w:p>
    <w:bookmarkStart w:id="93" w:name="stocktransactions"/>
    <w:p>
      <w:pPr>
        <w:pStyle w:val="Heading3"/>
      </w:pPr>
      <w:r>
        <w:t xml:space="preserve">stockTransactions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Rules</w:t>
            </w:r>
          </w:p>
        </w:tc>
      </w:tr>
      <w:tr>
        <w:tc>
          <w:tcPr/>
          <w:p>
            <w:pPr>
              <w:pStyle w:val="Compact"/>
              <w:jc w:val="left"/>
            </w:pPr>
            <w:r>
              <w:rPr>
                <w:rStyle w:val="VerbatimChar"/>
              </w:rPr>
              <w:t xml:space="preserve">_id</w:t>
            </w:r>
          </w:p>
        </w:tc>
        <w:tc>
          <w:tcPr/>
          <w:p>
            <w:pPr>
              <w:pStyle w:val="Compact"/>
              <w:jc w:val="left"/>
            </w:pPr>
            <w:r>
              <w:t xml:space="preserve">ObjectId</w:t>
            </w:r>
          </w:p>
        </w:tc>
        <w:tc>
          <w:tcPr/>
          <w:p>
            <w:pPr>
              <w:pStyle w:val="Compact"/>
              <w:jc w:val="left"/>
            </w:pPr>
            <w:r>
              <w:t xml:space="preserve">Immutable</w:t>
            </w:r>
          </w:p>
        </w:tc>
      </w:tr>
      <w:tr>
        <w:tc>
          <w:tcPr/>
          <w:p>
            <w:pPr>
              <w:pStyle w:val="Compact"/>
              <w:jc w:val="left"/>
            </w:pPr>
            <w:r>
              <w:rPr>
                <w:rStyle w:val="VerbatimChar"/>
              </w:rPr>
              <w:t xml:space="preserve">organizationId</w:t>
            </w:r>
          </w:p>
        </w:tc>
        <w:tc>
          <w:tcPr/>
          <w:p>
            <w:pPr>
              <w:pStyle w:val="Compact"/>
              <w:jc w:val="left"/>
            </w:pPr>
            <w:r>
              <w:t xml:space="preserve">ObjectId</w:t>
            </w:r>
          </w:p>
        </w:tc>
        <w:tc>
          <w:tcPr/>
          <w:p>
            <w:pPr>
              <w:pStyle w:val="Compact"/>
              <w:jc w:val="left"/>
            </w:pPr>
            <w:r>
              <w:t xml:space="preserve">Indexed</w:t>
            </w:r>
          </w:p>
        </w:tc>
      </w:tr>
      <w:tr>
        <w:tc>
          <w:tcPr/>
          <w:p>
            <w:pPr>
              <w:pStyle w:val="Compact"/>
              <w:jc w:val="left"/>
            </w:pPr>
            <w:r>
              <w:rPr>
                <w:rStyle w:val="VerbatimChar"/>
              </w:rPr>
              <w:t xml:space="preserve">transactionNumber</w:t>
            </w:r>
          </w:p>
        </w:tc>
        <w:tc>
          <w:tcPr/>
          <w:p>
            <w:pPr>
              <w:pStyle w:val="Compact"/>
              <w:jc w:val="left"/>
            </w:pPr>
            <w:r>
              <w:t xml:space="preserve">string</w:t>
            </w:r>
          </w:p>
        </w:tc>
        <w:tc>
          <w:tcPr/>
          <w:p>
            <w:pPr>
              <w:pStyle w:val="Compact"/>
              <w:jc w:val="left"/>
            </w:pPr>
            <w:r>
              <w:t xml:space="preserve">Unique business ID</w:t>
            </w:r>
          </w:p>
        </w:tc>
      </w:tr>
      <w:tr>
        <w:tc>
          <w:tcPr/>
          <w:p>
            <w:pPr>
              <w:pStyle w:val="Compact"/>
              <w:jc w:val="left"/>
            </w:pPr>
            <w:r>
              <w:rPr>
                <w:rStyle w:val="VerbatimChar"/>
              </w:rPr>
              <w:t xml:space="preserve">transactionType</w:t>
            </w:r>
          </w:p>
        </w:tc>
        <w:tc>
          <w:tcPr/>
          <w:p>
            <w:pPr>
              <w:pStyle w:val="Compact"/>
              <w:jc w:val="left"/>
            </w:pPr>
            <w:r>
              <w:t xml:space="preserve">string</w:t>
            </w:r>
          </w:p>
        </w:tc>
        <w:tc>
          <w:tcPr/>
          <w:p>
            <w:pPr>
              <w:pStyle w:val="Compact"/>
              <w:jc w:val="left"/>
            </w:pPr>
            <w:r>
              <w:t xml:space="preserve">opening, receipt, issue, return, adjustment, transfer, reversal</w:t>
            </w:r>
          </w:p>
        </w:tc>
      </w:tr>
      <w:tr>
        <w:tc>
          <w:tcPr/>
          <w:p>
            <w:pPr>
              <w:pStyle w:val="Compact"/>
              <w:jc w:val="left"/>
            </w:pPr>
            <w:r>
              <w:rPr>
                <w:rStyle w:val="VerbatimChar"/>
              </w:rPr>
              <w:t xml:space="preserve">transactionAt</w:t>
            </w:r>
          </w:p>
        </w:tc>
        <w:tc>
          <w:tcPr/>
          <w:p>
            <w:pPr>
              <w:pStyle w:val="Compact"/>
              <w:jc w:val="left"/>
            </w:pPr>
            <w:r>
              <w:t xml:space="preserve">date</w:t>
            </w:r>
          </w:p>
        </w:tc>
        <w:tc>
          <w:tcPr/>
          <w:p>
            <w:pPr>
              <w:pStyle w:val="Compact"/>
              <w:jc w:val="left"/>
            </w:pPr>
            <w:r>
              <w:t xml:space="preserve">Business time</w:t>
            </w:r>
          </w:p>
        </w:tc>
      </w:tr>
      <w:tr>
        <w:tc>
          <w:tcPr/>
          <w:p>
            <w:pPr>
              <w:pStyle w:val="Compact"/>
              <w:jc w:val="left"/>
            </w:pPr>
            <w:r>
              <w:rPr>
                <w:rStyle w:val="VerbatimChar"/>
              </w:rPr>
              <w:t xml:space="preserve">productId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warehouseId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locationId</w:t>
            </w:r>
          </w:p>
        </w:tc>
        <w:tc>
          <w:tcPr/>
          <w:p>
            <w:pPr>
              <w:pStyle w:val="Compact"/>
              <w:jc w:val="left"/>
            </w:pPr>
            <w:r>
              <w:t xml:space="preserve">ObjectId</w:t>
            </w:r>
          </w:p>
        </w:tc>
        <w:tc>
          <w:tcPr/>
          <w:p>
            <w:pPr>
              <w:pStyle w:val="Compact"/>
              <w:jc w:val="left"/>
            </w:pPr>
            <w:r>
              <w:t xml:space="preserve">Required</w:t>
            </w:r>
          </w:p>
        </w:tc>
      </w:tr>
      <w:tr>
        <w:tc>
          <w:tcPr/>
          <w:p>
            <w:pPr>
              <w:pStyle w:val="Compact"/>
              <w:jc w:val="left"/>
            </w:pPr>
            <w:r>
              <w:rPr>
                <w:rStyle w:val="VerbatimChar"/>
              </w:rPr>
              <w:t xml:space="preserve">lotId</w:t>
            </w:r>
          </w:p>
        </w:tc>
        <w:tc>
          <w:tcPr/>
          <w:p>
            <w:pPr>
              <w:pStyle w:val="Compact"/>
              <w:jc w:val="left"/>
            </w:pPr>
            <w:r>
              <w:t xml:space="preserve">ObjectId/null</w:t>
            </w:r>
          </w:p>
        </w:tc>
        <w:tc>
          <w:tcPr/>
          <w:p>
            <w:pPr>
              <w:pStyle w:val="Compact"/>
              <w:jc w:val="left"/>
            </w:pPr>
            <w:r>
              <w:t xml:space="preserve">Required when tracked</w:t>
            </w:r>
          </w:p>
        </w:tc>
      </w:tr>
      <w:tr>
        <w:tc>
          <w:tcPr/>
          <w:p>
            <w:pPr>
              <w:pStyle w:val="Compact"/>
              <w:jc w:val="left"/>
            </w:pPr>
            <w:r>
              <w:rPr>
                <w:rStyle w:val="VerbatimChar"/>
              </w:rPr>
              <w:t xml:space="preserve">stockState</w:t>
            </w:r>
          </w:p>
        </w:tc>
        <w:tc>
          <w:tcPr/>
          <w:p>
            <w:pPr>
              <w:pStyle w:val="Compact"/>
              <w:jc w:val="left"/>
            </w:pPr>
            <w:r>
              <w:t xml:space="preserve">string</w:t>
            </w:r>
          </w:p>
        </w:tc>
        <w:tc>
          <w:tcPr/>
          <w:p>
            <w:pPr>
              <w:pStyle w:val="Compact"/>
              <w:jc w:val="left"/>
            </w:pPr>
            <w:r>
              <w:t xml:space="preserve">available, quarantine, damaged, expired, in_transit</w:t>
            </w:r>
          </w:p>
        </w:tc>
      </w:tr>
      <w:tr>
        <w:tc>
          <w:tcPr/>
          <w:p>
            <w:pPr>
              <w:pStyle w:val="Compact"/>
              <w:jc w:val="left"/>
            </w:pPr>
            <w:r>
              <w:rPr>
                <w:rStyle w:val="VerbatimChar"/>
              </w:rPr>
              <w:t xml:space="preserve">quantity</w:t>
            </w:r>
          </w:p>
        </w:tc>
        <w:tc>
          <w:tcPr/>
          <w:p>
            <w:pPr>
              <w:pStyle w:val="Compact"/>
              <w:jc w:val="left"/>
            </w:pPr>
            <w:r>
              <w:t xml:space="preserve">Decimal128</w:t>
            </w:r>
          </w:p>
        </w:tc>
        <w:tc>
          <w:tcPr/>
          <w:p>
            <w:pPr>
              <w:pStyle w:val="Compact"/>
              <w:jc w:val="left"/>
            </w:pPr>
            <w:r>
              <w:t xml:space="preserve">Signed; positive in, negative out</w:t>
            </w:r>
          </w:p>
        </w:tc>
      </w:tr>
      <w:tr>
        <w:tc>
          <w:tcPr/>
          <w:p>
            <w:pPr>
              <w:pStyle w:val="Compact"/>
              <w:jc w:val="left"/>
            </w:pPr>
            <w:r>
              <w:rPr>
                <w:rStyle w:val="VerbatimChar"/>
              </w:rPr>
              <w:t xml:space="preserve">unitCost</w:t>
            </w:r>
          </w:p>
        </w:tc>
        <w:tc>
          <w:tcPr/>
          <w:p>
            <w:pPr>
              <w:pStyle w:val="Compact"/>
              <w:jc w:val="left"/>
            </w:pPr>
            <w:r>
              <w:t xml:space="preserve">Decimal128/null</w:t>
            </w:r>
          </w:p>
        </w:tc>
        <w:tc>
          <w:tcPr/>
          <w:p>
            <w:pPr>
              <w:pStyle w:val="Compact"/>
              <w:jc w:val="left"/>
            </w:pPr>
            <w:r>
              <w:t xml:space="preserve">Optional valuation basis</w:t>
            </w:r>
          </w:p>
        </w:tc>
      </w:tr>
      <w:tr>
        <w:tc>
          <w:tcPr/>
          <w:p>
            <w:pPr>
              <w:pStyle w:val="Compact"/>
              <w:jc w:val="left"/>
            </w:pPr>
            <w:r>
              <w:rPr>
                <w:rStyle w:val="VerbatimChar"/>
              </w:rPr>
              <w:t xml:space="preserve">referenceType</w:t>
            </w:r>
          </w:p>
        </w:tc>
        <w:tc>
          <w:tcPr/>
          <w:p>
            <w:pPr>
              <w:pStyle w:val="Compact"/>
              <w:jc w:val="left"/>
            </w:pPr>
            <w:r>
              <w:t xml:space="preserve">string</w:t>
            </w:r>
          </w:p>
        </w:tc>
        <w:tc>
          <w:tcPr/>
          <w:p>
            <w:pPr>
              <w:pStyle w:val="Compact"/>
              <w:jc w:val="left"/>
            </w:pPr>
            <w:r>
              <w:t xml:space="preserve">Source document type</w:t>
            </w:r>
          </w:p>
        </w:tc>
      </w:tr>
      <w:tr>
        <w:tc>
          <w:tcPr/>
          <w:p>
            <w:pPr>
              <w:pStyle w:val="Compact"/>
              <w:jc w:val="left"/>
            </w:pPr>
            <w:r>
              <w:rPr>
                <w:rStyle w:val="VerbatimChar"/>
              </w:rPr>
              <w:t xml:space="preserve">referenceId</w:t>
            </w:r>
          </w:p>
        </w:tc>
        <w:tc>
          <w:tcPr/>
          <w:p>
            <w:pPr>
              <w:pStyle w:val="Compact"/>
              <w:jc w:val="left"/>
            </w:pPr>
            <w:r>
              <w:t xml:space="preserve">ObjectId</w:t>
            </w:r>
          </w:p>
        </w:tc>
        <w:tc>
          <w:tcPr/>
          <w:p>
            <w:pPr>
              <w:pStyle w:val="Compact"/>
              <w:jc w:val="left"/>
            </w:pPr>
            <w:r>
              <w:t xml:space="preserve">Source document ID</w:t>
            </w:r>
          </w:p>
        </w:tc>
      </w:tr>
      <w:tr>
        <w:tc>
          <w:tcPr/>
          <w:p>
            <w:pPr>
              <w:pStyle w:val="Compact"/>
              <w:jc w:val="left"/>
            </w:pPr>
            <w:r>
              <w:rPr>
                <w:rStyle w:val="VerbatimChar"/>
              </w:rPr>
              <w:t xml:space="preserve">referenceNumber</w:t>
            </w:r>
          </w:p>
        </w:tc>
        <w:tc>
          <w:tcPr/>
          <w:p>
            <w:pPr>
              <w:pStyle w:val="Compact"/>
              <w:jc w:val="left"/>
            </w:pPr>
            <w:r>
              <w:t xml:space="preserve">string</w:t>
            </w:r>
          </w:p>
        </w:tc>
        <w:tc>
          <w:tcPr/>
          <w:p>
            <w:pPr>
              <w:pStyle w:val="Compact"/>
              <w:jc w:val="left"/>
            </w:pPr>
            <w:r>
              <w:t xml:space="preserve">Human-readable reference snapshot</w:t>
            </w:r>
          </w:p>
        </w:tc>
      </w:tr>
      <w:tr>
        <w:tc>
          <w:tcPr/>
          <w:p>
            <w:pPr>
              <w:pStyle w:val="Compact"/>
              <w:jc w:val="left"/>
            </w:pPr>
            <w:r>
              <w:rPr>
                <w:rStyle w:val="VerbatimChar"/>
              </w:rPr>
              <w:t xml:space="preserve">reasonCode</w:t>
            </w:r>
          </w:p>
        </w:tc>
        <w:tc>
          <w:tcPr/>
          <w:p>
            <w:pPr>
              <w:pStyle w:val="Compact"/>
              <w:jc w:val="left"/>
            </w:pPr>
            <w:r>
              <w:t xml:space="preserve">string/null</w:t>
            </w:r>
          </w:p>
        </w:tc>
        <w:tc>
          <w:tcPr/>
          <w:p>
            <w:pPr>
              <w:pStyle w:val="Compact"/>
              <w:jc w:val="left"/>
            </w:pPr>
            <w:r>
              <w:t xml:space="preserve">Required for adjustment/reversal</w:t>
            </w:r>
          </w:p>
        </w:tc>
      </w:tr>
      <w:tr>
        <w:tc>
          <w:tcPr/>
          <w:p>
            <w:pPr>
              <w:pStyle w:val="Compact"/>
              <w:jc w:val="left"/>
            </w:pPr>
            <w:r>
              <w:rPr>
                <w:rStyle w:val="VerbatimChar"/>
              </w:rPr>
              <w:t xml:space="preserve">idempotencyKeyHash</w:t>
            </w:r>
          </w:p>
        </w:tc>
        <w:tc>
          <w:tcPr/>
          <w:p>
            <w:pPr>
              <w:pStyle w:val="Compact"/>
              <w:jc w:val="left"/>
            </w:pPr>
            <w:r>
              <w:t xml:space="preserve">string</w:t>
            </w:r>
          </w:p>
        </w:tc>
        <w:tc>
          <w:tcPr/>
          <w:p>
            <w:pPr>
              <w:pStyle w:val="Compact"/>
              <w:jc w:val="left"/>
            </w:pPr>
            <w:r>
              <w:t xml:space="preserve">Posting trace</w:t>
            </w:r>
          </w:p>
        </w:tc>
      </w:tr>
      <w:tr>
        <w:tc>
          <w:tcPr/>
          <w:p>
            <w:pPr>
              <w:pStyle w:val="Compact"/>
              <w:jc w:val="left"/>
            </w:pPr>
            <w:r>
              <w:rPr>
                <w:rStyle w:val="VerbatimChar"/>
              </w:rPr>
              <w:t xml:space="preserve">createdBy</w:t>
            </w:r>
          </w:p>
        </w:tc>
        <w:tc>
          <w:tcPr/>
          <w:p>
            <w:pPr>
              <w:pStyle w:val="Compact"/>
              <w:jc w:val="left"/>
            </w:pPr>
            <w:r>
              <w:t xml:space="preserve">ObjectId</w:t>
            </w:r>
          </w:p>
        </w:tc>
        <w:tc>
          <w:tcPr/>
          <w:p>
            <w:pPr>
              <w:pStyle w:val="Compact"/>
              <w:jc w:val="left"/>
            </w:pPr>
            <w:r>
              <w:t xml:space="preserve">Actor</w:t>
            </w:r>
          </w:p>
        </w:tc>
      </w:tr>
      <w:tr>
        <w:tc>
          <w:tcPr/>
          <w:p>
            <w:pPr>
              <w:pStyle w:val="Compact"/>
              <w:jc w:val="left"/>
            </w:pPr>
            <w:r>
              <w:rPr>
                <w:rStyle w:val="VerbatimChar"/>
              </w:rPr>
              <w:t xml:space="preserve">correlationId</w:t>
            </w:r>
          </w:p>
        </w:tc>
        <w:tc>
          <w:tcPr/>
          <w:p>
            <w:pPr>
              <w:pStyle w:val="Compact"/>
              <w:jc w:val="left"/>
            </w:pPr>
            <w:r>
              <w:t xml:space="preserve">string</w:t>
            </w:r>
          </w:p>
        </w:tc>
        <w:tc>
          <w:tcPr/>
          <w:p>
            <w:pPr>
              <w:pStyle w:val="Compact"/>
              <w:jc w:val="left"/>
            </w:pPr>
            <w:r>
              <w:t xml:space="preserve">Request trace</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Immutable UTC timestamp</w:t>
            </w:r>
          </w:p>
        </w:tc>
      </w:tr>
    </w:tbl>
    <w:p>
      <w:pPr>
        <w:pStyle w:val="BodyText"/>
      </w:pPr>
      <w:r>
        <w:t xml:space="preserve">Indexes support product/date, warehouse/date, lot/date, reference, transaction number, and reconciliation aggregation.</w:t>
      </w:r>
    </w:p>
    <w:bookmarkEnd w:id="93"/>
    <w:bookmarkStart w:id="94" w:name="stockbalances"/>
    <w:p>
      <w:pPr>
        <w:pStyle w:val="Heading3"/>
      </w:pPr>
      <w:r>
        <w:t xml:space="preserve">stockBalances</w:t>
      </w:r>
    </w:p>
    <w:p>
      <w:pPr>
        <w:pStyle w:val="FirstParagraph"/>
      </w:pPr>
      <w:r>
        <w:rPr>
          <w:rStyle w:val="VerbatimChar"/>
        </w:rPr>
        <w:t xml:space="preserve">organizationId</w:t>
      </w:r>
      <w:r>
        <w:t xml:space="preserve">,</w:t>
      </w:r>
      <w:r>
        <w:t xml:space="preserve"> </w:t>
      </w:r>
      <w:r>
        <w:rPr>
          <w:rStyle w:val="VerbatimChar"/>
        </w:rPr>
        <w:t xml:space="preserve">warehouseId</w:t>
      </w:r>
      <w:r>
        <w:t xml:space="preserve">,</w:t>
      </w:r>
      <w:r>
        <w:t xml:space="preserve"> </w:t>
      </w:r>
      <w:r>
        <w:rPr>
          <w:rStyle w:val="VerbatimChar"/>
        </w:rPr>
        <w:t xml:space="preserve">locationId</w:t>
      </w:r>
      <w:r>
        <w:t xml:space="preserve">,</w:t>
      </w:r>
      <w:r>
        <w:t xml:space="preserve"> </w:t>
      </w:r>
      <w:r>
        <w:rPr>
          <w:rStyle w:val="VerbatimChar"/>
        </w:rPr>
        <w:t xml:space="preserve">productId</w:t>
      </w:r>
      <w:r>
        <w:t xml:space="preserve">,</w:t>
      </w:r>
      <w:r>
        <w:t xml:space="preserve"> </w:t>
      </w:r>
      <w:r>
        <w:rPr>
          <w:rStyle w:val="VerbatimChar"/>
        </w:rPr>
        <w:t xml:space="preserve">lotId</w:t>
      </w:r>
      <w:r>
        <w:t xml:space="preserve">,</w:t>
      </w:r>
      <w:r>
        <w:t xml:space="preserve"> </w:t>
      </w:r>
      <w:r>
        <w:rPr>
          <w:rStyle w:val="VerbatimChar"/>
        </w:rPr>
        <w:t xml:space="preserve">stockState</w:t>
      </w:r>
      <w:r>
        <w:t xml:space="preserve">,</w:t>
      </w:r>
      <w:r>
        <w:t xml:space="preserve"> </w:t>
      </w:r>
      <w:r>
        <w:rPr>
          <w:rStyle w:val="VerbatimChar"/>
        </w:rPr>
        <w:t xml:space="preserve">onHandQuantity</w:t>
      </w:r>
      <w:r>
        <w:t xml:space="preserve">,</w:t>
      </w:r>
      <w:r>
        <w:t xml:space="preserve"> </w:t>
      </w:r>
      <w:r>
        <w:rPr>
          <w:rStyle w:val="VerbatimChar"/>
        </w:rPr>
        <w:t xml:space="preserve">reservedQuantity</w:t>
      </w:r>
      <w:r>
        <w:t xml:space="preserve">,</w:t>
      </w:r>
      <w:r>
        <w:t xml:space="preserve"> </w:t>
      </w:r>
      <w:r>
        <w:rPr>
          <w:rStyle w:val="VerbatimChar"/>
        </w:rPr>
        <w:t xml:space="preserve">version</w:t>
      </w:r>
      <w:r>
        <w:t xml:space="preserve">,</w:t>
      </w:r>
      <w:r>
        <w:t xml:space="preserve"> </w:t>
      </w:r>
      <w:r>
        <w:rPr>
          <w:rStyle w:val="VerbatimChar"/>
        </w:rPr>
        <w:t xml:space="preserve">lastTransactionAt</w:t>
      </w:r>
      <w:r>
        <w:t xml:space="preserve">,</w:t>
      </w:r>
      <w:r>
        <w:t xml:space="preserve"> </w:t>
      </w:r>
      <w:r>
        <w:rPr>
          <w:rStyle w:val="VerbatimChar"/>
        </w:rPr>
        <w:t xml:space="preserve">updatedAt</w:t>
      </w:r>
      <w:r>
        <w:t xml:space="preserve">.</w:t>
      </w:r>
    </w:p>
    <w:p>
      <w:pPr>
        <w:pStyle w:val="BodyText"/>
      </w:pPr>
      <w:r>
        <w:t xml:space="preserve">Available quantity is derived as</w:t>
      </w:r>
      <w:r>
        <w:t xml:space="preserve"> </w:t>
      </w:r>
      <w:r>
        <w:rPr>
          <w:rStyle w:val="VerbatimChar"/>
        </w:rPr>
        <w:t xml:space="preserve">onHandQuantity - reservedQuantity</w:t>
      </w:r>
      <w:r>
        <w:t xml:space="preserve"> </w:t>
      </w:r>
      <w:r>
        <w:t xml:space="preserve">for issuable stock states. Unique compound key as defined in section 7.3.</w:t>
      </w:r>
    </w:p>
    <w:bookmarkEnd w:id="94"/>
    <w:bookmarkEnd w:id="95"/>
    <w:bookmarkStart w:id="99" w:name="X9b67de4d7702f686b6573377eb2b7cdba5999f8"/>
    <w:p>
      <w:pPr>
        <w:pStyle w:val="Heading2"/>
      </w:pPr>
      <w:r>
        <w:t xml:space="preserve">8.9 Request and issue collections</w:t>
      </w:r>
    </w:p>
    <w:bookmarkStart w:id="96" w:name="stockrequests"/>
    <w:p>
      <w:pPr>
        <w:pStyle w:val="Heading3"/>
      </w:pPr>
      <w:r>
        <w:t xml:space="preserve">stockRequests</w:t>
      </w:r>
    </w:p>
    <w:p>
      <w:pPr>
        <w:pStyle w:val="FirstParagraph"/>
      </w:pPr>
      <w:r>
        <w:rPr>
          <w:rStyle w:val="VerbatimChar"/>
        </w:rPr>
        <w:t xml:space="preserve">organizationId</w:t>
      </w:r>
      <w:r>
        <w:t xml:space="preserve">,</w:t>
      </w:r>
      <w:r>
        <w:t xml:space="preserve"> </w:t>
      </w:r>
      <w:r>
        <w:rPr>
          <w:rStyle w:val="VerbatimChar"/>
        </w:rPr>
        <w:t xml:space="preserve">requestNumber</w:t>
      </w:r>
      <w:r>
        <w:t xml:space="preserve">,</w:t>
      </w:r>
      <w:r>
        <w:t xml:space="preserve"> </w:t>
      </w:r>
      <w:r>
        <w:rPr>
          <w:rStyle w:val="VerbatimChar"/>
        </w:rPr>
        <w:t xml:space="preserve">requesterUserId</w:t>
      </w:r>
      <w:r>
        <w:t xml:space="preserve">,</w:t>
      </w:r>
      <w:r>
        <w:t xml:space="preserve"> </w:t>
      </w:r>
      <w:r>
        <w:rPr>
          <w:rStyle w:val="VerbatimChar"/>
        </w:rPr>
        <w:t xml:space="preserve">departmentId</w:t>
      </w:r>
      <w:r>
        <w:t xml:space="preserve">,</w:t>
      </w:r>
      <w:r>
        <w:t xml:space="preserve"> </w:t>
      </w:r>
      <w:r>
        <w:rPr>
          <w:rStyle w:val="VerbatimChar"/>
        </w:rPr>
        <w:t xml:space="preserve">warehouseId</w:t>
      </w:r>
      <w:r>
        <w:t xml:space="preserve">,</w:t>
      </w:r>
      <w:r>
        <w:t xml:space="preserve"> </w:t>
      </w:r>
      <w:r>
        <w:rPr>
          <w:rStyle w:val="VerbatimChar"/>
        </w:rPr>
        <w:t xml:space="preserve">status</w:t>
      </w:r>
      <w:r>
        <w:t xml:space="preserve">, needed date, priority, items, notes, actor/timestamp fields, version, timestamps.</w:t>
      </w:r>
    </w:p>
    <w:p>
      <w:pPr>
        <w:pStyle w:val="BodyText"/>
      </w:pPr>
      <w:r>
        <w:t xml:space="preserve">Each item contains requested, approved, reserved, issued, returned, and outstanding decimal quantities plus approval notes.</w:t>
      </w:r>
    </w:p>
    <w:bookmarkEnd w:id="96"/>
    <w:bookmarkStart w:id="97" w:name="stockissues"/>
    <w:p>
      <w:pPr>
        <w:pStyle w:val="Heading3"/>
      </w:pPr>
      <w:r>
        <w:t xml:space="preserve">stockIssues</w:t>
      </w:r>
    </w:p>
    <w:p>
      <w:pPr>
        <w:pStyle w:val="FirstParagraph"/>
      </w:pPr>
      <w:r>
        <w:rPr>
          <w:rStyle w:val="VerbatimChar"/>
        </w:rPr>
        <w:t xml:space="preserve">organizationId</w:t>
      </w:r>
      <w:r>
        <w:t xml:space="preserve">,</w:t>
      </w:r>
      <w:r>
        <w:t xml:space="preserve"> </w:t>
      </w:r>
      <w:r>
        <w:rPr>
          <w:rStyle w:val="VerbatimChar"/>
        </w:rPr>
        <w:t xml:space="preserve">issueNumber</w:t>
      </w:r>
      <w:r>
        <w:t xml:space="preserve">,</w:t>
      </w:r>
      <w:r>
        <w:t xml:space="preserve"> </w:t>
      </w:r>
      <w:r>
        <w:rPr>
          <w:rStyle w:val="VerbatimChar"/>
        </w:rPr>
        <w:t xml:space="preserve">stockRequestId</w:t>
      </w:r>
      <w:r>
        <w:t xml:space="preserve">,</w:t>
      </w:r>
      <w:r>
        <w:t xml:space="preserve"> </w:t>
      </w:r>
      <w:r>
        <w:rPr>
          <w:rStyle w:val="VerbatimChar"/>
        </w:rPr>
        <w:t xml:space="preserve">departmentId</w:t>
      </w:r>
      <w:r>
        <w:t xml:space="preserve">,</w:t>
      </w:r>
      <w:r>
        <w:t xml:space="preserve"> </w:t>
      </w:r>
      <w:r>
        <w:rPr>
          <w:rStyle w:val="VerbatimChar"/>
        </w:rPr>
        <w:t xml:space="preserve">warehouseId</w:t>
      </w:r>
      <w:r>
        <w:t xml:space="preserve">,</w:t>
      </w:r>
      <w:r>
        <w:t xml:space="preserve"> </w:t>
      </w:r>
      <w:r>
        <w:rPr>
          <w:rStyle w:val="VerbatimChar"/>
        </w:rPr>
        <w:t xml:space="preserve">status</w:t>
      </w:r>
      <w:r>
        <w:t xml:space="preserve">, items, picked allocations, notes, actor/timestamp fields, reversal link, version, timestamps.</w:t>
      </w:r>
    </w:p>
    <w:p>
      <w:pPr>
        <w:pStyle w:val="BodyText"/>
      </w:pPr>
      <w:r>
        <w:t xml:space="preserve">Each allocation records product, lot, location, quantity, expiry, policy used, and override reason when applicable.</w:t>
      </w:r>
    </w:p>
    <w:bookmarkEnd w:id="97"/>
    <w:bookmarkStart w:id="98" w:name="stockreturns"/>
    <w:p>
      <w:pPr>
        <w:pStyle w:val="Heading3"/>
      </w:pPr>
      <w:r>
        <w:t xml:space="preserve">stockReturns</w:t>
      </w:r>
    </w:p>
    <w:p>
      <w:pPr>
        <w:pStyle w:val="FirstParagraph"/>
      </w:pPr>
      <w:r>
        <w:rPr>
          <w:rStyle w:val="VerbatimChar"/>
        </w:rPr>
        <w:t xml:space="preserve">organizationId</w:t>
      </w:r>
      <w:r>
        <w:t xml:space="preserve">,</w:t>
      </w:r>
      <w:r>
        <w:t xml:space="preserve"> </w:t>
      </w:r>
      <w:r>
        <w:rPr>
          <w:rStyle w:val="VerbatimChar"/>
        </w:rPr>
        <w:t xml:space="preserve">returnNumber</w:t>
      </w:r>
      <w:r>
        <w:t xml:space="preserve">,</w:t>
      </w:r>
      <w:r>
        <w:t xml:space="preserve"> </w:t>
      </w:r>
      <w:r>
        <w:rPr>
          <w:rStyle w:val="VerbatimChar"/>
        </w:rPr>
        <w:t xml:space="preserve">stockIssueId</w:t>
      </w:r>
      <w:r>
        <w:t xml:space="preserve">, status, items, condition, destination stock state, reason, poster, timestamps.</w:t>
      </w:r>
    </w:p>
    <w:bookmarkEnd w:id="98"/>
    <w:bookmarkEnd w:id="99"/>
    <w:bookmarkStart w:id="103" w:name="Xe968bbdc8fe51d60c9503dc1f338fba219605ee"/>
    <w:p>
      <w:pPr>
        <w:pStyle w:val="Heading2"/>
      </w:pPr>
      <w:r>
        <w:t xml:space="preserve">8.10 Transfer, adjustment, and count collections</w:t>
      </w:r>
    </w:p>
    <w:bookmarkStart w:id="100" w:name="stocktransfers"/>
    <w:p>
      <w:pPr>
        <w:pStyle w:val="Heading3"/>
      </w:pPr>
      <w:r>
        <w:t xml:space="preserve">stockTransfers</w:t>
      </w:r>
    </w:p>
    <w:p>
      <w:pPr>
        <w:pStyle w:val="FirstParagraph"/>
      </w:pPr>
      <w:r>
        <w:rPr>
          <w:rStyle w:val="VerbatimChar"/>
        </w:rPr>
        <w:t xml:space="preserve">organizationId</w:t>
      </w:r>
      <w:r>
        <w:t xml:space="preserve">,</w:t>
      </w:r>
      <w:r>
        <w:t xml:space="preserve"> </w:t>
      </w:r>
      <w:r>
        <w:rPr>
          <w:rStyle w:val="VerbatimChar"/>
        </w:rPr>
        <w:t xml:space="preserve">transferNumber</w:t>
      </w:r>
      <w:r>
        <w:t xml:space="preserve">, source/destination warehouse and location, status, items, in-transit policy, actor/timestamp fields, reversal link, version, timestamps.</w:t>
      </w:r>
    </w:p>
    <w:bookmarkEnd w:id="100"/>
    <w:bookmarkStart w:id="101" w:name="stockadjustments"/>
    <w:p>
      <w:pPr>
        <w:pStyle w:val="Heading3"/>
      </w:pPr>
      <w:r>
        <w:t xml:space="preserve">stockAdjustments</w:t>
      </w:r>
    </w:p>
    <w:p>
      <w:pPr>
        <w:pStyle w:val="FirstParagraph"/>
      </w:pPr>
      <w:r>
        <w:rPr>
          <w:rStyle w:val="VerbatimChar"/>
        </w:rPr>
        <w:t xml:space="preserve">organizationId</w:t>
      </w:r>
      <w:r>
        <w:t xml:space="preserve">,</w:t>
      </w:r>
      <w:r>
        <w:t xml:space="preserve"> </w:t>
      </w:r>
      <w:r>
        <w:rPr>
          <w:rStyle w:val="VerbatimChar"/>
        </w:rPr>
        <w:t xml:space="preserve">adjustmentNumber</w:t>
      </w:r>
      <w:r>
        <w:t xml:space="preserve">, warehouse/location, status, reason code, items, evidence files, approval requirement snapshot, actor/timestamp fields, reversal link, version, timestamps.</w:t>
      </w:r>
    </w:p>
    <w:bookmarkEnd w:id="101"/>
    <w:bookmarkStart w:id="102" w:name="stockcounts"/>
    <w:p>
      <w:pPr>
        <w:pStyle w:val="Heading3"/>
      </w:pPr>
      <w:r>
        <w:t xml:space="preserve">stockCounts</w:t>
      </w:r>
    </w:p>
    <w:p>
      <w:pPr>
        <w:pStyle w:val="FirstParagraph"/>
      </w:pPr>
      <w:r>
        <w:rPr>
          <w:rStyle w:val="VerbatimChar"/>
        </w:rPr>
        <w:t xml:space="preserve">organizationId</w:t>
      </w:r>
      <w:r>
        <w:t xml:space="preserve">,</w:t>
      </w:r>
      <w:r>
        <w:t xml:space="preserve"> </w:t>
      </w:r>
      <w:r>
        <w:rPr>
          <w:rStyle w:val="VerbatimChar"/>
        </w:rPr>
        <w:t xml:space="preserve">countNumber</w:t>
      </w:r>
      <w:r>
        <w:t xml:space="preserve">, scope, status, snapshot time, blind-count flag, items, variance totals, actor/timestamp fields, version, timestamps.</w:t>
      </w:r>
    </w:p>
    <w:bookmarkEnd w:id="102"/>
    <w:bookmarkEnd w:id="103"/>
    <w:bookmarkStart w:id="109" w:name="Xaa976813d4f667e6fdac422076cb85f78c2b3c3"/>
    <w:p>
      <w:pPr>
        <w:pStyle w:val="Heading2"/>
      </w:pPr>
      <w:r>
        <w:t xml:space="preserve">8.11 Operational collections</w:t>
      </w:r>
    </w:p>
    <w:bookmarkStart w:id="104" w:name="alerts"/>
    <w:p>
      <w:pPr>
        <w:pStyle w:val="Heading3"/>
      </w:pPr>
      <w:r>
        <w:t xml:space="preserve">alerts</w:t>
      </w:r>
    </w:p>
    <w:p>
      <w:pPr>
        <w:pStyle w:val="FirstParagraph"/>
      </w:pPr>
      <w:r>
        <w:rPr>
          <w:rStyle w:val="VerbatimChar"/>
        </w:rPr>
        <w:t xml:space="preserve">organizationId</w:t>
      </w:r>
      <w:r>
        <w:t xml:space="preserve">, type, severity, scope fields, status, title, message, deduplication key, first/last detected times, acknowledged/resolved fields, metadata, timestamps. Unique partial index prevents duplicate open alerts.</w:t>
      </w:r>
    </w:p>
    <w:bookmarkEnd w:id="104"/>
    <w:bookmarkStart w:id="105" w:name="auditevents"/>
    <w:p>
      <w:pPr>
        <w:pStyle w:val="Heading3"/>
      </w:pPr>
      <w:r>
        <w:t xml:space="preserve">auditEvents</w:t>
      </w:r>
    </w:p>
    <w:p>
      <w:pPr>
        <w:pStyle w:val="FirstParagraph"/>
      </w:pPr>
      <w:r>
        <w:rPr>
          <w:rStyle w:val="VerbatimChar"/>
        </w:rPr>
        <w:t xml:space="preserve">organizationId</w:t>
      </w:r>
      <w:r>
        <w:t xml:space="preserve">, actor ID/type, action, resource type/ID/number, timestamp, correlation ID, IP hash, user-agent summary, permission used, outcome, safe changed-field summary, reason, metadata. Append-only. No password, token, cookie, secret, or full sensitive payload.</w:t>
      </w:r>
    </w:p>
    <w:bookmarkEnd w:id="105"/>
    <w:bookmarkStart w:id="106" w:name="reportexports"/>
    <w:p>
      <w:pPr>
        <w:pStyle w:val="Heading3"/>
      </w:pPr>
      <w:r>
        <w:t xml:space="preserve">reportExports</w:t>
      </w:r>
    </w:p>
    <w:p>
      <w:pPr>
        <w:pStyle w:val="FirstParagraph"/>
      </w:pPr>
      <w:r>
        <w:rPr>
          <w:rStyle w:val="VerbatimChar"/>
        </w:rPr>
        <w:t xml:space="preserve">organizationId</w:t>
      </w:r>
      <w:r>
        <w:t xml:space="preserve">, report type, filters, format, status, creator, object key, checksum, size, expiresAt, failure code, timestamps. TTL cleanup after expiry where appropriate.</w:t>
      </w:r>
    </w:p>
    <w:bookmarkEnd w:id="106"/>
    <w:bookmarkStart w:id="107" w:name="idempotencyrecords"/>
    <w:p>
      <w:pPr>
        <w:pStyle w:val="Heading3"/>
      </w:pPr>
      <w:r>
        <w:t xml:space="preserve">idempotencyRecords</w:t>
      </w:r>
    </w:p>
    <w:p>
      <w:pPr>
        <w:pStyle w:val="FirstParagraph"/>
      </w:pPr>
      <w:r>
        <w:t xml:space="preserve">As defined in section 7.6, with TTL and unique scope/key index.</w:t>
      </w:r>
    </w:p>
    <w:bookmarkEnd w:id="107"/>
    <w:bookmarkStart w:id="108" w:name="jobruns-and-backupruns"/>
    <w:p>
      <w:pPr>
        <w:pStyle w:val="Heading3"/>
      </w:pPr>
      <w:r>
        <w:t xml:space="preserve">jobRuns and backupRuns</w:t>
      </w:r>
    </w:p>
    <w:p>
      <w:pPr>
        <w:pStyle w:val="FirstParagraph"/>
      </w:pPr>
      <w:r>
        <w:t xml:space="preserve">Job name, schedule/run IDs, start/end, status, safe metrics, failure code, artifact/checksum references, and timestamps.</w:t>
      </w:r>
    </w:p>
    <w:bookmarkEnd w:id="108"/>
    <w:bookmarkEnd w:id="109"/>
    <w:bookmarkEnd w:id="110"/>
    <w:bookmarkStart w:id="116" w:name="X743452de7e71928a747d735e14a2d5fd89db512"/>
    <w:p>
      <w:pPr>
        <w:pStyle w:val="Heading1"/>
      </w:pPr>
      <w:r>
        <w:t xml:space="preserve">9. Status models</w:t>
      </w:r>
    </w:p>
    <w:bookmarkStart w:id="111" w:name="X70766d0b0bf80a1418b5b3715077e0a9e42a903"/>
    <w:p>
      <w:pPr>
        <w:pStyle w:val="Heading2"/>
      </w:pPr>
      <w:r>
        <w:t xml:space="preserve">9.1 Purchase order</w:t>
      </w:r>
    </w:p>
    <w:p>
      <w:pPr>
        <w:pStyle w:val="SourceCode"/>
      </w:pPr>
      <w:r>
        <w:rPr>
          <w:rStyle w:val="VerbatimChar"/>
        </w:rPr>
        <w:t xml:space="preserve">draft -&gt; submitted -&gt; approved -&gt; partially_received -&gt; fully_received -&gt; closed</w:t>
      </w:r>
      <w:r>
        <w:br/>
      </w:r>
      <w:r>
        <w:rPr>
          <w:rStyle w:val="VerbatimChar"/>
        </w:rPr>
        <w:t xml:space="preserve">              \-&gt; rejected</w:t>
      </w:r>
      <w:r>
        <w:br/>
      </w:r>
      <w:r>
        <w:rPr>
          <w:rStyle w:val="VerbatimChar"/>
        </w:rPr>
        <w:t xml:space="preserve">approved/draft/submitted -&gt; cancelled when policy allows</w:t>
      </w:r>
    </w:p>
    <w:bookmarkEnd w:id="111"/>
    <w:bookmarkStart w:id="112" w:name="X1c7bcb593d481d1f767f23a2d3e43f10bb3cd2a"/>
    <w:p>
      <w:pPr>
        <w:pStyle w:val="Heading2"/>
      </w:pPr>
      <w:r>
        <w:t xml:space="preserve">9.2 Goods receipt</w:t>
      </w:r>
    </w:p>
    <w:p>
      <w:pPr>
        <w:pStyle w:val="SourceCode"/>
      </w:pPr>
      <w:r>
        <w:rPr>
          <w:rStyle w:val="VerbatimChar"/>
        </w:rPr>
        <w:t xml:space="preserve">draft -&gt; verified -&gt; posted -&gt; reversed</w:t>
      </w:r>
      <w:r>
        <w:br/>
      </w:r>
      <w:r>
        <w:rPr>
          <w:rStyle w:val="VerbatimChar"/>
        </w:rPr>
        <w:t xml:space="preserve">             \-&gt; cancelled before posting</w:t>
      </w:r>
    </w:p>
    <w:bookmarkEnd w:id="112"/>
    <w:bookmarkStart w:id="113" w:name="X5ad9cfb7a9191f1ffa4ea9cacc3885a914ba9dc"/>
    <w:p>
      <w:pPr>
        <w:pStyle w:val="Heading2"/>
      </w:pPr>
      <w:r>
        <w:t xml:space="preserve">9.3 Stock request</w:t>
      </w:r>
    </w:p>
    <w:p>
      <w:pPr>
        <w:pStyle w:val="SourceCode"/>
      </w:pPr>
      <w:r>
        <w:rPr>
          <w:rStyle w:val="VerbatimChar"/>
        </w:rPr>
        <w:t xml:space="preserve">draft -&gt; submitted -&gt; approved/partially_approved -&gt; partially_issued -&gt; fully_issued -&gt; closed</w:t>
      </w:r>
      <w:r>
        <w:br/>
      </w:r>
      <w:r>
        <w:rPr>
          <w:rStyle w:val="VerbatimChar"/>
        </w:rPr>
        <w:t xml:space="preserve">                  \-&gt; rejected</w:t>
      </w:r>
      <w:r>
        <w:br/>
      </w:r>
      <w:r>
        <w:rPr>
          <w:rStyle w:val="VerbatimChar"/>
        </w:rPr>
        <w:t xml:space="preserve">non-posted states -&gt; cancelled when policy allows</w:t>
      </w:r>
    </w:p>
    <w:bookmarkEnd w:id="113"/>
    <w:bookmarkStart w:id="114" w:name="X049e041e6ca92e0b814da9437d195646d520911"/>
    <w:p>
      <w:pPr>
        <w:pStyle w:val="Heading2"/>
      </w:pPr>
      <w:r>
        <w:t xml:space="preserve">9.4 Stock issue</w:t>
      </w:r>
    </w:p>
    <w:p>
      <w:pPr>
        <w:pStyle w:val="SourceCode"/>
      </w:pPr>
      <w:r>
        <w:rPr>
          <w:rStyle w:val="VerbatimChar"/>
        </w:rPr>
        <w:t xml:space="preserve">draft -&gt; picked -&gt; posted -&gt; reversed</w:t>
      </w:r>
      <w:r>
        <w:br/>
      </w:r>
      <w:r>
        <w:rPr>
          <w:rStyle w:val="VerbatimChar"/>
        </w:rPr>
        <w:t xml:space="preserve">           \-&gt; cancelled before posting</w:t>
      </w:r>
    </w:p>
    <w:bookmarkEnd w:id="114"/>
    <w:bookmarkStart w:id="115" w:name="Xa8593dd053468e2bf3aad4698ba57112beb2d99"/>
    <w:p>
      <w:pPr>
        <w:pStyle w:val="Heading2"/>
      </w:pPr>
      <w:r>
        <w:t xml:space="preserve">9.5 Adjustment and count</w:t>
      </w:r>
    </w:p>
    <w:p>
      <w:pPr>
        <w:pStyle w:val="SourceCode"/>
      </w:pPr>
      <w:r>
        <w:rPr>
          <w:rStyle w:val="VerbatimChar"/>
        </w:rPr>
        <w:t xml:space="preserve">draft -&gt; submitted -&gt; approved -&gt; posted -&gt; reversed</w:t>
      </w:r>
      <w:r>
        <w:br/>
      </w:r>
      <w:r>
        <w:rPr>
          <w:rStyle w:val="VerbatimChar"/>
        </w:rPr>
        <w:t xml:space="preserve">                    \-&gt; rejected</w:t>
      </w:r>
    </w:p>
    <w:p>
      <w:pPr>
        <w:pStyle w:val="FirstParagraph"/>
      </w:pPr>
      <w:r>
        <w:t xml:space="preserve">All transitions are defined in domain state-machine functions and tested. Generic PATCH endpoints cannot change workflow status.</w:t>
      </w:r>
    </w:p>
    <w:bookmarkEnd w:id="115"/>
    <w:bookmarkEnd w:id="116"/>
    <w:bookmarkStart w:id="129" w:name="X2fd1a67d0361da1a761bbccee2d23cd1a11903e"/>
    <w:p>
      <w:pPr>
        <w:pStyle w:val="Heading1"/>
      </w:pPr>
      <w:r>
        <w:t xml:space="preserve">10. API design</w:t>
      </w:r>
    </w:p>
    <w:bookmarkStart w:id="117" w:name="Xe769fdebec0967e2cc8d59f23ae002ac3e92765"/>
    <w:p>
      <w:pPr>
        <w:pStyle w:val="Heading2"/>
      </w:pPr>
      <w:r>
        <w:t xml:space="preserve">10.1 Conventions</w:t>
      </w:r>
    </w:p>
    <w:p>
      <w:pPr>
        <w:pStyle w:val="Compact"/>
        <w:numPr>
          <w:ilvl w:val="0"/>
          <w:numId w:val="1036"/>
        </w:numPr>
      </w:pPr>
      <w:r>
        <w:t xml:space="preserve">Prefix all application APIs with</w:t>
      </w:r>
      <w:r>
        <w:t xml:space="preserve"> </w:t>
      </w:r>
      <w:r>
        <w:rPr>
          <w:rStyle w:val="VerbatimChar"/>
        </w:rPr>
        <w:t xml:space="preserve">/api/v1</w:t>
      </w:r>
      <w:r>
        <w:t xml:space="preserve">.</w:t>
      </w:r>
    </w:p>
    <w:p>
      <w:pPr>
        <w:pStyle w:val="Compact"/>
        <w:numPr>
          <w:ilvl w:val="0"/>
          <w:numId w:val="1036"/>
        </w:numPr>
      </w:pPr>
      <w:r>
        <w:t xml:space="preserve">JSON request and response bodies.</w:t>
      </w:r>
    </w:p>
    <w:p>
      <w:pPr>
        <w:pStyle w:val="Compact"/>
        <w:numPr>
          <w:ilvl w:val="0"/>
          <w:numId w:val="1036"/>
        </w:numPr>
      </w:pPr>
      <w:r>
        <w:t xml:space="preserve">Decimal quantity and money fields are strings.</w:t>
      </w:r>
    </w:p>
    <w:p>
      <w:pPr>
        <w:pStyle w:val="Compact"/>
        <w:numPr>
          <w:ilvl w:val="0"/>
          <w:numId w:val="1036"/>
        </w:numPr>
      </w:pPr>
      <w:r>
        <w:t xml:space="preserve">UTC ISO-8601 timestamps.</w:t>
      </w:r>
    </w:p>
    <w:p>
      <w:pPr>
        <w:pStyle w:val="Compact"/>
        <w:numPr>
          <w:ilvl w:val="0"/>
          <w:numId w:val="1036"/>
        </w:numPr>
      </w:pPr>
      <w:r>
        <w:t xml:space="preserve">Cursor pagination is preferred for large ledger and audit collections; page pagination is acceptable for bounded administration lists.</w:t>
      </w:r>
    </w:p>
    <w:p>
      <w:pPr>
        <w:pStyle w:val="Compact"/>
        <w:numPr>
          <w:ilvl w:val="0"/>
          <w:numId w:val="1036"/>
        </w:numPr>
      </w:pPr>
      <w:r>
        <w:t xml:space="preserve">Support documented filtering, sorting, and field selection only.</w:t>
      </w:r>
    </w:p>
    <w:p>
      <w:pPr>
        <w:pStyle w:val="Compact"/>
        <w:numPr>
          <w:ilvl w:val="0"/>
          <w:numId w:val="1036"/>
        </w:numPr>
      </w:pPr>
      <w:r>
        <w:t xml:space="preserve">Use correlation IDs for every request.</w:t>
      </w:r>
    </w:p>
    <w:p>
      <w:pPr>
        <w:pStyle w:val="Compact"/>
        <w:numPr>
          <w:ilvl w:val="0"/>
          <w:numId w:val="1036"/>
        </w:numPr>
      </w:pPr>
      <w:r>
        <w:t xml:space="preserve">Posting endpoints require</w:t>
      </w:r>
      <w:r>
        <w:t xml:space="preserve"> </w:t>
      </w:r>
      <w:r>
        <w:rPr>
          <w:rStyle w:val="VerbatimChar"/>
        </w:rPr>
        <w:t xml:space="preserve">Idempotency-Key</w:t>
      </w:r>
      <w:r>
        <w:t xml:space="preserve">.</w:t>
      </w:r>
    </w:p>
    <w:p>
      <w:pPr>
        <w:pStyle w:val="Compact"/>
        <w:numPr>
          <w:ilvl w:val="0"/>
          <w:numId w:val="1036"/>
        </w:numPr>
      </w:pPr>
      <w:r>
        <w:t xml:space="preserve">Never expose stack traces, Mongo queries, internal paths, tokens, or secret values.</w:t>
      </w:r>
    </w:p>
    <w:bookmarkEnd w:id="117"/>
    <w:bookmarkStart w:id="118" w:name="X7ca44573617aa6cd3109651e51ffe0868f844be"/>
    <w:p>
      <w:pPr>
        <w:pStyle w:val="Heading2"/>
      </w:pPr>
      <w:r>
        <w:t xml:space="preserve">10.2 Success envelope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"01J..."</w:t>
      </w:r>
      <w:r>
        <w:br/>
      </w:r>
      <w:r>
        <w:rPr>
          <w:rStyle w:val="NormalTok"/>
        </w:rPr>
        <w:t xml:space="preserve">  </w:t>
      </w:r>
      <w:r>
        <w:rPr>
          <w:rStyle w:val="FunctionTok"/>
        </w:rPr>
        <w:t xml:space="preserve">}</w:t>
      </w:r>
      <w:r>
        <w:br/>
      </w:r>
      <w:r>
        <w:rPr>
          <w:rStyle w:val="FunctionTok"/>
        </w:rPr>
        <w:t xml:space="preserve">}</w:t>
      </w:r>
    </w:p>
    <w:p>
      <w:pPr>
        <w:pStyle w:val="FirstParagraph"/>
      </w:pPr>
      <w:r>
        <w:t xml:space="preserve">Collection 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"hasNext"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"01J..."</w:t>
      </w:r>
      <w:r>
        <w:br/>
      </w:r>
      <w:r>
        <w:rPr>
          <w:rStyle w:val="NormalTok"/>
        </w:rPr>
        <w:t xml:space="preserve">  </w:t>
      </w:r>
      <w:r>
        <w:rPr>
          <w:rStyle w:val="FunctionTok"/>
        </w:rPr>
        <w:t xml:space="preserve">}</w:t>
      </w:r>
      <w:r>
        <w:br/>
      </w:r>
      <w:r>
        <w:rPr>
          <w:rStyle w:val="FunctionTok"/>
        </w:rPr>
        <w:t xml:space="preserve">}</w:t>
      </w:r>
    </w:p>
    <w:bookmarkEnd w:id="118"/>
    <w:bookmarkStart w:id="119" w:name="Xdf1935e479aba05a184c05bd145f49ed99b7b83"/>
    <w:p>
      <w:pPr>
        <w:pStyle w:val="Heading2"/>
      </w:pPr>
      <w:r>
        <w:t xml:space="preserve">10.3 Error envelope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"INSUFFICIENT_STOCK"</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requested quantity is not available."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"requested"</w:t>
      </w:r>
      <w:r>
        <w:rPr>
          <w:rStyle w:val="FunctionTok"/>
        </w:rPr>
        <w:t xml:space="preserve">:</w:t>
      </w:r>
      <w:r>
        <w:rPr>
          <w:rStyle w:val="NormalTok"/>
        </w:rPr>
        <w:t xml:space="preserve"> </w:t>
      </w:r>
      <w:r>
        <w:rPr>
          <w:rStyle w:val="StringTok"/>
        </w:rPr>
        <w:t xml:space="preserve">"5.0000"</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StringTok"/>
        </w:rPr>
        <w:t xml:space="preserve">"3.0000"</w:t>
      </w:r>
      <w:r>
        <w:br/>
      </w:r>
      <w:r>
        <w:rPr>
          <w:rStyle w:val="NormalTok"/>
        </w:rPr>
        <w:t xml:space="preserve">    </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"01J..."</w:t>
      </w:r>
      <w:r>
        <w:br/>
      </w:r>
      <w:r>
        <w:rPr>
          <w:rStyle w:val="NormalTok"/>
        </w:rPr>
        <w:t xml:space="preserve">  </w:t>
      </w:r>
      <w:r>
        <w:rPr>
          <w:rStyle w:val="FunctionTok"/>
        </w:rPr>
        <w:t xml:space="preserve">}</w:t>
      </w:r>
      <w:r>
        <w:br/>
      </w:r>
      <w:r>
        <w:rPr>
          <w:rStyle w:val="FunctionTok"/>
        </w:rPr>
        <w:t xml:space="preserve">}</w:t>
      </w:r>
    </w:p>
    <w:p>
      <w:pPr>
        <w:pStyle w:val="FirstParagraph"/>
      </w:pPr>
      <w:r>
        <w:t xml:space="preserve">Use:</w:t>
      </w:r>
    </w:p>
    <w:p>
      <w:pPr>
        <w:pStyle w:val="Compact"/>
        <w:numPr>
          <w:ilvl w:val="0"/>
          <w:numId w:val="1037"/>
        </w:numPr>
      </w:pPr>
      <w:r>
        <w:rPr>
          <w:rStyle w:val="VerbatimChar"/>
        </w:rPr>
        <w:t xml:space="preserve">400</w:t>
      </w:r>
      <w:r>
        <w:t xml:space="preserve"> </w:t>
      </w:r>
      <w:r>
        <w:t xml:space="preserve">malformed request;</w:t>
      </w:r>
    </w:p>
    <w:p>
      <w:pPr>
        <w:pStyle w:val="Compact"/>
        <w:numPr>
          <w:ilvl w:val="0"/>
          <w:numId w:val="1037"/>
        </w:numPr>
      </w:pPr>
      <w:r>
        <w:rPr>
          <w:rStyle w:val="VerbatimChar"/>
        </w:rPr>
        <w:t xml:space="preserve">401</w:t>
      </w:r>
      <w:r>
        <w:t xml:space="preserve"> </w:t>
      </w:r>
      <w:r>
        <w:t xml:space="preserve">unauthenticated;</w:t>
      </w:r>
    </w:p>
    <w:p>
      <w:pPr>
        <w:pStyle w:val="Compact"/>
        <w:numPr>
          <w:ilvl w:val="0"/>
          <w:numId w:val="1037"/>
        </w:numPr>
      </w:pPr>
      <w:r>
        <w:rPr>
          <w:rStyle w:val="VerbatimChar"/>
        </w:rPr>
        <w:t xml:space="preserve">403</w:t>
      </w:r>
      <w:r>
        <w:t xml:space="preserve"> </w:t>
      </w:r>
      <w:r>
        <w:t xml:space="preserve">authenticated but forbidden;</w:t>
      </w:r>
    </w:p>
    <w:p>
      <w:pPr>
        <w:pStyle w:val="Compact"/>
        <w:numPr>
          <w:ilvl w:val="0"/>
          <w:numId w:val="1037"/>
        </w:numPr>
      </w:pPr>
      <w:r>
        <w:rPr>
          <w:rStyle w:val="VerbatimChar"/>
        </w:rPr>
        <w:t xml:space="preserve">404</w:t>
      </w:r>
      <w:r>
        <w:t xml:space="preserve"> </w:t>
      </w:r>
      <w:r>
        <w:t xml:space="preserve">not found or hidden by scope;</w:t>
      </w:r>
    </w:p>
    <w:p>
      <w:pPr>
        <w:pStyle w:val="Compact"/>
        <w:numPr>
          <w:ilvl w:val="0"/>
          <w:numId w:val="1037"/>
        </w:numPr>
      </w:pPr>
      <w:r>
        <w:rPr>
          <w:rStyle w:val="VerbatimChar"/>
        </w:rPr>
        <w:t xml:space="preserve">409</w:t>
      </w:r>
      <w:r>
        <w:t xml:space="preserve"> </w:t>
      </w:r>
      <w:r>
        <w:t xml:space="preserve">duplicate, stale version, or state conflict;</w:t>
      </w:r>
    </w:p>
    <w:p>
      <w:pPr>
        <w:pStyle w:val="Compact"/>
        <w:numPr>
          <w:ilvl w:val="0"/>
          <w:numId w:val="1037"/>
        </w:numPr>
      </w:pPr>
      <w:r>
        <w:rPr>
          <w:rStyle w:val="VerbatimChar"/>
        </w:rPr>
        <w:t xml:space="preserve">422</w:t>
      </w:r>
      <w:r>
        <w:t xml:space="preserve"> </w:t>
      </w:r>
      <w:r>
        <w:t xml:space="preserve">validated request that violates a business rule;</w:t>
      </w:r>
    </w:p>
    <w:p>
      <w:pPr>
        <w:pStyle w:val="Compact"/>
        <w:numPr>
          <w:ilvl w:val="0"/>
          <w:numId w:val="1037"/>
        </w:numPr>
      </w:pPr>
      <w:r>
        <w:rPr>
          <w:rStyle w:val="VerbatimChar"/>
        </w:rPr>
        <w:t xml:space="preserve">429</w:t>
      </w:r>
      <w:r>
        <w:t xml:space="preserve"> </w:t>
      </w:r>
      <w:r>
        <w:t xml:space="preserve">rate limit;</w:t>
      </w:r>
    </w:p>
    <w:p>
      <w:pPr>
        <w:pStyle w:val="Compact"/>
        <w:numPr>
          <w:ilvl w:val="0"/>
          <w:numId w:val="1037"/>
        </w:numPr>
      </w:pPr>
      <w:r>
        <w:rPr>
          <w:rStyle w:val="VerbatimChar"/>
        </w:rPr>
        <w:t xml:space="preserve">500</w:t>
      </w:r>
      <w:r>
        <w:t xml:space="preserve"> </w:t>
      </w:r>
      <w:r>
        <w:t xml:space="preserve">unexpected safe error.</w:t>
      </w:r>
    </w:p>
    <w:bookmarkEnd w:id="119"/>
    <w:bookmarkStart w:id="128" w:name="X8a8170271a99b4b5940647e492fdf5473ef46f7"/>
    <w:p>
      <w:pPr>
        <w:pStyle w:val="Heading2"/>
      </w:pPr>
      <w:r>
        <w:t xml:space="preserve">10.4 Endpoint map</w:t>
      </w:r>
    </w:p>
    <w:bookmarkStart w:id="120" w:name="authentication-and-profile"/>
    <w:p>
      <w:pPr>
        <w:pStyle w:val="Heading3"/>
      </w:pPr>
      <w:r>
        <w:t xml:space="preserve">Authentication and profile</w:t>
      </w:r>
    </w:p>
    <w:p>
      <w:pPr>
        <w:pStyle w:val="SourceCode"/>
      </w:pPr>
      <w:r>
        <w:rPr>
          <w:rStyle w:val="VerbatimChar"/>
        </w:rPr>
        <w:t xml:space="preserve">POST /auth/login</w:t>
      </w:r>
      <w:r>
        <w:br/>
      </w:r>
      <w:r>
        <w:rPr>
          <w:rStyle w:val="VerbatimChar"/>
        </w:rPr>
        <w:t xml:space="preserve">POST /auth/logout</w:t>
      </w:r>
      <w:r>
        <w:br/>
      </w:r>
      <w:r>
        <w:rPr>
          <w:rStyle w:val="VerbatimChar"/>
        </w:rPr>
        <w:t xml:space="preserve">POST /auth/logout-all</w:t>
      </w:r>
      <w:r>
        <w:br/>
      </w:r>
      <w:r>
        <w:rPr>
          <w:rStyle w:val="VerbatimChar"/>
        </w:rPr>
        <w:t xml:space="preserve">POST /auth/forgot-password</w:t>
      </w:r>
      <w:r>
        <w:br/>
      </w:r>
      <w:r>
        <w:rPr>
          <w:rStyle w:val="VerbatimChar"/>
        </w:rPr>
        <w:t xml:space="preserve">POST /auth/reset-password</w:t>
      </w:r>
      <w:r>
        <w:br/>
      </w:r>
      <w:r>
        <w:rPr>
          <w:rStyle w:val="VerbatimChar"/>
        </w:rPr>
        <w:t xml:space="preserve">POST /auth/mfa/challenge</w:t>
      </w:r>
      <w:r>
        <w:br/>
      </w:r>
      <w:r>
        <w:rPr>
          <w:rStyle w:val="VerbatimChar"/>
        </w:rPr>
        <w:t xml:space="preserve">POST /auth/mfa/verify</w:t>
      </w:r>
      <w:r>
        <w:br/>
      </w:r>
      <w:r>
        <w:rPr>
          <w:rStyle w:val="VerbatimChar"/>
        </w:rPr>
        <w:t xml:space="preserve">GET  /me</w:t>
      </w:r>
      <w:r>
        <w:br/>
      </w:r>
      <w:r>
        <w:rPr>
          <w:rStyle w:val="VerbatimChar"/>
        </w:rPr>
        <w:t xml:space="preserve">GET  /me/sessions</w:t>
      </w:r>
      <w:r>
        <w:br/>
      </w:r>
      <w:r>
        <w:rPr>
          <w:rStyle w:val="VerbatimChar"/>
        </w:rPr>
        <w:t xml:space="preserve">DELETE /me/sessions/:sessionId</w:t>
      </w:r>
      <w:r>
        <w:br/>
      </w:r>
      <w:r>
        <w:rPr>
          <w:rStyle w:val="VerbatimChar"/>
        </w:rPr>
        <w:t xml:space="preserve">PATCH /me/profile</w:t>
      </w:r>
      <w:r>
        <w:br/>
      </w:r>
      <w:r>
        <w:rPr>
          <w:rStyle w:val="VerbatimChar"/>
        </w:rPr>
        <w:t xml:space="preserve">PATCH /me/password</w:t>
      </w:r>
    </w:p>
    <w:bookmarkEnd w:id="120"/>
    <w:bookmarkStart w:id="121" w:name="users-and-access"/>
    <w:p>
      <w:pPr>
        <w:pStyle w:val="Heading3"/>
      </w:pPr>
      <w:r>
        <w:t xml:space="preserve">Users and access</w:t>
      </w:r>
    </w:p>
    <w:p>
      <w:pPr>
        <w:pStyle w:val="SourceCode"/>
      </w:pPr>
      <w:r>
        <w:rPr>
          <w:rStyle w:val="VerbatimChar"/>
        </w:rPr>
        <w:t xml:space="preserve">GET/POST /users</w:t>
      </w:r>
      <w:r>
        <w:br/>
      </w:r>
      <w:r>
        <w:rPr>
          <w:rStyle w:val="VerbatimChar"/>
        </w:rPr>
        <w:t xml:space="preserve">GET/PATCH /users/:id</w:t>
      </w:r>
      <w:r>
        <w:br/>
      </w:r>
      <w:r>
        <w:rPr>
          <w:rStyle w:val="VerbatimChar"/>
        </w:rPr>
        <w:t xml:space="preserve">POST /users/:id/activate</w:t>
      </w:r>
      <w:r>
        <w:br/>
      </w:r>
      <w:r>
        <w:rPr>
          <w:rStyle w:val="VerbatimChar"/>
        </w:rPr>
        <w:t xml:space="preserve">POST /users/:id/deactivate</w:t>
      </w:r>
      <w:r>
        <w:br/>
      </w:r>
      <w:r>
        <w:rPr>
          <w:rStyle w:val="VerbatimChar"/>
        </w:rPr>
        <w:t xml:space="preserve">POST /users/:id/archive</w:t>
      </w:r>
      <w:r>
        <w:br/>
      </w:r>
      <w:r>
        <w:rPr>
          <w:rStyle w:val="VerbatimChar"/>
        </w:rPr>
        <w:t xml:space="preserve">GET/POST /roles</w:t>
      </w:r>
      <w:r>
        <w:br/>
      </w:r>
      <w:r>
        <w:rPr>
          <w:rStyle w:val="VerbatimChar"/>
        </w:rPr>
        <w:t xml:space="preserve">GET/PATCH /roles/:id</w:t>
      </w:r>
      <w:r>
        <w:br/>
      </w:r>
      <w:r>
        <w:rPr>
          <w:rStyle w:val="VerbatimChar"/>
        </w:rPr>
        <w:t xml:space="preserve">GET /permissions</w:t>
      </w:r>
    </w:p>
    <w:bookmarkEnd w:id="121"/>
    <w:bookmarkStart w:id="122" w:name="organization-and-catalog"/>
    <w:p>
      <w:pPr>
        <w:pStyle w:val="Heading3"/>
      </w:pPr>
      <w:r>
        <w:t xml:space="preserve">Organization and catalog</w:t>
      </w:r>
    </w:p>
    <w:p>
      <w:pPr>
        <w:pStyle w:val="SourceCode"/>
      </w:pPr>
      <w:r>
        <w:rPr>
          <w:rStyle w:val="VerbatimChar"/>
        </w:rPr>
        <w:t xml:space="preserve">GET/PATCH /organization</w:t>
      </w:r>
      <w:r>
        <w:br/>
      </w:r>
      <w:r>
        <w:rPr>
          <w:rStyle w:val="VerbatimChar"/>
        </w:rPr>
        <w:t xml:space="preserve">GET/POST /departments</w:t>
      </w:r>
      <w:r>
        <w:br/>
      </w:r>
      <w:r>
        <w:rPr>
          <w:rStyle w:val="VerbatimChar"/>
        </w:rPr>
        <w:t xml:space="preserve">GET/POST /warehouses</w:t>
      </w:r>
      <w:r>
        <w:br/>
      </w:r>
      <w:r>
        <w:rPr>
          <w:rStyle w:val="VerbatimChar"/>
        </w:rPr>
        <w:t xml:space="preserve">GET/POST /warehouses/:warehouseId/locations</w:t>
      </w:r>
      <w:r>
        <w:br/>
      </w:r>
      <w:r>
        <w:rPr>
          <w:rStyle w:val="VerbatimChar"/>
        </w:rPr>
        <w:t xml:space="preserve">GET/POST /categories</w:t>
      </w:r>
      <w:r>
        <w:br/>
      </w:r>
      <w:r>
        <w:rPr>
          <w:rStyle w:val="VerbatimChar"/>
        </w:rPr>
        <w:t xml:space="preserve">GET/POST /units</w:t>
      </w:r>
      <w:r>
        <w:br/>
      </w:r>
      <w:r>
        <w:rPr>
          <w:rStyle w:val="VerbatimChar"/>
        </w:rPr>
        <w:t xml:space="preserve">GET/POST /products</w:t>
      </w:r>
      <w:r>
        <w:br/>
      </w:r>
      <w:r>
        <w:rPr>
          <w:rStyle w:val="VerbatimChar"/>
        </w:rPr>
        <w:t xml:space="preserve">GET/PATCH /products/:id</w:t>
      </w:r>
      <w:r>
        <w:br/>
      </w:r>
      <w:r>
        <w:rPr>
          <w:rStyle w:val="VerbatimChar"/>
        </w:rPr>
        <w:t xml:space="preserve">POST /products/:id/archive</w:t>
      </w:r>
      <w:r>
        <w:br/>
      </w:r>
      <w:r>
        <w:rPr>
          <w:rStyle w:val="VerbatimChar"/>
        </w:rPr>
        <w:t xml:space="preserve">GET /products/search</w:t>
      </w:r>
      <w:r>
        <w:br/>
      </w:r>
      <w:r>
        <w:rPr>
          <w:rStyle w:val="VerbatimChar"/>
        </w:rPr>
        <w:t xml:space="preserve">GET /products/:id/availability</w:t>
      </w:r>
    </w:p>
    <w:bookmarkEnd w:id="122"/>
    <w:bookmarkStart w:id="123" w:name="suppliers-and-procurement"/>
    <w:p>
      <w:pPr>
        <w:pStyle w:val="Heading3"/>
      </w:pPr>
      <w:r>
        <w:t xml:space="preserve">Suppliers and procurement</w:t>
      </w:r>
    </w:p>
    <w:p>
      <w:pPr>
        <w:pStyle w:val="SourceCode"/>
      </w:pPr>
      <w:r>
        <w:rPr>
          <w:rStyle w:val="VerbatimChar"/>
        </w:rPr>
        <w:t xml:space="preserve">GET/POST /suppliers</w:t>
      </w:r>
      <w:r>
        <w:br/>
      </w:r>
      <w:r>
        <w:rPr>
          <w:rStyle w:val="VerbatimChar"/>
        </w:rPr>
        <w:t xml:space="preserve">GET/PATCH /suppliers/:id</w:t>
      </w:r>
      <w:r>
        <w:br/>
      </w:r>
      <w:r>
        <w:rPr>
          <w:rStyle w:val="VerbatimChar"/>
        </w:rPr>
        <w:t xml:space="preserve">POST /suppliers/:id/archive</w:t>
      </w:r>
      <w:r>
        <w:br/>
      </w:r>
      <w:r>
        <w:rPr>
          <w:rStyle w:val="VerbatimChar"/>
        </w:rPr>
        <w:t xml:space="preserve">GET/POST /purchase-orders</w:t>
      </w:r>
      <w:r>
        <w:br/>
      </w:r>
      <w:r>
        <w:rPr>
          <w:rStyle w:val="VerbatimChar"/>
        </w:rPr>
        <w:t xml:space="preserve">GET/PATCH /purchase-orders/:id</w:t>
      </w:r>
      <w:r>
        <w:br/>
      </w:r>
      <w:r>
        <w:rPr>
          <w:rStyle w:val="VerbatimChar"/>
        </w:rPr>
        <w:t xml:space="preserve">POST /purchase-orders/:id/submit</w:t>
      </w:r>
      <w:r>
        <w:br/>
      </w:r>
      <w:r>
        <w:rPr>
          <w:rStyle w:val="VerbatimChar"/>
        </w:rPr>
        <w:t xml:space="preserve">POST /purchase-orders/:id/approve</w:t>
      </w:r>
      <w:r>
        <w:br/>
      </w:r>
      <w:r>
        <w:rPr>
          <w:rStyle w:val="VerbatimChar"/>
        </w:rPr>
        <w:t xml:space="preserve">POST /purchase-orders/:id/reject</w:t>
      </w:r>
      <w:r>
        <w:br/>
      </w:r>
      <w:r>
        <w:rPr>
          <w:rStyle w:val="VerbatimChar"/>
        </w:rPr>
        <w:t xml:space="preserve">POST /purchase-orders/:id/cancel</w:t>
      </w:r>
      <w:r>
        <w:br/>
      </w:r>
      <w:r>
        <w:rPr>
          <w:rStyle w:val="VerbatimChar"/>
        </w:rPr>
        <w:t xml:space="preserve">POST /purchase-orders/:id/close</w:t>
      </w:r>
    </w:p>
    <w:bookmarkEnd w:id="123"/>
    <w:bookmarkStart w:id="124" w:name="receiving"/>
    <w:p>
      <w:pPr>
        <w:pStyle w:val="Heading3"/>
      </w:pPr>
      <w:r>
        <w:t xml:space="preserve">Receiving</w:t>
      </w:r>
    </w:p>
    <w:p>
      <w:pPr>
        <w:pStyle w:val="SourceCode"/>
      </w:pPr>
      <w:r>
        <w:rPr>
          <w:rStyle w:val="VerbatimChar"/>
        </w:rPr>
        <w:t xml:space="preserve">GET/POST /goods-receipts</w:t>
      </w:r>
      <w:r>
        <w:br/>
      </w:r>
      <w:r>
        <w:rPr>
          <w:rStyle w:val="VerbatimChar"/>
        </w:rPr>
        <w:t xml:space="preserve">GET/PATCH /goods-receipts/:id</w:t>
      </w:r>
      <w:r>
        <w:br/>
      </w:r>
      <w:r>
        <w:rPr>
          <w:rStyle w:val="VerbatimChar"/>
        </w:rPr>
        <w:t xml:space="preserve">POST /goods-receipts/:id/verify</w:t>
      </w:r>
      <w:r>
        <w:br/>
      </w:r>
      <w:r>
        <w:rPr>
          <w:rStyle w:val="VerbatimChar"/>
        </w:rPr>
        <w:t xml:space="preserve">POST /goods-receipts/:id/post</w:t>
      </w:r>
      <w:r>
        <w:br/>
      </w:r>
      <w:r>
        <w:rPr>
          <w:rStyle w:val="VerbatimChar"/>
        </w:rPr>
        <w:t xml:space="preserve">POST /goods-receipts/:id/reverse</w:t>
      </w:r>
    </w:p>
    <w:bookmarkEnd w:id="124"/>
    <w:bookmarkStart w:id="125" w:name="requests-issues-and-returns"/>
    <w:p>
      <w:pPr>
        <w:pStyle w:val="Heading3"/>
      </w:pPr>
      <w:r>
        <w:t xml:space="preserve">Requests, issues, and returns</w:t>
      </w:r>
    </w:p>
    <w:p>
      <w:pPr>
        <w:pStyle w:val="SourceCode"/>
      </w:pPr>
      <w:r>
        <w:rPr>
          <w:rStyle w:val="VerbatimChar"/>
        </w:rPr>
        <w:t xml:space="preserve">GET/POST /stock-requests</w:t>
      </w:r>
      <w:r>
        <w:br/>
      </w:r>
      <w:r>
        <w:rPr>
          <w:rStyle w:val="VerbatimChar"/>
        </w:rPr>
        <w:t xml:space="preserve">GET/PATCH /stock-requests/:id</w:t>
      </w:r>
      <w:r>
        <w:br/>
      </w:r>
      <w:r>
        <w:rPr>
          <w:rStyle w:val="VerbatimChar"/>
        </w:rPr>
        <w:t xml:space="preserve">POST /stock-requests/:id/submit</w:t>
      </w:r>
      <w:r>
        <w:br/>
      </w:r>
      <w:r>
        <w:rPr>
          <w:rStyle w:val="VerbatimChar"/>
        </w:rPr>
        <w:t xml:space="preserve">POST /stock-requests/:id/approve</w:t>
      </w:r>
      <w:r>
        <w:br/>
      </w:r>
      <w:r>
        <w:rPr>
          <w:rStyle w:val="VerbatimChar"/>
        </w:rPr>
        <w:t xml:space="preserve">POST /stock-requests/:id/reject</w:t>
      </w:r>
      <w:r>
        <w:br/>
      </w:r>
      <w:r>
        <w:rPr>
          <w:rStyle w:val="VerbatimChar"/>
        </w:rPr>
        <w:t xml:space="preserve">POST /stock-requests/:id/cancel</w:t>
      </w:r>
      <w:r>
        <w:br/>
      </w:r>
      <w:r>
        <w:rPr>
          <w:rStyle w:val="VerbatimChar"/>
        </w:rPr>
        <w:t xml:space="preserve">GET/POST /stock-issues</w:t>
      </w:r>
      <w:r>
        <w:br/>
      </w:r>
      <w:r>
        <w:rPr>
          <w:rStyle w:val="VerbatimChar"/>
        </w:rPr>
        <w:t xml:space="preserve">GET/PATCH /stock-issues/:id</w:t>
      </w:r>
      <w:r>
        <w:br/>
      </w:r>
      <w:r>
        <w:rPr>
          <w:rStyle w:val="VerbatimChar"/>
        </w:rPr>
        <w:t xml:space="preserve">POST /stock-issues/:id/pick</w:t>
      </w:r>
      <w:r>
        <w:br/>
      </w:r>
      <w:r>
        <w:rPr>
          <w:rStyle w:val="VerbatimChar"/>
        </w:rPr>
        <w:t xml:space="preserve">POST /stock-issues/:id/post</w:t>
      </w:r>
      <w:r>
        <w:br/>
      </w:r>
      <w:r>
        <w:rPr>
          <w:rStyle w:val="VerbatimChar"/>
        </w:rPr>
        <w:t xml:space="preserve">POST /stock-issues/:id/reverse</w:t>
      </w:r>
      <w:r>
        <w:br/>
      </w:r>
      <w:r>
        <w:rPr>
          <w:rStyle w:val="VerbatimChar"/>
        </w:rPr>
        <w:t xml:space="preserve">GET/POST /stock-returns</w:t>
      </w:r>
      <w:r>
        <w:br/>
      </w:r>
      <w:r>
        <w:rPr>
          <w:rStyle w:val="VerbatimChar"/>
        </w:rPr>
        <w:t xml:space="preserve">POST /stock-returns/:id/post</w:t>
      </w:r>
    </w:p>
    <w:bookmarkEnd w:id="125"/>
    <w:bookmarkStart w:id="126" w:name="Xe286a7b6081ddb0f2767994d60050ba7d633d29"/>
    <w:p>
      <w:pPr>
        <w:pStyle w:val="Heading3"/>
      </w:pPr>
      <w:r>
        <w:t xml:space="preserve">Inventory, transfers, adjustments, and counts</w:t>
      </w:r>
    </w:p>
    <w:p>
      <w:pPr>
        <w:pStyle w:val="SourceCode"/>
      </w:pPr>
      <w:r>
        <w:rPr>
          <w:rStyle w:val="VerbatimChar"/>
        </w:rPr>
        <w:t xml:space="preserve">GET /inventory/balances</w:t>
      </w:r>
      <w:r>
        <w:br/>
      </w:r>
      <w:r>
        <w:rPr>
          <w:rStyle w:val="VerbatimChar"/>
        </w:rPr>
        <w:t xml:space="preserve">GET /inventory/availability</w:t>
      </w:r>
      <w:r>
        <w:br/>
      </w:r>
      <w:r>
        <w:rPr>
          <w:rStyle w:val="VerbatimChar"/>
        </w:rPr>
        <w:t xml:space="preserve">GET /inventory/transactions</w:t>
      </w:r>
      <w:r>
        <w:br/>
      </w:r>
      <w:r>
        <w:rPr>
          <w:rStyle w:val="VerbatimChar"/>
        </w:rPr>
        <w:t xml:space="preserve">GET /inventory/lots</w:t>
      </w:r>
      <w:r>
        <w:br/>
      </w:r>
      <w:r>
        <w:rPr>
          <w:rStyle w:val="VerbatimChar"/>
        </w:rPr>
        <w:t xml:space="preserve">POST /inventory/reconcile</w:t>
      </w:r>
      <w:r>
        <w:br/>
      </w:r>
      <w:r>
        <w:rPr>
          <w:rStyle w:val="VerbatimChar"/>
        </w:rPr>
        <w:t xml:space="preserve">GET/POST /stock-transfers</w:t>
      </w:r>
      <w:r>
        <w:br/>
      </w:r>
      <w:r>
        <w:rPr>
          <w:rStyle w:val="VerbatimChar"/>
        </w:rPr>
        <w:t xml:space="preserve">POST /stock-transfers/:id/submit</w:t>
      </w:r>
      <w:r>
        <w:br/>
      </w:r>
      <w:r>
        <w:rPr>
          <w:rStyle w:val="VerbatimChar"/>
        </w:rPr>
        <w:t xml:space="preserve">POST /stock-transfers/:id/approve</w:t>
      </w:r>
      <w:r>
        <w:br/>
      </w:r>
      <w:r>
        <w:rPr>
          <w:rStyle w:val="VerbatimChar"/>
        </w:rPr>
        <w:t xml:space="preserve">POST /stock-transfers/:id/post</w:t>
      </w:r>
      <w:r>
        <w:br/>
      </w:r>
      <w:r>
        <w:rPr>
          <w:rStyle w:val="VerbatimChar"/>
        </w:rPr>
        <w:t xml:space="preserve">POST /stock-transfers/:id/receive</w:t>
      </w:r>
      <w:r>
        <w:br/>
      </w:r>
      <w:r>
        <w:rPr>
          <w:rStyle w:val="VerbatimChar"/>
        </w:rPr>
        <w:t xml:space="preserve">POST /stock-transfers/:id/reverse</w:t>
      </w:r>
      <w:r>
        <w:br/>
      </w:r>
      <w:r>
        <w:rPr>
          <w:rStyle w:val="VerbatimChar"/>
        </w:rPr>
        <w:t xml:space="preserve">GET/POST /stock-adjustments</w:t>
      </w:r>
      <w:r>
        <w:br/>
      </w:r>
      <w:r>
        <w:rPr>
          <w:rStyle w:val="VerbatimChar"/>
        </w:rPr>
        <w:t xml:space="preserve">POST /stock-adjustments/:id/submit</w:t>
      </w:r>
      <w:r>
        <w:br/>
      </w:r>
      <w:r>
        <w:rPr>
          <w:rStyle w:val="VerbatimChar"/>
        </w:rPr>
        <w:t xml:space="preserve">POST /stock-adjustments/:id/approve</w:t>
      </w:r>
      <w:r>
        <w:br/>
      </w:r>
      <w:r>
        <w:rPr>
          <w:rStyle w:val="VerbatimChar"/>
        </w:rPr>
        <w:t xml:space="preserve">POST /stock-adjustments/:id/post</w:t>
      </w:r>
      <w:r>
        <w:br/>
      </w:r>
      <w:r>
        <w:rPr>
          <w:rStyle w:val="VerbatimChar"/>
        </w:rPr>
        <w:t xml:space="preserve">GET/POST /stock-counts</w:t>
      </w:r>
      <w:r>
        <w:br/>
      </w:r>
      <w:r>
        <w:rPr>
          <w:rStyle w:val="VerbatimChar"/>
        </w:rPr>
        <w:t xml:space="preserve">POST /stock-counts/:id/start</w:t>
      </w:r>
      <w:r>
        <w:br/>
      </w:r>
      <w:r>
        <w:rPr>
          <w:rStyle w:val="VerbatimChar"/>
        </w:rPr>
        <w:t xml:space="preserve">POST /stock-counts/:id/submit</w:t>
      </w:r>
      <w:r>
        <w:br/>
      </w:r>
      <w:r>
        <w:rPr>
          <w:rStyle w:val="VerbatimChar"/>
        </w:rPr>
        <w:t xml:space="preserve">POST /stock-counts/:id/approve</w:t>
      </w:r>
      <w:r>
        <w:br/>
      </w:r>
      <w:r>
        <w:rPr>
          <w:rStyle w:val="VerbatimChar"/>
        </w:rPr>
        <w:t xml:space="preserve">POST /stock-counts/:id/post</w:t>
      </w:r>
    </w:p>
    <w:bookmarkEnd w:id="126"/>
    <w:bookmarkStart w:id="127" w:name="alerts-reports-audit-and-operations"/>
    <w:p>
      <w:pPr>
        <w:pStyle w:val="Heading3"/>
      </w:pPr>
      <w:r>
        <w:t xml:space="preserve">Alerts, reports, audit, and operations</w:t>
      </w:r>
    </w:p>
    <w:p>
      <w:pPr>
        <w:pStyle w:val="SourceCode"/>
      </w:pPr>
      <w:r>
        <w:rPr>
          <w:rStyle w:val="VerbatimChar"/>
        </w:rPr>
        <w:t xml:space="preserve">GET /alerts</w:t>
      </w:r>
      <w:r>
        <w:br/>
      </w:r>
      <w:r>
        <w:rPr>
          <w:rStyle w:val="VerbatimChar"/>
        </w:rPr>
        <w:t xml:space="preserve">POST /alerts/:id/acknowledge</w:t>
      </w:r>
      <w:r>
        <w:br/>
      </w:r>
      <w:r>
        <w:rPr>
          <w:rStyle w:val="VerbatimChar"/>
        </w:rPr>
        <w:t xml:space="preserve">POST /alerts/:id/resolve</w:t>
      </w:r>
      <w:r>
        <w:br/>
      </w:r>
      <w:r>
        <w:rPr>
          <w:rStyle w:val="VerbatimChar"/>
        </w:rPr>
        <w:t xml:space="preserve">GET /reports/inventory</w:t>
      </w:r>
      <w:r>
        <w:br/>
      </w:r>
      <w:r>
        <w:rPr>
          <w:rStyle w:val="VerbatimChar"/>
        </w:rPr>
        <w:t xml:space="preserve">GET /reports/stock-movement</w:t>
      </w:r>
      <w:r>
        <w:br/>
      </w:r>
      <w:r>
        <w:rPr>
          <w:rStyle w:val="VerbatimChar"/>
        </w:rPr>
        <w:t xml:space="preserve">GET /reports/purchases</w:t>
      </w:r>
      <w:r>
        <w:br/>
      </w:r>
      <w:r>
        <w:rPr>
          <w:rStyle w:val="VerbatimChar"/>
        </w:rPr>
        <w:t xml:space="preserve">GET /reports/issues</w:t>
      </w:r>
      <w:r>
        <w:br/>
      </w:r>
      <w:r>
        <w:rPr>
          <w:rStyle w:val="VerbatimChar"/>
        </w:rPr>
        <w:t xml:space="preserve">GET /reports/low-stock</w:t>
      </w:r>
      <w:r>
        <w:br/>
      </w:r>
      <w:r>
        <w:rPr>
          <w:rStyle w:val="VerbatimChar"/>
        </w:rPr>
        <w:t xml:space="preserve">GET /reports/expiry</w:t>
      </w:r>
      <w:r>
        <w:br/>
      </w:r>
      <w:r>
        <w:rPr>
          <w:rStyle w:val="VerbatimChar"/>
        </w:rPr>
        <w:t xml:space="preserve">GET /reports/audit</w:t>
      </w:r>
      <w:r>
        <w:br/>
      </w:r>
      <w:r>
        <w:rPr>
          <w:rStyle w:val="VerbatimChar"/>
        </w:rPr>
        <w:t xml:space="preserve">POST /report-exports</w:t>
      </w:r>
      <w:r>
        <w:br/>
      </w:r>
      <w:r>
        <w:rPr>
          <w:rStyle w:val="VerbatimChar"/>
        </w:rPr>
        <w:t xml:space="preserve">GET /report-exports/:id</w:t>
      </w:r>
      <w:r>
        <w:br/>
      </w:r>
      <w:r>
        <w:rPr>
          <w:rStyle w:val="VerbatimChar"/>
        </w:rPr>
        <w:t xml:space="preserve">GET /report-exports/:id/download</w:t>
      </w:r>
      <w:r>
        <w:br/>
      </w:r>
      <w:r>
        <w:rPr>
          <w:rStyle w:val="VerbatimChar"/>
        </w:rPr>
        <w:t xml:space="preserve">GET /audit-events</w:t>
      </w:r>
      <w:r>
        <w:br/>
      </w:r>
      <w:r>
        <w:rPr>
          <w:rStyle w:val="VerbatimChar"/>
        </w:rPr>
        <w:t xml:space="preserve">GET /operations/health</w:t>
      </w:r>
      <w:r>
        <w:br/>
      </w:r>
      <w:r>
        <w:rPr>
          <w:rStyle w:val="VerbatimChar"/>
        </w:rPr>
        <w:t xml:space="preserve">GET /operations/version</w:t>
      </w:r>
      <w:r>
        <w:br/>
      </w:r>
      <w:r>
        <w:rPr>
          <w:rStyle w:val="VerbatimChar"/>
        </w:rPr>
        <w:t xml:space="preserve">GET /operations/job-runs</w:t>
      </w:r>
      <w:r>
        <w:br/>
      </w:r>
      <w:r>
        <w:rPr>
          <w:rStyle w:val="VerbatimChar"/>
        </w:rPr>
        <w:t xml:space="preserve">GET /operations/backup-runs</w:t>
      </w:r>
    </w:p>
    <w:bookmarkEnd w:id="127"/>
    <w:bookmarkEnd w:id="128"/>
    <w:bookmarkEnd w:id="129"/>
    <w:bookmarkStart w:id="137" w:name="X386fad05f03c84913bf4589443581ba7c7056e4"/>
    <w:p>
      <w:pPr>
        <w:pStyle w:val="Heading1"/>
      </w:pPr>
      <w:r>
        <w:t xml:space="preserve">11. Core workflows</w:t>
      </w:r>
    </w:p>
    <w:bookmarkStart w:id="130" w:name="X9ed1843d41afc8e652d88ed5cb77398f0212b61"/>
    <w:p>
      <w:pPr>
        <w:pStyle w:val="Heading2"/>
      </w:pPr>
      <w:r>
        <w:t xml:space="preserve">11.1 Purchase order to receipt</w:t>
      </w:r>
    </w:p>
    <w:p>
      <w:pPr>
        <w:pStyle w:val="Compact"/>
        <w:numPr>
          <w:ilvl w:val="0"/>
          <w:numId w:val="1038"/>
        </w:numPr>
      </w:pPr>
      <w:r>
        <w:t xml:space="preserve">Manager creates a draft PO.</w:t>
      </w:r>
    </w:p>
    <w:p>
      <w:pPr>
        <w:pStyle w:val="Compact"/>
        <w:numPr>
          <w:ilvl w:val="0"/>
          <w:numId w:val="1038"/>
        </w:numPr>
      </w:pPr>
      <w:r>
        <w:t xml:space="preserve">Server validates supplier, warehouse, active products, positive decimal quantities, prices, and line uniqueness.</w:t>
      </w:r>
    </w:p>
    <w:p>
      <w:pPr>
        <w:pStyle w:val="Compact"/>
        <w:numPr>
          <w:ilvl w:val="0"/>
          <w:numId w:val="1038"/>
        </w:numPr>
      </w:pPr>
      <w:r>
        <w:t xml:space="preserve">Manager submits.</w:t>
      </w:r>
    </w:p>
    <w:p>
      <w:pPr>
        <w:pStyle w:val="Compact"/>
        <w:numPr>
          <w:ilvl w:val="0"/>
          <w:numId w:val="1038"/>
        </w:numPr>
      </w:pPr>
      <w:r>
        <w:t xml:space="preserve">Authorized approver approves; separation-of-duty rules are checked.</w:t>
      </w:r>
    </w:p>
    <w:p>
      <w:pPr>
        <w:pStyle w:val="Compact"/>
        <w:numPr>
          <w:ilvl w:val="0"/>
          <w:numId w:val="1038"/>
        </w:numPr>
      </w:pPr>
      <w:r>
        <w:t xml:space="preserve">Clerk creates a receipt referencing outstanding PO quantities.</w:t>
      </w:r>
    </w:p>
    <w:p>
      <w:pPr>
        <w:pStyle w:val="Compact"/>
        <w:numPr>
          <w:ilvl w:val="0"/>
          <w:numId w:val="1038"/>
        </w:numPr>
      </w:pPr>
      <w:r>
        <w:t xml:space="preserve">Expiry-tracked items require lot and expiry.</w:t>
      </w:r>
    </w:p>
    <w:p>
      <w:pPr>
        <w:pStyle w:val="Compact"/>
        <w:numPr>
          <w:ilvl w:val="0"/>
          <w:numId w:val="1038"/>
        </w:numPr>
      </w:pPr>
      <w:r>
        <w:t xml:space="preserve">Clerk verifies.</w:t>
      </w:r>
    </w:p>
    <w:p>
      <w:pPr>
        <w:pStyle w:val="Compact"/>
        <w:numPr>
          <w:ilvl w:val="0"/>
          <w:numId w:val="1038"/>
        </w:numPr>
      </w:pPr>
      <w:r>
        <w:t xml:space="preserve">Clerk posts with an idempotency key.</w:t>
      </w:r>
    </w:p>
    <w:p>
      <w:pPr>
        <w:pStyle w:val="Compact"/>
        <w:numPr>
          <w:ilvl w:val="0"/>
          <w:numId w:val="1038"/>
        </w:numPr>
      </w:pPr>
      <w:r>
        <w:t xml:space="preserve">Server begins a MongoDB transaction.</w:t>
      </w:r>
    </w:p>
    <w:p>
      <w:pPr>
        <w:pStyle w:val="Compact"/>
        <w:numPr>
          <w:ilvl w:val="0"/>
          <w:numId w:val="1038"/>
        </w:numPr>
      </w:pPr>
      <w:r>
        <w:t xml:space="preserve">Revalidate session, permission, scope, document version, PO status, line quantities, and idempotency record.</w:t>
      </w:r>
    </w:p>
    <w:p>
      <w:pPr>
        <w:pStyle w:val="Compact"/>
        <w:numPr>
          <w:ilvl w:val="0"/>
          <w:numId w:val="1038"/>
        </w:numPr>
      </w:pPr>
      <w:r>
        <w:t xml:space="preserve">Create or resolve inventory-lot documents.</w:t>
      </w:r>
    </w:p>
    <w:p>
      <w:pPr>
        <w:pStyle w:val="Compact"/>
        <w:numPr>
          <w:ilvl w:val="0"/>
          <w:numId w:val="1038"/>
        </w:numPr>
      </w:pPr>
      <w:r>
        <w:t xml:space="preserve">Upsert/increment balance documents.</w:t>
      </w:r>
    </w:p>
    <w:p>
      <w:pPr>
        <w:pStyle w:val="Compact"/>
        <w:numPr>
          <w:ilvl w:val="0"/>
          <w:numId w:val="1038"/>
        </w:numPr>
      </w:pPr>
      <w:r>
        <w:t xml:space="preserve">Insert immutable positive stock transactions.</w:t>
      </w:r>
    </w:p>
    <w:p>
      <w:pPr>
        <w:pStyle w:val="Compact"/>
        <w:numPr>
          <w:ilvl w:val="0"/>
          <w:numId w:val="1038"/>
        </w:numPr>
      </w:pPr>
      <w:r>
        <w:t xml:space="preserve">Update PO received quantities and receipt status.</w:t>
      </w:r>
    </w:p>
    <w:p>
      <w:pPr>
        <w:pStyle w:val="Compact"/>
        <w:numPr>
          <w:ilvl w:val="0"/>
          <w:numId w:val="1038"/>
        </w:numPr>
      </w:pPr>
      <w:r>
        <w:t xml:space="preserve">Insert audit event and finalize idempotency result.</w:t>
      </w:r>
    </w:p>
    <w:p>
      <w:pPr>
        <w:pStyle w:val="Compact"/>
        <w:numPr>
          <w:ilvl w:val="0"/>
          <w:numId w:val="1038"/>
        </w:numPr>
      </w:pPr>
      <w:r>
        <w:t xml:space="preserve">Commit.</w:t>
      </w:r>
    </w:p>
    <w:p>
      <w:pPr>
        <w:pStyle w:val="Compact"/>
        <w:numPr>
          <w:ilvl w:val="0"/>
          <w:numId w:val="1038"/>
        </w:numPr>
      </w:pPr>
      <w:r>
        <w:t xml:space="preserve">Queue low-stock/expiry evaluation, notifications, and optional document generation after commit.</w:t>
      </w:r>
    </w:p>
    <w:p>
      <w:pPr>
        <w:pStyle w:val="FirstParagraph"/>
      </w:pPr>
      <w:r>
        <w:t xml:space="preserve">Any failure before commit leaves no partial ledger, balance, document, or audit state.</w:t>
      </w:r>
    </w:p>
    <w:bookmarkEnd w:id="130"/>
    <w:bookmarkStart w:id="131" w:name="Xb19b8ea2d75db6cb8ddd30aa17f2e1ee0a23479"/>
    <w:p>
      <w:pPr>
        <w:pStyle w:val="Heading2"/>
      </w:pPr>
      <w:r>
        <w:t xml:space="preserve">11.2 Request to issue</w:t>
      </w:r>
    </w:p>
    <w:p>
      <w:pPr>
        <w:pStyle w:val="Compact"/>
        <w:numPr>
          <w:ilvl w:val="0"/>
          <w:numId w:val="1039"/>
        </w:numPr>
      </w:pPr>
      <w:r>
        <w:t xml:space="preserve">Requester creates and submits a request.</w:t>
      </w:r>
    </w:p>
    <w:p>
      <w:pPr>
        <w:pStyle w:val="Compact"/>
        <w:numPr>
          <w:ilvl w:val="0"/>
          <w:numId w:val="1039"/>
        </w:numPr>
      </w:pPr>
      <w:r>
        <w:t xml:space="preserve">Manager approves all or part after checking scope and policy.</w:t>
      </w:r>
    </w:p>
    <w:p>
      <w:pPr>
        <w:pStyle w:val="Compact"/>
        <w:numPr>
          <w:ilvl w:val="0"/>
          <w:numId w:val="1039"/>
        </w:numPr>
      </w:pPr>
      <w:r>
        <w:t xml:space="preserve">Optional reservation increments</w:t>
      </w:r>
      <w:r>
        <w:t xml:space="preserve"> </w:t>
      </w:r>
      <w:r>
        <w:rPr>
          <w:rStyle w:val="VerbatimChar"/>
        </w:rPr>
        <w:t xml:space="preserve">reservedQuantity</w:t>
      </w:r>
      <w:r>
        <w:t xml:space="preserve"> </w:t>
      </w:r>
      <w:r>
        <w:t xml:space="preserve">transactionally.</w:t>
      </w:r>
    </w:p>
    <w:p>
      <w:pPr>
        <w:pStyle w:val="Compact"/>
        <w:numPr>
          <w:ilvl w:val="0"/>
          <w:numId w:val="1039"/>
        </w:numPr>
      </w:pPr>
      <w:r>
        <w:t xml:space="preserve">Clerk creates an issue from approved outstanding lines.</w:t>
      </w:r>
    </w:p>
    <w:p>
      <w:pPr>
        <w:pStyle w:val="Compact"/>
        <w:numPr>
          <w:ilvl w:val="0"/>
          <w:numId w:val="1039"/>
        </w:numPr>
      </w:pPr>
      <w:r>
        <w:t xml:space="preserve">Allocation service selects eligible lots by expiry date then received date for FEFO, or received date for FIFO.</w:t>
      </w:r>
    </w:p>
    <w:p>
      <w:pPr>
        <w:pStyle w:val="Compact"/>
        <w:numPr>
          <w:ilvl w:val="0"/>
          <w:numId w:val="1039"/>
        </w:numPr>
      </w:pPr>
      <w:r>
        <w:t xml:space="preserve">Clerk confirms picked quantities.</w:t>
      </w:r>
    </w:p>
    <w:p>
      <w:pPr>
        <w:pStyle w:val="Compact"/>
        <w:numPr>
          <w:ilvl w:val="0"/>
          <w:numId w:val="1039"/>
        </w:numPr>
      </w:pPr>
      <w:r>
        <w:t xml:space="preserve">Post begins a transaction and rechecks authorization, versions, status, lot eligibility, and available quantity.</w:t>
      </w:r>
    </w:p>
    <w:p>
      <w:pPr>
        <w:pStyle w:val="Compact"/>
        <w:numPr>
          <w:ilvl w:val="0"/>
          <w:numId w:val="1039"/>
        </w:numPr>
      </w:pPr>
      <w:r>
        <w:t xml:space="preserve">Balance decrements use conditional updates.</w:t>
      </w:r>
    </w:p>
    <w:p>
      <w:pPr>
        <w:pStyle w:val="Compact"/>
        <w:numPr>
          <w:ilvl w:val="0"/>
          <w:numId w:val="1039"/>
        </w:numPr>
      </w:pPr>
      <w:r>
        <w:t xml:space="preserve">Insert immutable negative stock transactions.</w:t>
      </w:r>
    </w:p>
    <w:p>
      <w:pPr>
        <w:pStyle w:val="Compact"/>
        <w:numPr>
          <w:ilvl w:val="0"/>
          <w:numId w:val="1039"/>
        </w:numPr>
      </w:pPr>
      <w:r>
        <w:t xml:space="preserve">Release reservations and update request/issue quantities and statuses.</w:t>
      </w:r>
    </w:p>
    <w:p>
      <w:pPr>
        <w:pStyle w:val="Compact"/>
        <w:numPr>
          <w:ilvl w:val="0"/>
          <w:numId w:val="1039"/>
        </w:numPr>
      </w:pPr>
      <w:r>
        <w:t xml:space="preserve">Insert audit event and commit.</w:t>
      </w:r>
    </w:p>
    <w:p>
      <w:pPr>
        <w:pStyle w:val="Compact"/>
        <w:numPr>
          <w:ilvl w:val="0"/>
          <w:numId w:val="1039"/>
        </w:numPr>
      </w:pPr>
      <w:r>
        <w:t xml:space="preserve">Queue alerts and notifications after commit.</w:t>
      </w:r>
    </w:p>
    <w:p>
      <w:pPr>
        <w:pStyle w:val="FirstParagraph"/>
      </w:pPr>
      <w:r>
        <w:t xml:space="preserve">Expired, quarantined, damaged, or blocked lots are not issuable unless a separately authorized workflow changes their state.</w:t>
      </w:r>
    </w:p>
    <w:bookmarkEnd w:id="131"/>
    <w:bookmarkStart w:id="132" w:name="Xf70590e9b8539ad7b6493245de16cba10d72f07"/>
    <w:p>
      <w:pPr>
        <w:pStyle w:val="Heading2"/>
      </w:pPr>
      <w:r>
        <w:t xml:space="preserve">11.3 Adjustment</w:t>
      </w:r>
    </w:p>
    <w:p>
      <w:pPr>
        <w:pStyle w:val="Compact"/>
        <w:numPr>
          <w:ilvl w:val="0"/>
          <w:numId w:val="1040"/>
        </w:numPr>
      </w:pPr>
      <w:r>
        <w:t xml:space="preserve">Clerk creates a draft and selects a reason code.</w:t>
      </w:r>
    </w:p>
    <w:p>
      <w:pPr>
        <w:pStyle w:val="Compact"/>
        <w:numPr>
          <w:ilvl w:val="0"/>
          <w:numId w:val="1040"/>
        </w:numPr>
      </w:pPr>
      <w:r>
        <w:t xml:space="preserve">System shows current quantity and lot/location context.</w:t>
      </w:r>
    </w:p>
    <w:p>
      <w:pPr>
        <w:pStyle w:val="Compact"/>
        <w:numPr>
          <w:ilvl w:val="0"/>
          <w:numId w:val="1040"/>
        </w:numPr>
      </w:pPr>
      <w:r>
        <w:t xml:space="preserve">Clerk enters delta or counted quantity plus evidence.</w:t>
      </w:r>
    </w:p>
    <w:p>
      <w:pPr>
        <w:pStyle w:val="Compact"/>
        <w:numPr>
          <w:ilvl w:val="0"/>
          <w:numId w:val="1040"/>
        </w:numPr>
      </w:pPr>
      <w:r>
        <w:t xml:space="preserve">Policy calculates approval requirement based on absolute quantity/value and reason.</w:t>
      </w:r>
    </w:p>
    <w:p>
      <w:pPr>
        <w:pStyle w:val="Compact"/>
        <w:numPr>
          <w:ilvl w:val="0"/>
          <w:numId w:val="1040"/>
        </w:numPr>
      </w:pPr>
      <w:r>
        <w:t xml:space="preserve">Authorized approver approves.</w:t>
      </w:r>
    </w:p>
    <w:p>
      <w:pPr>
        <w:pStyle w:val="Compact"/>
        <w:numPr>
          <w:ilvl w:val="0"/>
          <w:numId w:val="1040"/>
        </w:numPr>
      </w:pPr>
      <w:r>
        <w:t xml:space="preserve">Posting creates signed adjustment transactions and updates balances in one transaction.</w:t>
      </w:r>
    </w:p>
    <w:p>
      <w:pPr>
        <w:pStyle w:val="Compact"/>
        <w:numPr>
          <w:ilvl w:val="0"/>
          <w:numId w:val="1040"/>
        </w:numPr>
      </w:pPr>
      <w:r>
        <w:t xml:space="preserve">Audit records prior quantity, delta, resulting quantity, reason, approver, and poster.</w:t>
      </w:r>
    </w:p>
    <w:bookmarkEnd w:id="132"/>
    <w:bookmarkStart w:id="133" w:name="X15444bac74d54b6a5354bc8d0ea9ba3f9d52e3c"/>
    <w:p>
      <w:pPr>
        <w:pStyle w:val="Heading2"/>
      </w:pPr>
      <w:r>
        <w:t xml:space="preserve">11.4 Reversal</w:t>
      </w:r>
    </w:p>
    <w:p>
      <w:pPr>
        <w:pStyle w:val="Compact"/>
        <w:numPr>
          <w:ilvl w:val="0"/>
          <w:numId w:val="1041"/>
        </w:numPr>
      </w:pPr>
      <w:r>
        <w:t xml:space="preserve">Authorized actor supplies a reason.</w:t>
      </w:r>
    </w:p>
    <w:p>
      <w:pPr>
        <w:pStyle w:val="Compact"/>
        <w:numPr>
          <w:ilvl w:val="0"/>
          <w:numId w:val="1041"/>
        </w:numPr>
      </w:pPr>
      <w:r>
        <w:t xml:space="preserve">Original posted document remains immutable.</w:t>
      </w:r>
    </w:p>
    <w:p>
      <w:pPr>
        <w:pStyle w:val="Compact"/>
        <w:numPr>
          <w:ilvl w:val="0"/>
          <w:numId w:val="1041"/>
        </w:numPr>
      </w:pPr>
      <w:r>
        <w:t xml:space="preserve">Server creates a linked reversal document.</w:t>
      </w:r>
    </w:p>
    <w:p>
      <w:pPr>
        <w:pStyle w:val="Compact"/>
        <w:numPr>
          <w:ilvl w:val="0"/>
          <w:numId w:val="1041"/>
        </w:numPr>
      </w:pPr>
      <w:r>
        <w:t xml:space="preserve">Opposite signed ledger transactions are inserted.</w:t>
      </w:r>
    </w:p>
    <w:p>
      <w:pPr>
        <w:pStyle w:val="Compact"/>
        <w:numPr>
          <w:ilvl w:val="0"/>
          <w:numId w:val="1041"/>
        </w:numPr>
      </w:pPr>
      <w:r>
        <w:t xml:space="preserve">Balance and upstream/downstream quantities are recalculated safely.</w:t>
      </w:r>
    </w:p>
    <w:p>
      <w:pPr>
        <w:pStyle w:val="Compact"/>
        <w:numPr>
          <w:ilvl w:val="0"/>
          <w:numId w:val="1041"/>
        </w:numPr>
      </w:pPr>
      <w:r>
        <w:t xml:space="preserve">The original is marked reversed only through the controlled reversal service.</w:t>
      </w:r>
    </w:p>
    <w:p>
      <w:pPr>
        <w:pStyle w:val="Compact"/>
        <w:numPr>
          <w:ilvl w:val="0"/>
          <w:numId w:val="1041"/>
        </w:numPr>
      </w:pPr>
      <w:r>
        <w:t xml:space="preserve">Reversal itself can be further corrected only through a documented compensating action.</w:t>
      </w:r>
    </w:p>
    <w:bookmarkEnd w:id="133"/>
    <w:bookmarkStart w:id="134" w:name="Xfd9c39bbdc1b56abe47a478269aaecfdbd3befe"/>
    <w:p>
      <w:pPr>
        <w:pStyle w:val="Heading2"/>
      </w:pPr>
      <w:r>
        <w:t xml:space="preserve">11.5 Transfer</w:t>
      </w:r>
    </w:p>
    <w:p>
      <w:pPr>
        <w:pStyle w:val="Compact"/>
        <w:numPr>
          <w:ilvl w:val="0"/>
          <w:numId w:val="1042"/>
        </w:numPr>
      </w:pPr>
      <w:r>
        <w:t xml:space="preserve">Source and destination are distinct and valid.</w:t>
      </w:r>
    </w:p>
    <w:p>
      <w:pPr>
        <w:pStyle w:val="Compact"/>
        <w:numPr>
          <w:ilvl w:val="0"/>
          <w:numId w:val="1042"/>
        </w:numPr>
      </w:pPr>
      <w:r>
        <w:t xml:space="preserve">Preserve product, lot, expiry, and stock state identity.</w:t>
      </w:r>
    </w:p>
    <w:p>
      <w:pPr>
        <w:pStyle w:val="Compact"/>
        <w:numPr>
          <w:ilvl w:val="0"/>
          <w:numId w:val="1042"/>
        </w:numPr>
      </w:pPr>
      <w:r>
        <w:t xml:space="preserve">Immediate transfer posts transfer-out and transfer-in in one transaction.</w:t>
      </w:r>
    </w:p>
    <w:p>
      <w:pPr>
        <w:pStyle w:val="Compact"/>
        <w:numPr>
          <w:ilvl w:val="0"/>
          <w:numId w:val="1042"/>
        </w:numPr>
      </w:pPr>
      <w:r>
        <w:t xml:space="preserve">In-transit transfer posts source-out/in-transit first and destination receipt later, each with controlled states and reconciliation.</w:t>
      </w:r>
    </w:p>
    <w:bookmarkEnd w:id="134"/>
    <w:bookmarkStart w:id="135" w:name="Xdaca67d645b47c4568fabca7176fc1730ccf7e7"/>
    <w:p>
      <w:pPr>
        <w:pStyle w:val="Heading2"/>
      </w:pPr>
      <w:r>
        <w:t xml:space="preserve">11.6 Low-stock alert</w:t>
      </w:r>
    </w:p>
    <w:p>
      <w:pPr>
        <w:pStyle w:val="Compact"/>
        <w:numPr>
          <w:ilvl w:val="0"/>
          <w:numId w:val="1043"/>
        </w:numPr>
      </w:pPr>
      <w:r>
        <w:t xml:space="preserve">Evaluate after relevant transaction commit and in scheduled reconciliation.</w:t>
      </w:r>
    </w:p>
    <w:p>
      <w:pPr>
        <w:pStyle w:val="Compact"/>
        <w:numPr>
          <w:ilvl w:val="0"/>
          <w:numId w:val="1043"/>
        </w:numPr>
      </w:pPr>
      <w:r>
        <w:t xml:space="preserve">Aggregate configured available quantity scope.</w:t>
      </w:r>
    </w:p>
    <w:p>
      <w:pPr>
        <w:pStyle w:val="Compact"/>
        <w:numPr>
          <w:ilvl w:val="0"/>
          <w:numId w:val="1043"/>
        </w:numPr>
      </w:pPr>
      <w:r>
        <w:t xml:space="preserve">Open or reopen when available is less than or equal to reorder level.</w:t>
      </w:r>
    </w:p>
    <w:p>
      <w:pPr>
        <w:pStyle w:val="Compact"/>
        <w:numPr>
          <w:ilvl w:val="0"/>
          <w:numId w:val="1043"/>
        </w:numPr>
      </w:pPr>
      <w:r>
        <w:t xml:space="preserve">Resolve when above threshold.</w:t>
      </w:r>
    </w:p>
    <w:p>
      <w:pPr>
        <w:pStyle w:val="Compact"/>
        <w:numPr>
          <w:ilvl w:val="0"/>
          <w:numId w:val="1043"/>
        </w:numPr>
      </w:pPr>
      <w:r>
        <w:t xml:space="preserve">Unique deduplication key prevents duplicate open alerts.</w:t>
      </w:r>
    </w:p>
    <w:bookmarkEnd w:id="135"/>
    <w:bookmarkStart w:id="136" w:name="X0d97556d46b812eccad747c31866ecf620ea815"/>
    <w:p>
      <w:pPr>
        <w:pStyle w:val="Heading2"/>
      </w:pPr>
      <w:r>
        <w:t xml:space="preserve">11.7 Expiry alert</w:t>
      </w:r>
    </w:p>
    <w:p>
      <w:pPr>
        <w:pStyle w:val="Compact"/>
        <w:numPr>
          <w:ilvl w:val="0"/>
          <w:numId w:val="1044"/>
        </w:numPr>
      </w:pPr>
      <w:r>
        <w:t xml:space="preserve">Daily scheduler finds active lots with positive issuable balance and expiry within the configured warning window.</w:t>
      </w:r>
    </w:p>
    <w:p>
      <w:pPr>
        <w:pStyle w:val="Compact"/>
        <w:numPr>
          <w:ilvl w:val="0"/>
          <w:numId w:val="1044"/>
        </w:numPr>
      </w:pPr>
      <w:r>
        <w:t xml:space="preserve">Severity increases as expiry approaches.</w:t>
      </w:r>
    </w:p>
    <w:p>
      <w:pPr>
        <w:pStyle w:val="Compact"/>
        <w:numPr>
          <w:ilvl w:val="0"/>
          <w:numId w:val="1044"/>
        </w:numPr>
      </w:pPr>
      <w:r>
        <w:t xml:space="preserve">Expired lots are blocked from issue.</w:t>
      </w:r>
    </w:p>
    <w:p>
      <w:pPr>
        <w:pStyle w:val="Compact"/>
        <w:numPr>
          <w:ilvl w:val="0"/>
          <w:numId w:val="1044"/>
        </w:numPr>
      </w:pPr>
      <w:r>
        <w:t xml:space="preserve">Movement to expired/quarantine state uses an authorized stock-state workflow and ledger entries when quantity state changes.</w:t>
      </w:r>
    </w:p>
    <w:bookmarkEnd w:id="136"/>
    <w:bookmarkEnd w:id="137"/>
    <w:bookmarkStart w:id="141" w:name="X28cc70b08f5e65cac97114097027d7fffed856a"/>
    <w:p>
      <w:pPr>
        <w:pStyle w:val="Heading1"/>
      </w:pPr>
      <w:r>
        <w:t xml:space="preserve">12. Frontend design</w:t>
      </w:r>
    </w:p>
    <w:bookmarkStart w:id="138" w:name="X0ac1822dab97b5e66dcd0cdbffcd39eab3ea5a1"/>
    <w:p>
      <w:pPr>
        <w:pStyle w:val="Heading2"/>
      </w:pPr>
      <w:r>
        <w:t xml:space="preserve">12.1 Route map</w:t>
      </w:r>
    </w:p>
    <w:p>
      <w:pPr>
        <w:pStyle w:val="SourceCode"/>
      </w:pPr>
      <w:r>
        <w:rPr>
          <w:rStyle w:val="VerbatimChar"/>
        </w:rPr>
        <w:t xml:space="preserve">/login /forgot-password /reset-password /mfa</w:t>
      </w:r>
      <w:r>
        <w:br/>
      </w:r>
      <w:r>
        <w:rPr>
          <w:rStyle w:val="VerbatimChar"/>
        </w:rPr>
        <w:t xml:space="preserve">/dashboard</w:t>
      </w:r>
      <w:r>
        <w:br/>
      </w:r>
      <w:r>
        <w:rPr>
          <w:rStyle w:val="VerbatimChar"/>
        </w:rPr>
        <w:t xml:space="preserve">/users /roles</w:t>
      </w:r>
      <w:r>
        <w:br/>
      </w:r>
      <w:r>
        <w:rPr>
          <w:rStyle w:val="VerbatimChar"/>
        </w:rPr>
        <w:t xml:space="preserve">/organization /departments /warehouses /locations</w:t>
      </w:r>
      <w:r>
        <w:br/>
      </w:r>
      <w:r>
        <w:rPr>
          <w:rStyle w:val="VerbatimChar"/>
        </w:rPr>
        <w:t xml:space="preserve">/products /categories /units</w:t>
      </w:r>
      <w:r>
        <w:br/>
      </w:r>
      <w:r>
        <w:rPr>
          <w:rStyle w:val="VerbatimChar"/>
        </w:rPr>
        <w:t xml:space="preserve">/suppliers</w:t>
      </w:r>
      <w:r>
        <w:br/>
      </w:r>
      <w:r>
        <w:rPr>
          <w:rStyle w:val="VerbatimChar"/>
        </w:rPr>
        <w:t xml:space="preserve">/purchase-orders /goods-receipts</w:t>
      </w:r>
      <w:r>
        <w:br/>
      </w:r>
      <w:r>
        <w:rPr>
          <w:rStyle w:val="VerbatimChar"/>
        </w:rPr>
        <w:t xml:space="preserve">/stock-requests /stock-issues /stock-returns</w:t>
      </w:r>
      <w:r>
        <w:br/>
      </w:r>
      <w:r>
        <w:rPr>
          <w:rStyle w:val="VerbatimChar"/>
        </w:rPr>
        <w:t xml:space="preserve">/inventory/balances /inventory/transactions /inventory/lots</w:t>
      </w:r>
      <w:r>
        <w:br/>
      </w:r>
      <w:r>
        <w:rPr>
          <w:rStyle w:val="VerbatimChar"/>
        </w:rPr>
        <w:t xml:space="preserve">/stock-transfers /stock-adjustments /stock-counts</w:t>
      </w:r>
      <w:r>
        <w:br/>
      </w:r>
      <w:r>
        <w:rPr>
          <w:rStyle w:val="VerbatimChar"/>
        </w:rPr>
        <w:t xml:space="preserve">/alerts</w:t>
      </w:r>
      <w:r>
        <w:br/>
      </w:r>
      <w:r>
        <w:rPr>
          <w:rStyle w:val="VerbatimChar"/>
        </w:rPr>
        <w:t xml:space="preserve">/reports/*</w:t>
      </w:r>
      <w:r>
        <w:br/>
      </w:r>
      <w:r>
        <w:rPr>
          <w:rStyle w:val="VerbatimChar"/>
        </w:rPr>
        <w:t xml:space="preserve">/audit</w:t>
      </w:r>
      <w:r>
        <w:br/>
      </w:r>
      <w:r>
        <w:rPr>
          <w:rStyle w:val="VerbatimChar"/>
        </w:rPr>
        <w:t xml:space="preserve">/settings</w:t>
      </w:r>
      <w:r>
        <w:br/>
      </w:r>
      <w:r>
        <w:rPr>
          <w:rStyle w:val="VerbatimChar"/>
        </w:rPr>
        <w:t xml:space="preserve">/operations</w:t>
      </w:r>
      <w:r>
        <w:br/>
      </w:r>
      <w:r>
        <w:rPr>
          <w:rStyle w:val="VerbatimChar"/>
        </w:rPr>
        <w:t xml:space="preserve">/profile /security/sessions</w:t>
      </w:r>
    </w:p>
    <w:bookmarkEnd w:id="138"/>
    <w:bookmarkStart w:id="139" w:name="Xfcfa1682a60be795bca4785d766c8ef6de93600"/>
    <w:p>
      <w:pPr>
        <w:pStyle w:val="Heading2"/>
      </w:pPr>
      <w:r>
        <w:t xml:space="preserve">12.2 UI rules</w:t>
      </w:r>
    </w:p>
    <w:p>
      <w:pPr>
        <w:pStyle w:val="Compact"/>
        <w:numPr>
          <w:ilvl w:val="0"/>
          <w:numId w:val="1045"/>
        </w:numPr>
      </w:pPr>
      <w:r>
        <w:t xml:space="preserve">Route guards improve UX but never replace server authorization.</w:t>
      </w:r>
    </w:p>
    <w:p>
      <w:pPr>
        <w:pStyle w:val="Compact"/>
        <w:numPr>
          <w:ilvl w:val="0"/>
          <w:numId w:val="1045"/>
        </w:numPr>
      </w:pPr>
      <w:r>
        <w:t xml:space="preserve">Server state is managed through a query/mutation layer with cache invalidation after successful mutations.</w:t>
      </w:r>
    </w:p>
    <w:p>
      <w:pPr>
        <w:pStyle w:val="Compact"/>
        <w:numPr>
          <w:ilvl w:val="0"/>
          <w:numId w:val="1045"/>
        </w:numPr>
      </w:pPr>
      <w:r>
        <w:t xml:space="preserve">Forms use shared schemas or generated compatible schemas.</w:t>
      </w:r>
    </w:p>
    <w:p>
      <w:pPr>
        <w:pStyle w:val="Compact"/>
        <w:numPr>
          <w:ilvl w:val="0"/>
          <w:numId w:val="1045"/>
        </w:numPr>
      </w:pPr>
      <w:r>
        <w:t xml:space="preserve">Mutations disable duplicate submission, but backend idempotency remains mandatory.</w:t>
      </w:r>
    </w:p>
    <w:p>
      <w:pPr>
        <w:pStyle w:val="Compact"/>
        <w:numPr>
          <w:ilvl w:val="0"/>
          <w:numId w:val="1045"/>
        </w:numPr>
      </w:pPr>
      <w:r>
        <w:t xml:space="preserve">Decimal inputs are strings and preserve scale.</w:t>
      </w:r>
    </w:p>
    <w:p>
      <w:pPr>
        <w:pStyle w:val="Compact"/>
        <w:numPr>
          <w:ilvl w:val="0"/>
          <w:numId w:val="1045"/>
        </w:numPr>
      </w:pPr>
      <w:r>
        <w:t xml:space="preserve">Destructive or stock-changing actions require explicit confirmation and reason where applicable.</w:t>
      </w:r>
    </w:p>
    <w:p>
      <w:pPr>
        <w:pStyle w:val="Compact"/>
        <w:numPr>
          <w:ilvl w:val="0"/>
          <w:numId w:val="1045"/>
        </w:numPr>
      </w:pPr>
      <w:r>
        <w:t xml:space="preserve">Status badges use text and icon, not color alone.</w:t>
      </w:r>
    </w:p>
    <w:p>
      <w:pPr>
        <w:pStyle w:val="Compact"/>
        <w:numPr>
          <w:ilvl w:val="0"/>
          <w:numId w:val="1045"/>
        </w:numPr>
      </w:pPr>
      <w:r>
        <w:t xml:space="preserve">Tables support responsive alternatives, keyboard navigation, pagination, sorting, and filters.</w:t>
      </w:r>
    </w:p>
    <w:p>
      <w:pPr>
        <w:pStyle w:val="Compact"/>
        <w:numPr>
          <w:ilvl w:val="0"/>
          <w:numId w:val="1045"/>
        </w:numPr>
      </w:pPr>
      <w:r>
        <w:t xml:space="preserve">Error pages show safe correlation IDs for support.</w:t>
      </w:r>
    </w:p>
    <w:p>
      <w:pPr>
        <w:pStyle w:val="Compact"/>
        <w:numPr>
          <w:ilvl w:val="0"/>
          <w:numId w:val="1045"/>
        </w:numPr>
      </w:pPr>
      <w:r>
        <w:t xml:space="preserve">Do not expose internal permission names or sensitive exception details unnecessarily.</w:t>
      </w:r>
    </w:p>
    <w:bookmarkEnd w:id="139"/>
    <w:bookmarkStart w:id="140" w:name="X95db501f171d0d4324c42bbf80f514284872c63"/>
    <w:p>
      <w:pPr>
        <w:pStyle w:val="Heading2"/>
      </w:pPr>
      <w:r>
        <w:t xml:space="preserve">12.3 Posted document presentation</w:t>
      </w:r>
    </w:p>
    <w:p>
      <w:pPr>
        <w:pStyle w:val="FirstParagraph"/>
      </w:pPr>
      <w:r>
        <w:t xml:space="preserve">Posted receipts, issues, transfers, adjustments, and count postings are read-only. Their detail screen shows:</w:t>
      </w:r>
    </w:p>
    <w:p>
      <w:pPr>
        <w:pStyle w:val="Compact"/>
        <w:numPr>
          <w:ilvl w:val="0"/>
          <w:numId w:val="1046"/>
        </w:numPr>
      </w:pPr>
      <w:r>
        <w:t xml:space="preserve">document number and status;</w:t>
      </w:r>
    </w:p>
    <w:p>
      <w:pPr>
        <w:pStyle w:val="Compact"/>
        <w:numPr>
          <w:ilvl w:val="0"/>
          <w:numId w:val="1046"/>
        </w:numPr>
      </w:pPr>
      <w:r>
        <w:t xml:space="preserve">business dates;</w:t>
      </w:r>
    </w:p>
    <w:p>
      <w:pPr>
        <w:pStyle w:val="Compact"/>
        <w:numPr>
          <w:ilvl w:val="0"/>
          <w:numId w:val="1046"/>
        </w:numPr>
      </w:pPr>
      <w:r>
        <w:t xml:space="preserve">line items and allocations;</w:t>
      </w:r>
    </w:p>
    <w:p>
      <w:pPr>
        <w:pStyle w:val="Compact"/>
        <w:numPr>
          <w:ilvl w:val="0"/>
          <w:numId w:val="1046"/>
        </w:numPr>
      </w:pPr>
      <w:r>
        <w:t xml:space="preserve">creator, verifier, approver, and poster;</w:t>
      </w:r>
    </w:p>
    <w:p>
      <w:pPr>
        <w:pStyle w:val="Compact"/>
        <w:numPr>
          <w:ilvl w:val="0"/>
          <w:numId w:val="1046"/>
        </w:numPr>
      </w:pPr>
      <w:r>
        <w:t xml:space="preserve">related ledger entries;</w:t>
      </w:r>
    </w:p>
    <w:p>
      <w:pPr>
        <w:pStyle w:val="Compact"/>
        <w:numPr>
          <w:ilvl w:val="0"/>
          <w:numId w:val="1046"/>
        </w:numPr>
      </w:pPr>
      <w:r>
        <w:t xml:space="preserve">reversal link and reason;</w:t>
      </w:r>
    </w:p>
    <w:p>
      <w:pPr>
        <w:pStyle w:val="Compact"/>
        <w:numPr>
          <w:ilvl w:val="0"/>
          <w:numId w:val="1046"/>
        </w:numPr>
      </w:pPr>
      <w:r>
        <w:t xml:space="preserve">audit timeline;</w:t>
      </w:r>
    </w:p>
    <w:p>
      <w:pPr>
        <w:pStyle w:val="Compact"/>
        <w:numPr>
          <w:ilvl w:val="0"/>
          <w:numId w:val="1046"/>
        </w:numPr>
      </w:pPr>
      <w:r>
        <w:t xml:space="preserve">printable/downloadable document when permitted.</w:t>
      </w:r>
    </w:p>
    <w:bookmarkEnd w:id="140"/>
    <w:bookmarkEnd w:id="141"/>
    <w:bookmarkStart w:id="153" w:name="X84f331daed71656c88e2a05a5cf170b7f5bcde4"/>
    <w:p>
      <w:pPr>
        <w:pStyle w:val="Heading1"/>
      </w:pPr>
      <w:r>
        <w:t xml:space="preserve">13. Security architecture</w:t>
      </w:r>
    </w:p>
    <w:bookmarkStart w:id="142" w:name="X7aa70d024dc42f15b370b351e5d62b5939943bc"/>
    <w:p>
      <w:pPr>
        <w:pStyle w:val="Heading2"/>
      </w:pPr>
      <w:r>
        <w:t xml:space="preserve">13.1 Security objectives</w:t>
      </w:r>
    </w:p>
    <w:p>
      <w:pPr>
        <w:pStyle w:val="FirstParagraph"/>
      </w:pPr>
      <w:r>
        <w:t xml:space="preserve">Protect credentials, sessions, supplier/contact data, inventory accuracy, transaction history, exports, backups, and service availability. The highest risks are account takeover, broken access control, fraudulent stock changes, duplicate posting, race conditions, secret leakage, malicious files, data loss, and unavailable inventory information.</w:t>
      </w:r>
    </w:p>
    <w:bookmarkEnd w:id="142"/>
    <w:bookmarkStart w:id="143" w:name="X0a000fcc2ac093278805985c89046665d73fe98"/>
    <w:p>
      <w:pPr>
        <w:pStyle w:val="Heading2"/>
      </w:pPr>
      <w:r>
        <w:t xml:space="preserve">13.2 Browser authentication</w:t>
      </w:r>
    </w:p>
    <w:p>
      <w:pPr>
        <w:pStyle w:val="FirstParagraph"/>
      </w:pPr>
      <w:r>
        <w:t xml:space="preserve">The first-party React application uses server-side sessions rather than long-lived JWTs in browser storage.</w:t>
      </w:r>
    </w:p>
    <w:p>
      <w:pPr>
        <w:pStyle w:val="Compact"/>
        <w:numPr>
          <w:ilvl w:val="0"/>
          <w:numId w:val="1047"/>
        </w:numPr>
      </w:pPr>
      <w:r>
        <w:t xml:space="preserve">Opaque session identifier in a</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w:t>
      </w:r>
      <w:r>
        <w:t xml:space="preserve">cookie.</w:t>
      </w:r>
    </w:p>
    <w:p>
      <w:pPr>
        <w:pStyle w:val="Compact"/>
        <w:numPr>
          <w:ilvl w:val="0"/>
          <w:numId w:val="1047"/>
        </w:numPr>
      </w:pPr>
      <w:r>
        <w:t xml:space="preserve">Redis-backed session store with inactivity and absolute expiry.</w:t>
      </w:r>
    </w:p>
    <w:p>
      <w:pPr>
        <w:pStyle w:val="Compact"/>
        <w:numPr>
          <w:ilvl w:val="0"/>
          <w:numId w:val="1047"/>
        </w:numPr>
      </w:pPr>
      <w:r>
        <w:t xml:space="preserve">Session identifier rotated after login, MFA completion, password change, and privilege change.</w:t>
      </w:r>
    </w:p>
    <w:p>
      <w:pPr>
        <w:pStyle w:val="Compact"/>
        <w:numPr>
          <w:ilvl w:val="0"/>
          <w:numId w:val="1047"/>
        </w:numPr>
      </w:pPr>
      <w:r>
        <w:t xml:space="preserve">Session records are revocable individually or globally.</w:t>
      </w:r>
    </w:p>
    <w:p>
      <w:pPr>
        <w:pStyle w:val="Compact"/>
        <w:numPr>
          <w:ilvl w:val="0"/>
          <w:numId w:val="1047"/>
        </w:numPr>
      </w:pPr>
      <w:r>
        <w:t xml:space="preserve">Password reset revokes existing sessions according to policy.</w:t>
      </w:r>
    </w:p>
    <w:p>
      <w:pPr>
        <w:pStyle w:val="Compact"/>
        <w:numPr>
          <w:ilvl w:val="0"/>
          <w:numId w:val="1047"/>
        </w:numPr>
      </w:pPr>
      <w:r>
        <w:t xml:space="preserve">CSRF protection on state-changing requests using a server-issued token plus Origin/Referer checks.</w:t>
      </w:r>
    </w:p>
    <w:p>
      <w:pPr>
        <w:pStyle w:val="Compact"/>
        <w:numPr>
          <w:ilvl w:val="0"/>
          <w:numId w:val="1047"/>
        </w:numPr>
      </w:pPr>
      <w:r>
        <w:t xml:space="preserve">CORS allow-list is explicit; credentials are never enabled for wildcard origins.</w:t>
      </w:r>
    </w:p>
    <w:p>
      <w:pPr>
        <w:pStyle w:val="Compact"/>
        <w:numPr>
          <w:ilvl w:val="0"/>
          <w:numId w:val="1047"/>
        </w:numPr>
      </w:pPr>
      <w:r>
        <w:t xml:space="preserve">Production cookies are secure and scoped narrowly.</w:t>
      </w:r>
    </w:p>
    <w:p>
      <w:pPr>
        <w:pStyle w:val="FirstParagraph"/>
      </w:pPr>
      <w:r>
        <w:t xml:space="preserve">Long-lived authentication secrets must not be stored in</w:t>
      </w:r>
      <w:r>
        <w:t xml:space="preserve"> </w:t>
      </w:r>
      <w:r>
        <w:rPr>
          <w:rStyle w:val="VerbatimChar"/>
        </w:rPr>
        <w:t xml:space="preserve">localStorage</w:t>
      </w:r>
      <w:r>
        <w:t xml:space="preserve"> </w:t>
      </w:r>
      <w:r>
        <w:t xml:space="preserve">or</w:t>
      </w:r>
      <w:r>
        <w:t xml:space="preserve"> </w:t>
      </w:r>
      <w:r>
        <w:rPr>
          <w:rStyle w:val="VerbatimChar"/>
        </w:rPr>
        <w:t xml:space="preserve">sessionStorage</w:t>
      </w:r>
      <w:r>
        <w:t xml:space="preserve">.</w:t>
      </w:r>
    </w:p>
    <w:bookmarkEnd w:id="143"/>
    <w:bookmarkStart w:id="144" w:name="X2e11324a8e28dc99acd83726ccba63c802577d9"/>
    <w:p>
      <w:pPr>
        <w:pStyle w:val="Heading2"/>
      </w:pPr>
      <w:r>
        <w:t xml:space="preserve">13.3 External API authentication</w:t>
      </w:r>
    </w:p>
    <w:p>
      <w:pPr>
        <w:pStyle w:val="FirstParagraph"/>
      </w:pPr>
      <w:r>
        <w:t xml:space="preserve">When integrations are introduced, use separately managed API clients with scoped credentials or short-lived JWT access tokens. Refresh credentials are rotated, hashed at rest, revocable, audience-bound, and never reused for browser login.</w:t>
      </w:r>
    </w:p>
    <w:bookmarkEnd w:id="144"/>
    <w:bookmarkStart w:id="145" w:name="X9440b5b4e92ce956e6ccf0338f685564c5571d7"/>
    <w:p>
      <w:pPr>
        <w:pStyle w:val="Heading2"/>
      </w:pPr>
      <w:r>
        <w:t xml:space="preserve">13.4 Password and MFA controls</w:t>
      </w:r>
    </w:p>
    <w:p>
      <w:pPr>
        <w:pStyle w:val="Compact"/>
        <w:numPr>
          <w:ilvl w:val="0"/>
          <w:numId w:val="1048"/>
        </w:numPr>
      </w:pPr>
      <w:r>
        <w:t xml:space="preserve">Argon2id password hashing with reviewed cost parameters.</w:t>
      </w:r>
    </w:p>
    <w:p>
      <w:pPr>
        <w:pStyle w:val="Compact"/>
        <w:numPr>
          <w:ilvl w:val="0"/>
          <w:numId w:val="1048"/>
        </w:numPr>
      </w:pPr>
      <w:r>
        <w:t xml:space="preserve">Length-focused password policy and breached-password screening where available.</w:t>
      </w:r>
    </w:p>
    <w:p>
      <w:pPr>
        <w:pStyle w:val="Compact"/>
        <w:numPr>
          <w:ilvl w:val="0"/>
          <w:numId w:val="1048"/>
        </w:numPr>
      </w:pPr>
      <w:r>
        <w:t xml:space="preserve">Constant-time verification behavior through the password library.</w:t>
      </w:r>
    </w:p>
    <w:p>
      <w:pPr>
        <w:pStyle w:val="Compact"/>
        <w:numPr>
          <w:ilvl w:val="0"/>
          <w:numId w:val="1048"/>
        </w:numPr>
      </w:pPr>
      <w:r>
        <w:t xml:space="preserve">Generic login and reset responses.</w:t>
      </w:r>
    </w:p>
    <w:p>
      <w:pPr>
        <w:pStyle w:val="Compact"/>
        <w:numPr>
          <w:ilvl w:val="0"/>
          <w:numId w:val="1048"/>
        </w:numPr>
      </w:pPr>
      <w:r>
        <w:t xml:space="preserve">MFA required for administrators and configurable for managers.</w:t>
      </w:r>
    </w:p>
    <w:p>
      <w:pPr>
        <w:pStyle w:val="Compact"/>
        <w:numPr>
          <w:ilvl w:val="0"/>
          <w:numId w:val="1048"/>
        </w:numPr>
      </w:pPr>
      <w:r>
        <w:t xml:space="preserve">Recovery codes are one-time and stored as hashes.</w:t>
      </w:r>
    </w:p>
    <w:p>
      <w:pPr>
        <w:pStyle w:val="Compact"/>
        <w:numPr>
          <w:ilvl w:val="0"/>
          <w:numId w:val="1048"/>
        </w:numPr>
      </w:pPr>
      <w:r>
        <w:t xml:space="preserve">MFA secrets are encrypted using a managed key.</w:t>
      </w:r>
    </w:p>
    <w:bookmarkEnd w:id="145"/>
    <w:bookmarkStart w:id="146" w:name="X4b56d03db33feac4e5e3b79805e78418d75b8ff"/>
    <w:p>
      <w:pPr>
        <w:pStyle w:val="Heading2"/>
      </w:pPr>
      <w:r>
        <w:t xml:space="preserve">13.5 Rate limiting and abuse controls</w:t>
      </w:r>
    </w:p>
    <w:p>
      <w:pPr>
        <w:pStyle w:val="FirstParagraph"/>
      </w:pPr>
      <w:r>
        <w:t xml:space="preserve">Use Redis-backed distributed limits so all API instances share counters. Limit responses use safe</w:t>
      </w:r>
      <w:r>
        <w:t xml:space="preserve"> </w:t>
      </w:r>
      <w:r>
        <w:rPr>
          <w:rStyle w:val="VerbatimChar"/>
        </w:rPr>
        <w:t xml:space="preserve">429</w:t>
      </w:r>
      <w:r>
        <w:t xml:space="preserve"> </w:t>
      </w:r>
      <w:r>
        <w:t xml:space="preserve">errors and</w:t>
      </w:r>
      <w:r>
        <w:t xml:space="preserve"> </w:t>
      </w:r>
      <w:r>
        <w:rPr>
          <w:rStyle w:val="VerbatimChar"/>
        </w:rPr>
        <w:t xml:space="preserve">Retry-After</w:t>
      </w:r>
      <w:r>
        <w:t xml:space="preserve"> </w:t>
      </w:r>
      <w:r>
        <w:t xml:space="preserve">where appropriate.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Endpoint group</w:t>
            </w:r>
          </w:p>
        </w:tc>
        <w:tc>
          <w:tcPr/>
          <w:p>
            <w:pPr>
              <w:pStyle w:val="Compact"/>
              <w:jc w:val="left"/>
            </w:pPr>
            <w:r>
              <w:t xml:space="preserve">Example policy</w:t>
            </w:r>
          </w:p>
        </w:tc>
      </w:tr>
      <w:tr>
        <w:tc>
          <w:tcPr/>
          <w:p>
            <w:pPr>
              <w:pStyle w:val="Compact"/>
              <w:jc w:val="left"/>
            </w:pPr>
            <w:r>
              <w:t xml:space="preserve">Login</w:t>
            </w:r>
          </w:p>
        </w:tc>
        <w:tc>
          <w:tcPr/>
          <w:p>
            <w:pPr>
              <w:pStyle w:val="Compact"/>
              <w:jc w:val="left"/>
            </w:pPr>
            <w:r>
              <w:t xml:space="preserve">Per IP and normalized account; low burst; progressive delay; temporary account lock</w:t>
            </w:r>
          </w:p>
        </w:tc>
      </w:tr>
      <w:tr>
        <w:tc>
          <w:tcPr/>
          <w:p>
            <w:pPr>
              <w:pStyle w:val="Compact"/>
              <w:jc w:val="left"/>
            </w:pPr>
            <w:r>
              <w:t xml:space="preserve">Forgot password</w:t>
            </w:r>
          </w:p>
        </w:tc>
        <w:tc>
          <w:tcPr/>
          <w:p>
            <w:pPr>
              <w:pStyle w:val="Compact"/>
              <w:jc w:val="left"/>
            </w:pPr>
            <w:r>
              <w:t xml:space="preserve">Per IP and destination hash; always generic response</w:t>
            </w:r>
          </w:p>
        </w:tc>
      </w:tr>
      <w:tr>
        <w:tc>
          <w:tcPr/>
          <w:p>
            <w:pPr>
              <w:pStyle w:val="Compact"/>
              <w:jc w:val="left"/>
            </w:pPr>
            <w:r>
              <w:t xml:space="preserve">MFA verification</w:t>
            </w:r>
          </w:p>
        </w:tc>
        <w:tc>
          <w:tcPr/>
          <w:p>
            <w:pPr>
              <w:pStyle w:val="Compact"/>
              <w:jc w:val="left"/>
            </w:pPr>
            <w:r>
              <w:t xml:space="preserve">Per session/user and IP; strict attempts</w:t>
            </w:r>
          </w:p>
        </w:tc>
      </w:tr>
      <w:tr>
        <w:tc>
          <w:tcPr/>
          <w:p>
            <w:pPr>
              <w:pStyle w:val="Compact"/>
              <w:jc w:val="left"/>
            </w:pPr>
            <w:r>
              <w:t xml:space="preserve">General authenticated API</w:t>
            </w:r>
          </w:p>
        </w:tc>
        <w:tc>
          <w:tcPr/>
          <w:p>
            <w:pPr>
              <w:pStyle w:val="Compact"/>
              <w:jc w:val="left"/>
            </w:pPr>
            <w:r>
              <w:t xml:space="preserve">Per user and IP; moderate burst and sustained window</w:t>
            </w:r>
          </w:p>
        </w:tc>
      </w:tr>
      <w:tr>
        <w:tc>
          <w:tcPr/>
          <w:p>
            <w:pPr>
              <w:pStyle w:val="Compact"/>
              <w:jc w:val="left"/>
            </w:pPr>
            <w:r>
              <w:t xml:space="preserve">Search/autocomplete</w:t>
            </w:r>
          </w:p>
        </w:tc>
        <w:tc>
          <w:tcPr/>
          <w:p>
            <w:pPr>
              <w:pStyle w:val="Compact"/>
              <w:jc w:val="left"/>
            </w:pPr>
            <w:r>
              <w:t xml:space="preserve">Separate higher read allowance with query length limits</w:t>
            </w:r>
          </w:p>
        </w:tc>
      </w:tr>
      <w:tr>
        <w:tc>
          <w:tcPr/>
          <w:p>
            <w:pPr>
              <w:pStyle w:val="Compact"/>
              <w:jc w:val="left"/>
            </w:pPr>
            <w:r>
              <w:t xml:space="preserve">Posting endpoints</w:t>
            </w:r>
          </w:p>
        </w:tc>
        <w:tc>
          <w:tcPr/>
          <w:p>
            <w:pPr>
              <w:pStyle w:val="Compact"/>
              <w:jc w:val="left"/>
            </w:pPr>
            <w:r>
              <w:t xml:space="preserve">Low burst per user/organization plus idempotency requirement</w:t>
            </w:r>
          </w:p>
        </w:tc>
      </w:tr>
      <w:tr>
        <w:tc>
          <w:tcPr/>
          <w:p>
            <w:pPr>
              <w:pStyle w:val="Compact"/>
              <w:jc w:val="left"/>
            </w:pPr>
            <w:r>
              <w:t xml:space="preserve">Export creation</w:t>
            </w:r>
          </w:p>
        </w:tc>
        <w:tc>
          <w:tcPr/>
          <w:p>
            <w:pPr>
              <w:pStyle w:val="Compact"/>
              <w:jc w:val="left"/>
            </w:pPr>
            <w:r>
              <w:t xml:space="preserve">Low concurrent and daily quota per user/organization</w:t>
            </w:r>
          </w:p>
        </w:tc>
      </w:tr>
      <w:tr>
        <w:tc>
          <w:tcPr/>
          <w:p>
            <w:pPr>
              <w:pStyle w:val="Compact"/>
              <w:jc w:val="left"/>
            </w:pPr>
            <w:r>
              <w:t xml:space="preserve">File upload</w:t>
            </w:r>
          </w:p>
        </w:tc>
        <w:tc>
          <w:tcPr/>
          <w:p>
            <w:pPr>
              <w:pStyle w:val="Compact"/>
              <w:jc w:val="left"/>
            </w:pPr>
            <w:r>
              <w:t xml:space="preserve">Request count, body-size, file-size, and concurrent-scan limits</w:t>
            </w:r>
          </w:p>
        </w:tc>
      </w:tr>
      <w:tr>
        <w:tc>
          <w:tcPr/>
          <w:p>
            <w:pPr>
              <w:pStyle w:val="Compact"/>
              <w:jc w:val="left"/>
            </w:pPr>
            <w:r>
              <w:t xml:space="preserve">Health endpoint</w:t>
            </w:r>
          </w:p>
        </w:tc>
        <w:tc>
          <w:tcPr/>
          <w:p>
            <w:pPr>
              <w:pStyle w:val="Compact"/>
              <w:jc w:val="left"/>
            </w:pPr>
            <w:r>
              <w:t xml:space="preserve">Reverse-proxy limit; no sensitive details</w:t>
            </w:r>
          </w:p>
        </w:tc>
      </w:tr>
    </w:tbl>
    <w:p>
      <w:pPr>
        <w:pStyle w:val="BodyText"/>
      </w:pPr>
      <w:r>
        <w:t xml:space="preserve">The exact thresholds are environment configuration, load-tested, monitored, and documented. Rate limiting does not replace account lockout, idempotency, authorization, or query-cost controls.</w:t>
      </w:r>
    </w:p>
    <w:bookmarkEnd w:id="146"/>
    <w:bookmarkStart w:id="147" w:name="X149d0397ff90724b156461f95d606c2103898bf"/>
    <w:p>
      <w:pPr>
        <w:pStyle w:val="Heading2"/>
      </w:pPr>
      <w:r>
        <w:t xml:space="preserve">13.6 Authorization</w:t>
      </w:r>
    </w:p>
    <w:p>
      <w:pPr>
        <w:pStyle w:val="Compact"/>
        <w:numPr>
          <w:ilvl w:val="0"/>
          <w:numId w:val="1049"/>
        </w:numPr>
      </w:pPr>
      <w:r>
        <w:t xml:space="preserve">Permission middleware checks the required action.</w:t>
      </w:r>
    </w:p>
    <w:p>
      <w:pPr>
        <w:pStyle w:val="Compact"/>
        <w:numPr>
          <w:ilvl w:val="0"/>
          <w:numId w:val="1049"/>
        </w:numPr>
      </w:pPr>
      <w:r>
        <w:t xml:space="preserve">Policy services enforce organization, department, warehouse, ownership, status, and separation of duty.</w:t>
      </w:r>
    </w:p>
    <w:p>
      <w:pPr>
        <w:pStyle w:val="Compact"/>
        <w:numPr>
          <w:ilvl w:val="0"/>
          <w:numId w:val="1049"/>
        </w:numPr>
      </w:pPr>
      <w:r>
        <w:t xml:space="preserve">Every repository query accepts an authorization scope and includes organization criteria.</w:t>
      </w:r>
    </w:p>
    <w:p>
      <w:pPr>
        <w:pStyle w:val="Compact"/>
        <w:numPr>
          <w:ilvl w:val="0"/>
          <w:numId w:val="1049"/>
        </w:numPr>
      </w:pPr>
      <w:r>
        <w:t xml:space="preserve">Sensitive bulk operations re-check each resource or use a safe scoped predicate.</w:t>
      </w:r>
    </w:p>
    <w:p>
      <w:pPr>
        <w:pStyle w:val="Compact"/>
        <w:numPr>
          <w:ilvl w:val="0"/>
          <w:numId w:val="1049"/>
        </w:numPr>
      </w:pPr>
      <w:r>
        <w:rPr>
          <w:rStyle w:val="VerbatimChar"/>
        </w:rPr>
        <w:t xml:space="preserve">404</w:t>
      </w:r>
      <w:r>
        <w:t xml:space="preserve"> </w:t>
      </w:r>
      <w:r>
        <w:t xml:space="preserve">may be used to hide out-of-scope resource existence.</w:t>
      </w:r>
    </w:p>
    <w:p>
      <w:pPr>
        <w:pStyle w:val="Compact"/>
        <w:numPr>
          <w:ilvl w:val="0"/>
          <w:numId w:val="1049"/>
        </w:numPr>
      </w:pPr>
      <w:r>
        <w:t xml:space="preserve">Permission changes invalidate or rotate affected sessions.</w:t>
      </w:r>
    </w:p>
    <w:bookmarkEnd w:id="147"/>
    <w:bookmarkStart w:id="148" w:name="Xea7aef249c3717e17516c14a8dff02f99d75106"/>
    <w:p>
      <w:pPr>
        <w:pStyle w:val="Heading2"/>
      </w:pPr>
      <w:r>
        <w:t xml:space="preserve">13.7 Input, query, and output security</w:t>
      </w:r>
    </w:p>
    <w:p>
      <w:pPr>
        <w:pStyle w:val="Compact"/>
        <w:numPr>
          <w:ilvl w:val="0"/>
          <w:numId w:val="1050"/>
        </w:numPr>
      </w:pPr>
      <w:r>
        <w:t xml:space="preserve">Validate params, query, headers, and body using allow-list schemas.</w:t>
      </w:r>
    </w:p>
    <w:p>
      <w:pPr>
        <w:pStyle w:val="Compact"/>
        <w:numPr>
          <w:ilvl w:val="0"/>
          <w:numId w:val="1050"/>
        </w:numPr>
      </w:pPr>
      <w:r>
        <w:t xml:space="preserve">Reject unknown protected fields.</w:t>
      </w:r>
    </w:p>
    <w:p>
      <w:pPr>
        <w:pStyle w:val="Compact"/>
        <w:numPr>
          <w:ilvl w:val="0"/>
          <w:numId w:val="1050"/>
        </w:numPr>
      </w:pPr>
      <w:r>
        <w:t xml:space="preserve">Prevent Mongo operator injection by schema parsing and by never passing raw client objects to queries.</w:t>
      </w:r>
    </w:p>
    <w:p>
      <w:pPr>
        <w:pStyle w:val="Compact"/>
        <w:numPr>
          <w:ilvl w:val="0"/>
          <w:numId w:val="1050"/>
        </w:numPr>
      </w:pPr>
      <w:r>
        <w:t xml:space="preserve">Escape output through React by default; prohibit unsafe HTML unless sanitized with a reviewed library.</w:t>
      </w:r>
    </w:p>
    <w:p>
      <w:pPr>
        <w:pStyle w:val="Compact"/>
        <w:numPr>
          <w:ilvl w:val="0"/>
          <w:numId w:val="1050"/>
        </w:numPr>
      </w:pPr>
      <w:r>
        <w:t xml:space="preserve">Limit body size, query length, page size, sort fields, filter fields, regex usage, and aggregation complexity.</w:t>
      </w:r>
    </w:p>
    <w:p>
      <w:pPr>
        <w:pStyle w:val="Compact"/>
        <w:numPr>
          <w:ilvl w:val="0"/>
          <w:numId w:val="1050"/>
        </w:numPr>
      </w:pPr>
      <w:r>
        <w:t xml:space="preserve">Use safe projection allow-lists; never serialize Mongoose/internal fields or password/security fields.</w:t>
      </w:r>
    </w:p>
    <w:p>
      <w:pPr>
        <w:pStyle w:val="Compact"/>
        <w:numPr>
          <w:ilvl w:val="0"/>
          <w:numId w:val="1050"/>
        </w:numPr>
      </w:pPr>
      <w:r>
        <w:t xml:space="preserve">Apply Content Security Policy, HSTS, frame restrictions, MIME sniffing protection, and referrer policy.</w:t>
      </w:r>
    </w:p>
    <w:bookmarkEnd w:id="148"/>
    <w:bookmarkStart w:id="149" w:name="X280a0995b7b640639e4b4178742eda1de51d02f"/>
    <w:p>
      <w:pPr>
        <w:pStyle w:val="Heading2"/>
      </w:pPr>
      <w:r>
        <w:t xml:space="preserve">13.8 File security</w:t>
      </w:r>
    </w:p>
    <w:p>
      <w:pPr>
        <w:pStyle w:val="Compact"/>
        <w:numPr>
          <w:ilvl w:val="0"/>
          <w:numId w:val="1051"/>
        </w:numPr>
      </w:pPr>
      <w:r>
        <w:t xml:space="preserve">Accept only explicitly allowed MIME types and extensions.</w:t>
      </w:r>
    </w:p>
    <w:p>
      <w:pPr>
        <w:pStyle w:val="Compact"/>
        <w:numPr>
          <w:ilvl w:val="0"/>
          <w:numId w:val="1051"/>
        </w:numPr>
      </w:pPr>
      <w:r>
        <w:t xml:space="preserve">Verify file signatures/content, not only client MIME metadata.</w:t>
      </w:r>
    </w:p>
    <w:p>
      <w:pPr>
        <w:pStyle w:val="Compact"/>
        <w:numPr>
          <w:ilvl w:val="0"/>
          <w:numId w:val="1051"/>
        </w:numPr>
      </w:pPr>
      <w:r>
        <w:t xml:space="preserve">Enforce file and total request size.</w:t>
      </w:r>
    </w:p>
    <w:p>
      <w:pPr>
        <w:pStyle w:val="Compact"/>
        <w:numPr>
          <w:ilvl w:val="0"/>
          <w:numId w:val="1051"/>
        </w:numPr>
      </w:pPr>
      <w:r>
        <w:t xml:space="preserve">Generate random object keys; do not use user-supplied paths.</w:t>
      </w:r>
    </w:p>
    <w:p>
      <w:pPr>
        <w:pStyle w:val="Compact"/>
        <w:numPr>
          <w:ilvl w:val="0"/>
          <w:numId w:val="1051"/>
        </w:numPr>
      </w:pPr>
      <w:r>
        <w:t xml:space="preserve">Store in private object storage, never in the public web root.</w:t>
      </w:r>
    </w:p>
    <w:p>
      <w:pPr>
        <w:pStyle w:val="Compact"/>
        <w:numPr>
          <w:ilvl w:val="0"/>
          <w:numId w:val="1051"/>
        </w:numPr>
      </w:pPr>
      <w:r>
        <w:t xml:space="preserve">Malware-scan when infrastructure supports it.</w:t>
      </w:r>
    </w:p>
    <w:p>
      <w:pPr>
        <w:pStyle w:val="Compact"/>
        <w:numPr>
          <w:ilvl w:val="0"/>
          <w:numId w:val="1051"/>
        </w:numPr>
      </w:pPr>
      <w:r>
        <w:t xml:space="preserve">Provide signed, short-lived download URLs only after authorization.</w:t>
      </w:r>
    </w:p>
    <w:p>
      <w:pPr>
        <w:pStyle w:val="Compact"/>
        <w:numPr>
          <w:ilvl w:val="0"/>
          <w:numId w:val="1051"/>
        </w:numPr>
      </w:pPr>
      <w:r>
        <w:t xml:space="preserve">Strip active content or metadata when required by policy.</w:t>
      </w:r>
    </w:p>
    <w:bookmarkEnd w:id="149"/>
    <w:bookmarkStart w:id="150" w:name="Xbd4be83f4b53e497eb909f29d699600b1e98070"/>
    <w:p>
      <w:pPr>
        <w:pStyle w:val="Heading2"/>
      </w:pPr>
      <w:r>
        <w:t xml:space="preserve">13.9 Logging and audit safety</w:t>
      </w:r>
    </w:p>
    <w:p>
      <w:pPr>
        <w:pStyle w:val="FirstParagraph"/>
      </w:pPr>
      <w:r>
        <w:t xml:space="preserve">Application logs must redact:</w:t>
      </w:r>
    </w:p>
    <w:p>
      <w:pPr>
        <w:pStyle w:val="Compact"/>
        <w:numPr>
          <w:ilvl w:val="0"/>
          <w:numId w:val="1052"/>
        </w:numPr>
      </w:pPr>
      <w:r>
        <w:t xml:space="preserve">passwords and password hashes;</w:t>
      </w:r>
    </w:p>
    <w:p>
      <w:pPr>
        <w:pStyle w:val="Compact"/>
        <w:numPr>
          <w:ilvl w:val="0"/>
          <w:numId w:val="1052"/>
        </w:numPr>
      </w:pPr>
      <w:r>
        <w:t xml:space="preserve">reset tokens and MFA secrets;</w:t>
      </w:r>
    </w:p>
    <w:p>
      <w:pPr>
        <w:pStyle w:val="Compact"/>
        <w:numPr>
          <w:ilvl w:val="0"/>
          <w:numId w:val="1052"/>
        </w:numPr>
      </w:pPr>
      <w:r>
        <w:t xml:space="preserve">cookies and session identifiers;</w:t>
      </w:r>
    </w:p>
    <w:p>
      <w:pPr>
        <w:pStyle w:val="Compact"/>
        <w:numPr>
          <w:ilvl w:val="0"/>
          <w:numId w:val="1052"/>
        </w:numPr>
      </w:pPr>
      <w:r>
        <w:t xml:space="preserve">authorization headers and API keys;</w:t>
      </w:r>
    </w:p>
    <w:p>
      <w:pPr>
        <w:pStyle w:val="Compact"/>
        <w:numPr>
          <w:ilvl w:val="0"/>
          <w:numId w:val="1052"/>
        </w:numPr>
      </w:pPr>
      <w:r>
        <w:t xml:space="preserve">private object-storage URLs;</w:t>
      </w:r>
    </w:p>
    <w:p>
      <w:pPr>
        <w:pStyle w:val="Compact"/>
        <w:numPr>
          <w:ilvl w:val="0"/>
          <w:numId w:val="1052"/>
        </w:numPr>
      </w:pPr>
      <w:r>
        <w:t xml:space="preserve">full sensitive request bodies;</w:t>
      </w:r>
    </w:p>
    <w:p>
      <w:pPr>
        <w:pStyle w:val="Compact"/>
        <w:numPr>
          <w:ilvl w:val="0"/>
          <w:numId w:val="1052"/>
        </w:numPr>
      </w:pPr>
      <w:r>
        <w:t xml:space="preserve">unnecessary personal data.</w:t>
      </w:r>
    </w:p>
    <w:p>
      <w:pPr>
        <w:pStyle w:val="FirstParagraph"/>
      </w:pPr>
      <w:r>
        <w:t xml:space="preserve">Audit events contain business accountability, not secrets. Log access is restricted and retained according to policy.</w:t>
      </w:r>
    </w:p>
    <w:bookmarkEnd w:id="150"/>
    <w:bookmarkStart w:id="151" w:name="X0c06c35bc5cf2189d9834fe958f77df543787d0"/>
    <w:p>
      <w:pPr>
        <w:pStyle w:val="Heading2"/>
      </w:pPr>
      <w:r>
        <w:t xml:space="preserve">13.10 Database security</w:t>
      </w:r>
    </w:p>
    <w:p>
      <w:pPr>
        <w:pStyle w:val="Compact"/>
        <w:numPr>
          <w:ilvl w:val="0"/>
          <w:numId w:val="1053"/>
        </w:numPr>
      </w:pPr>
      <w:r>
        <w:t xml:space="preserve">MongoDB is not exposed publicly unless protected by a private network and strict access controls.</w:t>
      </w:r>
    </w:p>
    <w:p>
      <w:pPr>
        <w:pStyle w:val="Compact"/>
        <w:numPr>
          <w:ilvl w:val="0"/>
          <w:numId w:val="1053"/>
        </w:numPr>
      </w:pPr>
      <w:r>
        <w:t xml:space="preserve">TLS is required for database connections.</w:t>
      </w:r>
    </w:p>
    <w:p>
      <w:pPr>
        <w:pStyle w:val="Compact"/>
        <w:numPr>
          <w:ilvl w:val="0"/>
          <w:numId w:val="1053"/>
        </w:numPr>
      </w:pPr>
      <w:r>
        <w:t xml:space="preserve">Application, migration, backup, and analytics identities are separate and least-privileged.</w:t>
      </w:r>
    </w:p>
    <w:p>
      <w:pPr>
        <w:pStyle w:val="Compact"/>
        <w:numPr>
          <w:ilvl w:val="0"/>
          <w:numId w:val="1053"/>
        </w:numPr>
      </w:pPr>
      <w:r>
        <w:t xml:space="preserve">Collection validators and unique indexes enforce critical invariants.</w:t>
      </w:r>
    </w:p>
    <w:p>
      <w:pPr>
        <w:pStyle w:val="Compact"/>
        <w:numPr>
          <w:ilvl w:val="0"/>
          <w:numId w:val="1053"/>
        </w:numPr>
      </w:pPr>
      <w:r>
        <w:t xml:space="preserve">Direct production changes are restricted and audited.</w:t>
      </w:r>
    </w:p>
    <w:p>
      <w:pPr>
        <w:pStyle w:val="Compact"/>
        <w:numPr>
          <w:ilvl w:val="0"/>
          <w:numId w:val="1053"/>
        </w:numPr>
      </w:pPr>
      <w:r>
        <w:t xml:space="preserve">Backup credentials cannot modify the live application database.</w:t>
      </w:r>
    </w:p>
    <w:bookmarkEnd w:id="151"/>
    <w:bookmarkStart w:id="152" w:name="X865cf860b36da4e7449be5a90177d63c6d34d6d"/>
    <w:p>
      <w:pPr>
        <w:pStyle w:val="Heading2"/>
      </w:pPr>
      <w:r>
        <w:t xml:space="preserve">13.11 Secrets and supply chain</w:t>
      </w:r>
    </w:p>
    <w:p>
      <w:pPr>
        <w:pStyle w:val="Compact"/>
        <w:numPr>
          <w:ilvl w:val="0"/>
          <w:numId w:val="1054"/>
        </w:numPr>
      </w:pPr>
      <w:r>
        <w:t xml:space="preserve">Secrets come from a secrets manager or protected environment variables.</w:t>
      </w:r>
    </w:p>
    <w:p>
      <w:pPr>
        <w:pStyle w:val="Compact"/>
        <w:numPr>
          <w:ilvl w:val="0"/>
          <w:numId w:val="1054"/>
        </w:numPr>
      </w:pPr>
      <w:r>
        <w:t xml:space="preserve">No production secret is committed, logged, or embedded in frontend bundles.</w:t>
      </w:r>
    </w:p>
    <w:p>
      <w:pPr>
        <w:pStyle w:val="Compact"/>
        <w:numPr>
          <w:ilvl w:val="0"/>
          <w:numId w:val="1054"/>
        </w:numPr>
      </w:pPr>
      <w:r>
        <w:t xml:space="preserve">CI performs secret scanning, dependency review, static analysis, tests, and container scanning.</w:t>
      </w:r>
    </w:p>
    <w:p>
      <w:pPr>
        <w:pStyle w:val="Compact"/>
        <w:numPr>
          <w:ilvl w:val="0"/>
          <w:numId w:val="1054"/>
        </w:numPr>
      </w:pPr>
      <w:r>
        <w:t xml:space="preserve">Lockfiles are committed.</w:t>
      </w:r>
    </w:p>
    <w:p>
      <w:pPr>
        <w:pStyle w:val="Compact"/>
        <w:numPr>
          <w:ilvl w:val="0"/>
          <w:numId w:val="1054"/>
        </w:numPr>
      </w:pPr>
      <w:r>
        <w:t xml:space="preserve">Dependency updates are reviewed and tested.</w:t>
      </w:r>
    </w:p>
    <w:p>
      <w:pPr>
        <w:pStyle w:val="Compact"/>
        <w:numPr>
          <w:ilvl w:val="0"/>
          <w:numId w:val="1054"/>
        </w:numPr>
      </w:pPr>
      <w:r>
        <w:t xml:space="preserve">Build artifacts are traceable to a commit and release identifier.</w:t>
      </w:r>
    </w:p>
    <w:bookmarkEnd w:id="152"/>
    <w:bookmarkEnd w:id="153"/>
    <w:bookmarkStart w:id="154" w:name="X4fe53bc4d8eb59316c30950c395a5f6409f51ef"/>
    <w:p>
      <w:pPr>
        <w:pStyle w:val="Heading1"/>
      </w:pPr>
      <w:r>
        <w:t xml:space="preserve">14. Background jobs and events</w:t>
      </w:r>
    </w:p>
    <w:p>
      <w:pPr>
        <w:pStyle w:val="FirstParagraph"/>
      </w:pPr>
      <w:r>
        <w:t xml:space="preserve">Synchronous transaction work:</w:t>
      </w:r>
    </w:p>
    <w:p>
      <w:pPr>
        <w:pStyle w:val="Compact"/>
        <w:numPr>
          <w:ilvl w:val="0"/>
          <w:numId w:val="1055"/>
        </w:numPr>
      </w:pPr>
      <w:r>
        <w:t xml:space="preserve">validation and authorization;</w:t>
      </w:r>
    </w:p>
    <w:p>
      <w:pPr>
        <w:pStyle w:val="Compact"/>
        <w:numPr>
          <w:ilvl w:val="0"/>
          <w:numId w:val="1055"/>
        </w:numPr>
      </w:pPr>
      <w:r>
        <w:t xml:space="preserve">idempotency registration;</w:t>
      </w:r>
    </w:p>
    <w:p>
      <w:pPr>
        <w:pStyle w:val="Compact"/>
        <w:numPr>
          <w:ilvl w:val="0"/>
          <w:numId w:val="1055"/>
        </w:numPr>
      </w:pPr>
      <w:r>
        <w:t xml:space="preserve">source document update;</w:t>
      </w:r>
    </w:p>
    <w:p>
      <w:pPr>
        <w:pStyle w:val="Compact"/>
        <w:numPr>
          <w:ilvl w:val="0"/>
          <w:numId w:val="1055"/>
        </w:numPr>
      </w:pPr>
      <w:r>
        <w:t xml:space="preserve">ledger insertion;</w:t>
      </w:r>
    </w:p>
    <w:p>
      <w:pPr>
        <w:pStyle w:val="Compact"/>
        <w:numPr>
          <w:ilvl w:val="0"/>
          <w:numId w:val="1055"/>
        </w:numPr>
      </w:pPr>
      <w:r>
        <w:t xml:space="preserve">balance update;</w:t>
      </w:r>
    </w:p>
    <w:p>
      <w:pPr>
        <w:pStyle w:val="Compact"/>
        <w:numPr>
          <w:ilvl w:val="0"/>
          <w:numId w:val="1055"/>
        </w:numPr>
      </w:pPr>
      <w:r>
        <w:t xml:space="preserve">reservation update;</w:t>
      </w:r>
    </w:p>
    <w:p>
      <w:pPr>
        <w:pStyle w:val="Compact"/>
        <w:numPr>
          <w:ilvl w:val="0"/>
          <w:numId w:val="1055"/>
        </w:numPr>
      </w:pPr>
      <w:r>
        <w:t xml:space="preserve">audit event.</w:t>
      </w:r>
    </w:p>
    <w:p>
      <w:pPr>
        <w:pStyle w:val="FirstParagraph"/>
      </w:pPr>
      <w:r>
        <w:t xml:space="preserve">After-commit queued work:</w:t>
      </w:r>
    </w:p>
    <w:p>
      <w:pPr>
        <w:pStyle w:val="Compact"/>
        <w:numPr>
          <w:ilvl w:val="0"/>
          <w:numId w:val="1056"/>
        </w:numPr>
      </w:pPr>
      <w:r>
        <w:t xml:space="preserve">email/SMS notification;</w:t>
      </w:r>
    </w:p>
    <w:p>
      <w:pPr>
        <w:pStyle w:val="Compact"/>
        <w:numPr>
          <w:ilvl w:val="0"/>
          <w:numId w:val="1056"/>
        </w:numPr>
      </w:pPr>
      <w:r>
        <w:t xml:space="preserve">report/export generation;</w:t>
      </w:r>
    </w:p>
    <w:p>
      <w:pPr>
        <w:pStyle w:val="Compact"/>
        <w:numPr>
          <w:ilvl w:val="0"/>
          <w:numId w:val="1056"/>
        </w:numPr>
      </w:pPr>
      <w:r>
        <w:t xml:space="preserve">PDF document generation;</w:t>
      </w:r>
    </w:p>
    <w:p>
      <w:pPr>
        <w:pStyle w:val="Compact"/>
        <w:numPr>
          <w:ilvl w:val="0"/>
          <w:numId w:val="1056"/>
        </w:numPr>
      </w:pPr>
      <w:r>
        <w:t xml:space="preserve">dashboard cache invalidation;</w:t>
      </w:r>
    </w:p>
    <w:p>
      <w:pPr>
        <w:pStyle w:val="Compact"/>
        <w:numPr>
          <w:ilvl w:val="0"/>
          <w:numId w:val="1056"/>
        </w:numPr>
      </w:pPr>
      <w:r>
        <w:t xml:space="preserve">low-stock and expiry evaluation;</w:t>
      </w:r>
    </w:p>
    <w:p>
      <w:pPr>
        <w:pStyle w:val="Compact"/>
        <w:numPr>
          <w:ilvl w:val="0"/>
          <w:numId w:val="1056"/>
        </w:numPr>
      </w:pPr>
      <w:r>
        <w:t xml:space="preserve">integration delivery;</w:t>
      </w:r>
    </w:p>
    <w:p>
      <w:pPr>
        <w:pStyle w:val="Compact"/>
        <w:numPr>
          <w:ilvl w:val="0"/>
          <w:numId w:val="1056"/>
        </w:numPr>
      </w:pPr>
      <w:r>
        <w:t xml:space="preserve">non-critical analytics.</w:t>
      </w:r>
    </w:p>
    <w:p>
      <w:pPr>
        <w:pStyle w:val="FirstParagraph"/>
      </w:pPr>
      <w:r>
        <w:t xml:space="preserve">Jobs are idempotent, versioned, retryable with bounded attempts, and dead-lettered after final failure. Job payloads contain IDs, not entire sensitive documents. Scheduler jobs use a distributed lock to prevent duplicate execution.</w:t>
      </w:r>
    </w:p>
    <w:bookmarkEnd w:id="154"/>
    <w:bookmarkStart w:id="162" w:name="X6dc89c164901a9dac9318228f588dd09ee587b5"/>
    <w:p>
      <w:pPr>
        <w:pStyle w:val="Heading1"/>
      </w:pPr>
      <w:r>
        <w:t xml:space="preserve">15. Testing strategy</w:t>
      </w:r>
    </w:p>
    <w:bookmarkStart w:id="155" w:name="Xc317f94975393179ebf0d326e7343b679a26469"/>
    <w:p>
      <w:pPr>
        <w:pStyle w:val="Heading2"/>
      </w:pPr>
      <w:r>
        <w:t xml:space="preserve">15.1 Unit tests</w:t>
      </w:r>
    </w:p>
    <w:p>
      <w:pPr>
        <w:pStyle w:val="Compact"/>
        <w:numPr>
          <w:ilvl w:val="0"/>
          <w:numId w:val="1057"/>
        </w:numPr>
      </w:pPr>
      <w:r>
        <w:t xml:space="preserve">status transitions;</w:t>
      </w:r>
    </w:p>
    <w:p>
      <w:pPr>
        <w:pStyle w:val="Compact"/>
        <w:numPr>
          <w:ilvl w:val="0"/>
          <w:numId w:val="1057"/>
        </w:numPr>
      </w:pPr>
      <w:r>
        <w:t xml:space="preserve">FEFO/FIFO allocation;</w:t>
      </w:r>
    </w:p>
    <w:p>
      <w:pPr>
        <w:pStyle w:val="Compact"/>
        <w:numPr>
          <w:ilvl w:val="0"/>
          <w:numId w:val="1057"/>
        </w:numPr>
      </w:pPr>
      <w:r>
        <w:t xml:space="preserve">decimal arithmetic and rounding;</w:t>
      </w:r>
    </w:p>
    <w:p>
      <w:pPr>
        <w:pStyle w:val="Compact"/>
        <w:numPr>
          <w:ilvl w:val="0"/>
          <w:numId w:val="1057"/>
        </w:numPr>
      </w:pPr>
      <w:r>
        <w:t xml:space="preserve">permission mapping and policy decisions;</w:t>
      </w:r>
    </w:p>
    <w:p>
      <w:pPr>
        <w:pStyle w:val="Compact"/>
        <w:numPr>
          <w:ilvl w:val="0"/>
          <w:numId w:val="1057"/>
        </w:numPr>
      </w:pPr>
      <w:r>
        <w:t xml:space="preserve">document-number generation;</w:t>
      </w:r>
    </w:p>
    <w:p>
      <w:pPr>
        <w:pStyle w:val="Compact"/>
        <w:numPr>
          <w:ilvl w:val="0"/>
          <w:numId w:val="1057"/>
        </w:numPr>
      </w:pPr>
      <w:r>
        <w:t xml:space="preserve">alert rules;</w:t>
      </w:r>
    </w:p>
    <w:p>
      <w:pPr>
        <w:pStyle w:val="Compact"/>
        <w:numPr>
          <w:ilvl w:val="0"/>
          <w:numId w:val="1057"/>
        </w:numPr>
      </w:pPr>
      <w:r>
        <w:t xml:space="preserve">adjustment direction and thresholds;</w:t>
      </w:r>
    </w:p>
    <w:p>
      <w:pPr>
        <w:pStyle w:val="Compact"/>
        <w:numPr>
          <w:ilvl w:val="0"/>
          <w:numId w:val="1057"/>
        </w:numPr>
      </w:pPr>
      <w:r>
        <w:t xml:space="preserve">request/approval quantity constraints.</w:t>
      </w:r>
    </w:p>
    <w:bookmarkEnd w:id="155"/>
    <w:bookmarkStart w:id="156" w:name="X9f0945174396ef73d63a368b233b1af120812ac"/>
    <w:p>
      <w:pPr>
        <w:pStyle w:val="Heading2"/>
      </w:pPr>
      <w:r>
        <w:t xml:space="preserve">15.2 API and integration tests</w:t>
      </w:r>
    </w:p>
    <w:p>
      <w:pPr>
        <w:pStyle w:val="Compact"/>
        <w:numPr>
          <w:ilvl w:val="0"/>
          <w:numId w:val="1058"/>
        </w:numPr>
      </w:pPr>
      <w:r>
        <w:t xml:space="preserve">login, logout, reset, MFA, session rotation, and revocation;</w:t>
      </w:r>
    </w:p>
    <w:p>
      <w:pPr>
        <w:pStyle w:val="Compact"/>
        <w:numPr>
          <w:ilvl w:val="0"/>
          <w:numId w:val="1058"/>
        </w:numPr>
      </w:pPr>
      <w:r>
        <w:t xml:space="preserve">CRUD and archive behavior;</w:t>
      </w:r>
    </w:p>
    <w:p>
      <w:pPr>
        <w:pStyle w:val="Compact"/>
        <w:numPr>
          <w:ilvl w:val="0"/>
          <w:numId w:val="1058"/>
        </w:numPr>
      </w:pPr>
      <w:r>
        <w:t xml:space="preserve">permission denial and record scope;</w:t>
      </w:r>
    </w:p>
    <w:p>
      <w:pPr>
        <w:pStyle w:val="Compact"/>
        <w:numPr>
          <w:ilvl w:val="0"/>
          <w:numId w:val="1058"/>
        </w:numPr>
      </w:pPr>
      <w:r>
        <w:t xml:space="preserve">submit/approve/reject/cancel transitions;</w:t>
      </w:r>
    </w:p>
    <w:p>
      <w:pPr>
        <w:pStyle w:val="Compact"/>
        <w:numPr>
          <w:ilvl w:val="0"/>
          <w:numId w:val="1058"/>
        </w:numPr>
      </w:pPr>
      <w:r>
        <w:t xml:space="preserve">receipt, issue, return, transfer, adjustment, count, and reversal;</w:t>
      </w:r>
    </w:p>
    <w:p>
      <w:pPr>
        <w:pStyle w:val="Compact"/>
        <w:numPr>
          <w:ilvl w:val="0"/>
          <w:numId w:val="1058"/>
        </w:numPr>
      </w:pPr>
      <w:r>
        <w:t xml:space="preserve">MongoDB transaction rollback;</w:t>
      </w:r>
    </w:p>
    <w:p>
      <w:pPr>
        <w:pStyle w:val="Compact"/>
        <w:numPr>
          <w:ilvl w:val="0"/>
          <w:numId w:val="1058"/>
        </w:numPr>
      </w:pPr>
      <w:r>
        <w:t xml:space="preserve">concurrent issue conflict;</w:t>
      </w:r>
    </w:p>
    <w:p>
      <w:pPr>
        <w:pStyle w:val="Compact"/>
        <w:numPr>
          <w:ilvl w:val="0"/>
          <w:numId w:val="1058"/>
        </w:numPr>
      </w:pPr>
      <w:r>
        <w:t xml:space="preserve">duplicate idempotency replay;</w:t>
      </w:r>
    </w:p>
    <w:p>
      <w:pPr>
        <w:pStyle w:val="Compact"/>
        <w:numPr>
          <w:ilvl w:val="0"/>
          <w:numId w:val="1058"/>
        </w:numPr>
      </w:pPr>
      <w:r>
        <w:t xml:space="preserve">Redis session, rate-limit, queue, and lock behavior;</w:t>
      </w:r>
    </w:p>
    <w:p>
      <w:pPr>
        <w:pStyle w:val="Compact"/>
        <w:numPr>
          <w:ilvl w:val="0"/>
          <w:numId w:val="1058"/>
        </w:numPr>
      </w:pPr>
      <w:r>
        <w:t xml:space="preserve">object-storage export authorization;</w:t>
      </w:r>
    </w:p>
    <w:p>
      <w:pPr>
        <w:pStyle w:val="Compact"/>
        <w:numPr>
          <w:ilvl w:val="0"/>
          <w:numId w:val="1058"/>
        </w:numPr>
      </w:pPr>
      <w:r>
        <w:t xml:space="preserve">scheduled jobs and reconciliation.</w:t>
      </w:r>
    </w:p>
    <w:p>
      <w:pPr>
        <w:pStyle w:val="FirstParagraph"/>
      </w:pPr>
      <w:r>
        <w:t xml:space="preserve">Integration tests must run against a MongoDB replica set, not an in-memory mock that cannot prove transaction behavior.</w:t>
      </w:r>
    </w:p>
    <w:bookmarkEnd w:id="156"/>
    <w:bookmarkStart w:id="157" w:name="Xbc4b6e0ce8c816314185d667a58513ea8e4589d"/>
    <w:p>
      <w:pPr>
        <w:pStyle w:val="Heading2"/>
      </w:pPr>
      <w:r>
        <w:t xml:space="preserve">15.3 Browser E2E tests</w:t>
      </w:r>
    </w:p>
    <w:p>
      <w:pPr>
        <w:pStyle w:val="Compact"/>
        <w:numPr>
          <w:ilvl w:val="0"/>
          <w:numId w:val="1059"/>
        </w:numPr>
      </w:pPr>
      <w:r>
        <w:t xml:space="preserve">administrator setup;</w:t>
      </w:r>
    </w:p>
    <w:p>
      <w:pPr>
        <w:pStyle w:val="Compact"/>
        <w:numPr>
          <w:ilvl w:val="0"/>
          <w:numId w:val="1059"/>
        </w:numPr>
      </w:pPr>
      <w:r>
        <w:t xml:space="preserve">product and supplier creation;</w:t>
      </w:r>
    </w:p>
    <w:p>
      <w:pPr>
        <w:pStyle w:val="Compact"/>
        <w:numPr>
          <w:ilvl w:val="0"/>
          <w:numId w:val="1059"/>
        </w:numPr>
      </w:pPr>
      <w:r>
        <w:t xml:space="preserve">PO approval to partial receipt;</w:t>
      </w:r>
    </w:p>
    <w:p>
      <w:pPr>
        <w:pStyle w:val="Compact"/>
        <w:numPr>
          <w:ilvl w:val="0"/>
          <w:numId w:val="1059"/>
        </w:numPr>
      </w:pPr>
      <w:r>
        <w:t xml:space="preserve">request approval to FEFO issue;</w:t>
      </w:r>
    </w:p>
    <w:p>
      <w:pPr>
        <w:pStyle w:val="Compact"/>
        <w:numPr>
          <w:ilvl w:val="0"/>
          <w:numId w:val="1059"/>
        </w:numPr>
      </w:pPr>
      <w:r>
        <w:t xml:space="preserve">low-stock and expiry alerts;</w:t>
      </w:r>
    </w:p>
    <w:p>
      <w:pPr>
        <w:pStyle w:val="Compact"/>
        <w:numPr>
          <w:ilvl w:val="0"/>
          <w:numId w:val="1059"/>
        </w:numPr>
      </w:pPr>
      <w:r>
        <w:t xml:space="preserve">report export and download;</w:t>
      </w:r>
    </w:p>
    <w:p>
      <w:pPr>
        <w:pStyle w:val="Compact"/>
        <w:numPr>
          <w:ilvl w:val="0"/>
          <w:numId w:val="1059"/>
        </w:numPr>
      </w:pPr>
      <w:r>
        <w:t xml:space="preserve">reversal and audit review;</w:t>
      </w:r>
    </w:p>
    <w:p>
      <w:pPr>
        <w:pStyle w:val="Compact"/>
        <w:numPr>
          <w:ilvl w:val="0"/>
          <w:numId w:val="1059"/>
        </w:numPr>
      </w:pPr>
      <w:r>
        <w:t xml:space="preserve">keyboard and core accessibility flows.</w:t>
      </w:r>
    </w:p>
    <w:bookmarkEnd w:id="157"/>
    <w:bookmarkStart w:id="158" w:name="X2231ac85835aa81f8ab9a7f5a1298d081ab6036"/>
    <w:p>
      <w:pPr>
        <w:pStyle w:val="Heading2"/>
      </w:pPr>
      <w:r>
        <w:t xml:space="preserve">15.4 Minimum acceptance matrix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Expected result</w:t>
            </w:r>
          </w:p>
        </w:tc>
      </w:tr>
      <w:tr>
        <w:tc>
          <w:tcPr/>
          <w:p>
            <w:pPr>
              <w:pStyle w:val="Compact"/>
              <w:jc w:val="left"/>
            </w:pPr>
            <w:r>
              <w:t xml:space="preserve">AUTH-01</w:t>
            </w:r>
          </w:p>
        </w:tc>
        <w:tc>
          <w:tcPr/>
          <w:p>
            <w:pPr>
              <w:pStyle w:val="Compact"/>
              <w:jc w:val="left"/>
            </w:pPr>
            <w:r>
              <w:t xml:space="preserve">Valid login</w:t>
            </w:r>
          </w:p>
        </w:tc>
        <w:tc>
          <w:tcPr/>
          <w:p>
            <w:pPr>
              <w:pStyle w:val="Compact"/>
              <w:jc w:val="left"/>
            </w:pPr>
            <w:r>
              <w:t xml:space="preserve">Role-appropriate dashboard; rotated session; audit event</w:t>
            </w:r>
          </w:p>
        </w:tc>
      </w:tr>
      <w:tr>
        <w:tc>
          <w:tcPr/>
          <w:p>
            <w:pPr>
              <w:pStyle w:val="Compact"/>
              <w:jc w:val="left"/>
            </w:pPr>
            <w:r>
              <w:t xml:space="preserve">AUTH-02</w:t>
            </w:r>
          </w:p>
        </w:tc>
        <w:tc>
          <w:tcPr/>
          <w:p>
            <w:pPr>
              <w:pStyle w:val="Compact"/>
              <w:jc w:val="left"/>
            </w:pPr>
            <w:r>
              <w:t xml:space="preserve">Invalid login</w:t>
            </w:r>
          </w:p>
        </w:tc>
        <w:tc>
          <w:tcPr/>
          <w:p>
            <w:pPr>
              <w:pStyle w:val="Compact"/>
              <w:jc w:val="left"/>
            </w:pPr>
            <w:r>
              <w:t xml:space="preserve">Generic error; failure counted; no account disclosure</w:t>
            </w:r>
          </w:p>
        </w:tc>
      </w:tr>
      <w:tr>
        <w:tc>
          <w:tcPr/>
          <w:p>
            <w:pPr>
              <w:pStyle w:val="Compact"/>
              <w:jc w:val="left"/>
            </w:pPr>
            <w:r>
              <w:t xml:space="preserve">AUTH-03</w:t>
            </w:r>
          </w:p>
        </w:tc>
        <w:tc>
          <w:tcPr/>
          <w:p>
            <w:pPr>
              <w:pStyle w:val="Compact"/>
              <w:jc w:val="left"/>
            </w:pPr>
            <w:r>
              <w:t xml:space="preserve">Repeated failures</w:t>
            </w:r>
          </w:p>
        </w:tc>
        <w:tc>
          <w:tcPr/>
          <w:p>
            <w:pPr>
              <w:pStyle w:val="Compact"/>
              <w:jc w:val="left"/>
            </w:pPr>
            <w:r>
              <w:t xml:space="preserve">Distributed limit/delay/lockout activates</w:t>
            </w:r>
          </w:p>
        </w:tc>
      </w:tr>
      <w:tr>
        <w:tc>
          <w:tcPr/>
          <w:p>
            <w:pPr>
              <w:pStyle w:val="Compact"/>
              <w:jc w:val="left"/>
            </w:pPr>
            <w:r>
              <w:t xml:space="preserve">AUTH-04</w:t>
            </w:r>
          </w:p>
        </w:tc>
        <w:tc>
          <w:tcPr/>
          <w:p>
            <w:pPr>
              <w:pStyle w:val="Compact"/>
              <w:jc w:val="left"/>
            </w:pPr>
            <w:r>
              <w:t xml:space="preserve">Inactive user</w:t>
            </w:r>
          </w:p>
        </w:tc>
        <w:tc>
          <w:tcPr/>
          <w:p>
            <w:pPr>
              <w:pStyle w:val="Compact"/>
              <w:jc w:val="left"/>
            </w:pPr>
            <w:r>
              <w:t xml:space="preserve">Access denied; event logged</w:t>
            </w:r>
          </w:p>
        </w:tc>
      </w:tr>
      <w:tr>
        <w:tc>
          <w:tcPr/>
          <w:p>
            <w:pPr>
              <w:pStyle w:val="Compact"/>
              <w:jc w:val="left"/>
            </w:pPr>
            <w:r>
              <w:t xml:space="preserve">AUTH-05</w:t>
            </w:r>
          </w:p>
        </w:tc>
        <w:tc>
          <w:tcPr/>
          <w:p>
            <w:pPr>
              <w:pStyle w:val="Compact"/>
              <w:jc w:val="left"/>
            </w:pPr>
            <w:r>
              <w:t xml:space="preserve">CSRF missing</w:t>
            </w:r>
          </w:p>
        </w:tc>
        <w:tc>
          <w:tcPr/>
          <w:p>
            <w:pPr>
              <w:pStyle w:val="Compact"/>
              <w:jc w:val="left"/>
            </w:pPr>
            <w:r>
              <w:t xml:space="preserve">State-changing browser request rejected</w:t>
            </w:r>
          </w:p>
        </w:tc>
      </w:tr>
      <w:tr>
        <w:tc>
          <w:tcPr/>
          <w:p>
            <w:pPr>
              <w:pStyle w:val="Compact"/>
              <w:jc w:val="left"/>
            </w:pPr>
            <w:r>
              <w:t xml:space="preserve">USER-01</w:t>
            </w:r>
          </w:p>
        </w:tc>
        <w:tc>
          <w:tcPr/>
          <w:p>
            <w:pPr>
              <w:pStyle w:val="Compact"/>
              <w:jc w:val="left"/>
            </w:pPr>
            <w:r>
              <w:t xml:space="preserve">Admin assigns role</w:t>
            </w:r>
          </w:p>
        </w:tc>
        <w:tc>
          <w:tcPr/>
          <w:p>
            <w:pPr>
              <w:pStyle w:val="Compact"/>
              <w:jc w:val="left"/>
            </w:pPr>
            <w:r>
              <w:t xml:space="preserve">Only assigned capabilities are granted</w:t>
            </w:r>
          </w:p>
        </w:tc>
      </w:tr>
      <w:tr>
        <w:tc>
          <w:tcPr/>
          <w:p>
            <w:pPr>
              <w:pStyle w:val="Compact"/>
              <w:jc w:val="left"/>
            </w:pPr>
            <w:r>
              <w:t xml:space="preserve">USER-02</w:t>
            </w:r>
          </w:p>
        </w:tc>
        <w:tc>
          <w:tcPr/>
          <w:p>
            <w:pPr>
              <w:pStyle w:val="Compact"/>
              <w:jc w:val="left"/>
            </w:pPr>
            <w:r>
              <w:t xml:space="preserve">Privilege change</w:t>
            </w:r>
          </w:p>
        </w:tc>
        <w:tc>
          <w:tcPr/>
          <w:p>
            <w:pPr>
              <w:pStyle w:val="Compact"/>
              <w:jc w:val="left"/>
            </w:pPr>
            <w:r>
              <w:t xml:space="preserve">Existing session security state is refreshed or revoked</w:t>
            </w:r>
          </w:p>
        </w:tc>
      </w:tr>
      <w:tr>
        <w:tc>
          <w:tcPr/>
          <w:p>
            <w:pPr>
              <w:pStyle w:val="Compact"/>
              <w:jc w:val="left"/>
            </w:pPr>
            <w:r>
              <w:t xml:space="preserve">PROD-01</w:t>
            </w:r>
          </w:p>
        </w:tc>
        <w:tc>
          <w:tcPr/>
          <w:p>
            <w:pPr>
              <w:pStyle w:val="Compact"/>
              <w:jc w:val="left"/>
            </w:pPr>
            <w:r>
              <w:t xml:space="preserve">Add product</w:t>
            </w:r>
          </w:p>
        </w:tc>
        <w:tc>
          <w:tcPr/>
          <w:p>
            <w:pPr>
              <w:pStyle w:val="Compact"/>
              <w:jc w:val="left"/>
            </w:pPr>
            <w:r>
              <w:t xml:space="preserve">Unique SKU; searchable</w:t>
            </w:r>
          </w:p>
        </w:tc>
      </w:tr>
      <w:tr>
        <w:tc>
          <w:tcPr/>
          <w:p>
            <w:pPr>
              <w:pStyle w:val="Compact"/>
              <w:jc w:val="left"/>
            </w:pPr>
            <w:r>
              <w:t xml:space="preserve">PROD-02</w:t>
            </w:r>
          </w:p>
        </w:tc>
        <w:tc>
          <w:tcPr/>
          <w:p>
            <w:pPr>
              <w:pStyle w:val="Compact"/>
              <w:jc w:val="left"/>
            </w:pPr>
            <w:r>
              <w:t xml:space="preserve">Duplicate SKU/barcode</w:t>
            </w:r>
          </w:p>
        </w:tc>
        <w:tc>
          <w:tcPr/>
          <w:p>
            <w:pPr>
              <w:pStyle w:val="Compact"/>
              <w:jc w:val="left"/>
            </w:pPr>
            <w:r>
              <w:t xml:space="preserve">Unique constraint and safe validation response</w:t>
            </w:r>
          </w:p>
        </w:tc>
      </w:tr>
      <w:tr>
        <w:tc>
          <w:tcPr/>
          <w:p>
            <w:pPr>
              <w:pStyle w:val="Compact"/>
              <w:jc w:val="left"/>
            </w:pPr>
            <w:r>
              <w:t xml:space="preserve">PROD-03</w:t>
            </w:r>
          </w:p>
        </w:tc>
        <w:tc>
          <w:tcPr/>
          <w:p>
            <w:pPr>
              <w:pStyle w:val="Compact"/>
              <w:jc w:val="left"/>
            </w:pPr>
            <w:r>
              <w:t xml:space="preserve">Archive referenced product</w:t>
            </w:r>
          </w:p>
        </w:tc>
        <w:tc>
          <w:tcPr/>
          <w:p>
            <w:pPr>
              <w:pStyle w:val="Compact"/>
              <w:jc w:val="left"/>
            </w:pPr>
            <w:r>
              <w:t xml:space="preserve">History retained; unavailable for new lines</w:t>
            </w:r>
          </w:p>
        </w:tc>
      </w:tr>
      <w:tr>
        <w:tc>
          <w:tcPr/>
          <w:p>
            <w:pPr>
              <w:pStyle w:val="Compact"/>
              <w:jc w:val="left"/>
            </w:pPr>
            <w:r>
              <w:t xml:space="preserve">PO-01</w:t>
            </w:r>
          </w:p>
        </w:tc>
        <w:tc>
          <w:tcPr/>
          <w:p>
            <w:pPr>
              <w:pStyle w:val="Compact"/>
              <w:jc w:val="left"/>
            </w:pPr>
            <w:r>
              <w:t xml:space="preserve">Create and approve PO</w:t>
            </w:r>
          </w:p>
        </w:tc>
        <w:tc>
          <w:tcPr/>
          <w:p>
            <w:pPr>
              <w:pStyle w:val="Compact"/>
              <w:jc w:val="left"/>
            </w:pPr>
            <w:r>
              <w:t xml:space="preserve">Valid transitions and Decimal128 totals</w:t>
            </w:r>
          </w:p>
        </w:tc>
      </w:tr>
      <w:tr>
        <w:tc>
          <w:tcPr/>
          <w:p>
            <w:pPr>
              <w:pStyle w:val="Compact"/>
              <w:jc w:val="left"/>
            </w:pPr>
            <w:r>
              <w:t xml:space="preserve">PO-02</w:t>
            </w:r>
          </w:p>
        </w:tc>
        <w:tc>
          <w:tcPr/>
          <w:p>
            <w:pPr>
              <w:pStyle w:val="Compact"/>
              <w:jc w:val="left"/>
            </w:pPr>
            <w:r>
              <w:t xml:space="preserve">Unauthorized approval</w:t>
            </w:r>
          </w:p>
        </w:tc>
        <w:tc>
          <w:tcPr/>
          <w:p>
            <w:pPr>
              <w:pStyle w:val="Compact"/>
              <w:jc w:val="left"/>
            </w:pPr>
            <w:r>
              <w:rPr>
                <w:rStyle w:val="VerbatimChar"/>
              </w:rPr>
              <w:t xml:space="preserve">403</w:t>
            </w:r>
            <w:r>
              <w:t xml:space="preserve">; no state change</w:t>
            </w:r>
          </w:p>
        </w:tc>
      </w:tr>
      <w:tr>
        <w:tc>
          <w:tcPr/>
          <w:p>
            <w:pPr>
              <w:pStyle w:val="Compact"/>
              <w:jc w:val="left"/>
            </w:pPr>
            <w:r>
              <w:t xml:space="preserve">REC-01</w:t>
            </w:r>
          </w:p>
        </w:tc>
        <w:tc>
          <w:tcPr/>
          <w:p>
            <w:pPr>
              <w:pStyle w:val="Compact"/>
              <w:jc w:val="left"/>
            </w:pPr>
            <w:r>
              <w:t xml:space="preserve">Full receipt</w:t>
            </w:r>
          </w:p>
        </w:tc>
        <w:tc>
          <w:tcPr/>
          <w:p>
            <w:pPr>
              <w:pStyle w:val="Compact"/>
              <w:jc w:val="left"/>
            </w:pPr>
            <w:r>
              <w:t xml:space="preserve">Positive ledger, balances, PO quantity, and audit committed atomically</w:t>
            </w:r>
          </w:p>
        </w:tc>
      </w:tr>
      <w:tr>
        <w:tc>
          <w:tcPr/>
          <w:p>
            <w:pPr>
              <w:pStyle w:val="Compact"/>
              <w:jc w:val="left"/>
            </w:pPr>
            <w:r>
              <w:t xml:space="preserve">REC-02</w:t>
            </w:r>
          </w:p>
        </w:tc>
        <w:tc>
          <w:tcPr/>
          <w:p>
            <w:pPr>
              <w:pStyle w:val="Compact"/>
              <w:jc w:val="left"/>
            </w:pPr>
            <w:r>
              <w:t xml:space="preserve">Partial receipt</w:t>
            </w:r>
          </w:p>
        </w:tc>
        <w:tc>
          <w:tcPr/>
          <w:p>
            <w:pPr>
              <w:pStyle w:val="Compact"/>
              <w:jc w:val="left"/>
            </w:pPr>
            <w:r>
              <w:t xml:space="preserve">PO becomes partially received; outstanding quantity correct</w:t>
            </w:r>
          </w:p>
        </w:tc>
      </w:tr>
      <w:tr>
        <w:tc>
          <w:tcPr/>
          <w:p>
            <w:pPr>
              <w:pStyle w:val="Compact"/>
              <w:jc w:val="left"/>
            </w:pPr>
            <w:r>
              <w:t xml:space="preserve">REC-03</w:t>
            </w:r>
          </w:p>
        </w:tc>
        <w:tc>
          <w:tcPr/>
          <w:p>
            <w:pPr>
              <w:pStyle w:val="Compact"/>
              <w:jc w:val="left"/>
            </w:pPr>
            <w:r>
              <w:t xml:space="preserve">Missing expiry</w:t>
            </w:r>
          </w:p>
        </w:tc>
        <w:tc>
          <w:tcPr/>
          <w:p>
            <w:pPr>
              <w:pStyle w:val="Compact"/>
              <w:jc w:val="left"/>
            </w:pPr>
            <w:r>
              <w:t xml:space="preserve">Validation fails; no ledger entry</w:t>
            </w:r>
          </w:p>
        </w:tc>
      </w:tr>
      <w:tr>
        <w:tc>
          <w:tcPr/>
          <w:p>
            <w:pPr>
              <w:pStyle w:val="Compact"/>
              <w:jc w:val="left"/>
            </w:pPr>
            <w:r>
              <w:t xml:space="preserve">REC-04</w:t>
            </w:r>
          </w:p>
        </w:tc>
        <w:tc>
          <w:tcPr/>
          <w:p>
            <w:pPr>
              <w:pStyle w:val="Compact"/>
              <w:jc w:val="left"/>
            </w:pPr>
            <w:r>
              <w:t xml:space="preserve">Duplicate retry</w:t>
            </w:r>
          </w:p>
        </w:tc>
        <w:tc>
          <w:tcPr/>
          <w:p>
            <w:pPr>
              <w:pStyle w:val="Compact"/>
              <w:jc w:val="left"/>
            </w:pPr>
            <w:r>
              <w:t xml:space="preserve">One posting and same replay result</w:t>
            </w:r>
          </w:p>
        </w:tc>
      </w:tr>
      <w:tr>
        <w:tc>
          <w:tcPr/>
          <w:p>
            <w:pPr>
              <w:pStyle w:val="Compact"/>
              <w:jc w:val="left"/>
            </w:pPr>
            <w:r>
              <w:t xml:space="preserve">REC-05</w:t>
            </w:r>
          </w:p>
        </w:tc>
        <w:tc>
          <w:tcPr/>
          <w:p>
            <w:pPr>
              <w:pStyle w:val="Compact"/>
              <w:jc w:val="left"/>
            </w:pPr>
            <w:r>
              <w:t xml:space="preserve">Transaction failure</w:t>
            </w:r>
          </w:p>
        </w:tc>
        <w:tc>
          <w:tcPr/>
          <w:p>
            <w:pPr>
              <w:pStyle w:val="Compact"/>
              <w:jc w:val="left"/>
            </w:pPr>
            <w:r>
              <w:t xml:space="preserve">Receipt, ledger, balance, PO, audit all roll back</w:t>
            </w:r>
          </w:p>
        </w:tc>
      </w:tr>
      <w:tr>
        <w:tc>
          <w:tcPr/>
          <w:p>
            <w:pPr>
              <w:pStyle w:val="Compact"/>
              <w:jc w:val="left"/>
            </w:pPr>
            <w:r>
              <w:t xml:space="preserve">REQ-01</w:t>
            </w:r>
          </w:p>
        </w:tc>
        <w:tc>
          <w:tcPr/>
          <w:p>
            <w:pPr>
              <w:pStyle w:val="Compact"/>
              <w:jc w:val="left"/>
            </w:pPr>
            <w:r>
              <w:t xml:space="preserve">Submit request</w:t>
            </w:r>
          </w:p>
        </w:tc>
        <w:tc>
          <w:tcPr/>
          <w:p>
            <w:pPr>
              <w:pStyle w:val="Compact"/>
              <w:jc w:val="left"/>
            </w:pPr>
            <w:r>
              <w:t xml:space="preserve">Submitted state and audit</w:t>
            </w:r>
          </w:p>
        </w:tc>
      </w:tr>
      <w:tr>
        <w:tc>
          <w:tcPr/>
          <w:p>
            <w:pPr>
              <w:pStyle w:val="Compact"/>
              <w:jc w:val="left"/>
            </w:pPr>
            <w:r>
              <w:t xml:space="preserve">REQ-02</w:t>
            </w:r>
          </w:p>
        </w:tc>
        <w:tc>
          <w:tcPr/>
          <w:p>
            <w:pPr>
              <w:pStyle w:val="Compact"/>
              <w:jc w:val="left"/>
            </w:pPr>
            <w:r>
              <w:t xml:space="preserve">Partial approval</w:t>
            </w:r>
          </w:p>
        </w:tc>
        <w:tc>
          <w:tcPr/>
          <w:p>
            <w:pPr>
              <w:pStyle w:val="Compact"/>
              <w:jc w:val="left"/>
            </w:pPr>
            <w:r>
              <w:t xml:space="preserve">Approved quantity cannot exceed requested</w:t>
            </w:r>
          </w:p>
        </w:tc>
      </w:tr>
      <w:tr>
        <w:tc>
          <w:tcPr/>
          <w:p>
            <w:pPr>
              <w:pStyle w:val="Compact"/>
              <w:jc w:val="left"/>
            </w:pPr>
            <w:r>
              <w:t xml:space="preserve">ISS-01</w:t>
            </w:r>
          </w:p>
        </w:tc>
        <w:tc>
          <w:tcPr/>
          <w:p>
            <w:pPr>
              <w:pStyle w:val="Compact"/>
              <w:jc w:val="left"/>
            </w:pPr>
            <w:r>
              <w:t xml:space="preserve">Issue available stock</w:t>
            </w:r>
          </w:p>
        </w:tc>
        <w:tc>
          <w:tcPr/>
          <w:p>
            <w:pPr>
              <w:pStyle w:val="Compact"/>
              <w:jc w:val="left"/>
            </w:pPr>
            <w:r>
              <w:t xml:space="preserve">FEFO/FIFO correct; negative ledger; balance correct</w:t>
            </w:r>
          </w:p>
        </w:tc>
      </w:tr>
      <w:tr>
        <w:tc>
          <w:tcPr/>
          <w:p>
            <w:pPr>
              <w:pStyle w:val="Compact"/>
              <w:jc w:val="left"/>
            </w:pPr>
            <w:r>
              <w:t xml:space="preserve">ISS-02</w:t>
            </w:r>
          </w:p>
        </w:tc>
        <w:tc>
          <w:tcPr/>
          <w:p>
            <w:pPr>
              <w:pStyle w:val="Compact"/>
              <w:jc w:val="left"/>
            </w:pPr>
            <w:r>
              <w:t xml:space="preserve">Insufficient stock</w:t>
            </w:r>
          </w:p>
        </w:tc>
        <w:tc>
          <w:tcPr/>
          <w:p>
            <w:pPr>
              <w:pStyle w:val="Compact"/>
              <w:jc w:val="left"/>
            </w:pPr>
            <w:r>
              <w:t xml:space="preserve">Rejected; no partial data</w:t>
            </w:r>
          </w:p>
        </w:tc>
      </w:tr>
      <w:tr>
        <w:tc>
          <w:tcPr/>
          <w:p>
            <w:pPr>
              <w:pStyle w:val="Compact"/>
              <w:jc w:val="left"/>
            </w:pPr>
            <w:r>
              <w:t xml:space="preserve">ISS-03</w:t>
            </w:r>
          </w:p>
        </w:tc>
        <w:tc>
          <w:tcPr/>
          <w:p>
            <w:pPr>
              <w:pStyle w:val="Compact"/>
              <w:jc w:val="left"/>
            </w:pPr>
            <w:r>
              <w:t xml:space="preserve">Concurrent issues</w:t>
            </w:r>
          </w:p>
        </w:tc>
        <w:tc>
          <w:tcPr/>
          <w:p>
            <w:pPr>
              <w:pStyle w:val="Compact"/>
              <w:jc w:val="left"/>
            </w:pPr>
            <w:r>
              <w:t xml:space="preserve">At most available stock is committed</w:t>
            </w:r>
          </w:p>
        </w:tc>
      </w:tr>
      <w:tr>
        <w:tc>
          <w:tcPr/>
          <w:p>
            <w:pPr>
              <w:pStyle w:val="Compact"/>
              <w:jc w:val="left"/>
            </w:pPr>
            <w:r>
              <w:t xml:space="preserve">ISS-04</w:t>
            </w:r>
          </w:p>
        </w:tc>
        <w:tc>
          <w:tcPr/>
          <w:p>
            <w:pPr>
              <w:pStyle w:val="Compact"/>
              <w:jc w:val="left"/>
            </w:pPr>
            <w:r>
              <w:t xml:space="preserve">Expired/quarantine lot</w:t>
            </w:r>
          </w:p>
        </w:tc>
        <w:tc>
          <w:tcPr/>
          <w:p>
            <w:pPr>
              <w:pStyle w:val="Compact"/>
              <w:jc w:val="left"/>
            </w:pPr>
            <w:r>
              <w:t xml:space="preserve">Allocation excludes lot</w:t>
            </w:r>
          </w:p>
        </w:tc>
      </w:tr>
      <w:tr>
        <w:tc>
          <w:tcPr/>
          <w:p>
            <w:pPr>
              <w:pStyle w:val="Compact"/>
              <w:jc w:val="left"/>
            </w:pPr>
            <w:r>
              <w:t xml:space="preserve">ADJ-01</w:t>
            </w:r>
          </w:p>
        </w:tc>
        <w:tc>
          <w:tcPr/>
          <w:p>
            <w:pPr>
              <w:pStyle w:val="Compact"/>
              <w:jc w:val="left"/>
            </w:pPr>
            <w:r>
              <w:t xml:space="preserve">Approved adjustment</w:t>
            </w:r>
          </w:p>
        </w:tc>
        <w:tc>
          <w:tcPr/>
          <w:p>
            <w:pPr>
              <w:pStyle w:val="Compact"/>
              <w:jc w:val="left"/>
            </w:pPr>
            <w:r>
              <w:t xml:space="preserve">Ledger and balance change with reason and audit</w:t>
            </w:r>
          </w:p>
        </w:tc>
      </w:tr>
      <w:tr>
        <w:tc>
          <w:tcPr/>
          <w:p>
            <w:pPr>
              <w:pStyle w:val="Compact"/>
              <w:jc w:val="left"/>
            </w:pPr>
            <w:r>
              <w:t xml:space="preserve">ADJ-02</w:t>
            </w:r>
          </w:p>
        </w:tc>
        <w:tc>
          <w:tcPr/>
          <w:p>
            <w:pPr>
              <w:pStyle w:val="Compact"/>
              <w:jc w:val="left"/>
            </w:pPr>
            <w:r>
              <w:t xml:space="preserve">Unapproved adjustment</w:t>
            </w:r>
          </w:p>
        </w:tc>
        <w:tc>
          <w:tcPr/>
          <w:p>
            <w:pPr>
              <w:pStyle w:val="Compact"/>
              <w:jc w:val="left"/>
            </w:pPr>
            <w:r>
              <w:t xml:space="preserve">Posting denied</w:t>
            </w:r>
          </w:p>
        </w:tc>
      </w:tr>
      <w:tr>
        <w:tc>
          <w:tcPr/>
          <w:p>
            <w:pPr>
              <w:pStyle w:val="Compact"/>
              <w:jc w:val="left"/>
            </w:pPr>
            <w:r>
              <w:t xml:space="preserve">REV-01</w:t>
            </w:r>
          </w:p>
        </w:tc>
        <w:tc>
          <w:tcPr/>
          <w:p>
            <w:pPr>
              <w:pStyle w:val="Compact"/>
              <w:jc w:val="left"/>
            </w:pPr>
            <w:r>
              <w:t xml:space="preserve">Reverse posting</w:t>
            </w:r>
          </w:p>
        </w:tc>
        <w:tc>
          <w:tcPr/>
          <w:p>
            <w:pPr>
              <w:pStyle w:val="Compact"/>
              <w:jc w:val="left"/>
            </w:pPr>
            <w:r>
              <w:t xml:space="preserve">Opposite ledger; original retained and linked</w:t>
            </w:r>
          </w:p>
        </w:tc>
      </w:tr>
      <w:tr>
        <w:tc>
          <w:tcPr/>
          <w:p>
            <w:pPr>
              <w:pStyle w:val="Compact"/>
              <w:jc w:val="left"/>
            </w:pPr>
            <w:r>
              <w:t xml:space="preserve">ALERT-01</w:t>
            </w:r>
          </w:p>
        </w:tc>
        <w:tc>
          <w:tcPr/>
          <w:p>
            <w:pPr>
              <w:pStyle w:val="Compact"/>
              <w:jc w:val="left"/>
            </w:pPr>
            <w:r>
              <w:t xml:space="preserve">Threshold reached</w:t>
            </w:r>
          </w:p>
        </w:tc>
        <w:tc>
          <w:tcPr/>
          <w:p>
            <w:pPr>
              <w:pStyle w:val="Compact"/>
              <w:jc w:val="left"/>
            </w:pPr>
            <w:r>
              <w:t xml:space="preserve">One open low-stock alert</w:t>
            </w:r>
          </w:p>
        </w:tc>
      </w:tr>
      <w:tr>
        <w:tc>
          <w:tcPr/>
          <w:p>
            <w:pPr>
              <w:pStyle w:val="Compact"/>
              <w:jc w:val="left"/>
            </w:pPr>
            <w:r>
              <w:t xml:space="preserve">ALERT-02</w:t>
            </w:r>
          </w:p>
        </w:tc>
        <w:tc>
          <w:tcPr/>
          <w:p>
            <w:pPr>
              <w:pStyle w:val="Compact"/>
              <w:jc w:val="left"/>
            </w:pPr>
            <w:r>
              <w:t xml:space="preserve">Warning window</w:t>
            </w:r>
          </w:p>
        </w:tc>
        <w:tc>
          <w:tcPr/>
          <w:p>
            <w:pPr>
              <w:pStyle w:val="Compact"/>
              <w:jc w:val="left"/>
            </w:pPr>
            <w:r>
              <w:t xml:space="preserve">Expiry alert appears</w:t>
            </w:r>
          </w:p>
        </w:tc>
      </w:tr>
      <w:tr>
        <w:tc>
          <w:tcPr/>
          <w:p>
            <w:pPr>
              <w:pStyle w:val="Compact"/>
              <w:jc w:val="left"/>
            </w:pPr>
            <w:r>
              <w:t xml:space="preserve">REPORT-01</w:t>
            </w:r>
          </w:p>
        </w:tc>
        <w:tc>
          <w:tcPr/>
          <w:p>
            <w:pPr>
              <w:pStyle w:val="Compact"/>
              <w:jc w:val="left"/>
            </w:pPr>
            <w:r>
              <w:t xml:space="preserve">Inventory report</w:t>
            </w:r>
          </w:p>
        </w:tc>
        <w:tc>
          <w:tcPr/>
          <w:p>
            <w:pPr>
              <w:pStyle w:val="Compact"/>
              <w:jc w:val="left"/>
            </w:pPr>
            <w:r>
              <w:t xml:space="preserve">Matches balance projection and filters</w:t>
            </w:r>
          </w:p>
        </w:tc>
      </w:tr>
      <w:tr>
        <w:tc>
          <w:tcPr/>
          <w:p>
            <w:pPr>
              <w:pStyle w:val="Compact"/>
              <w:jc w:val="left"/>
            </w:pPr>
            <w:r>
              <w:t xml:space="preserve">REPORT-02</w:t>
            </w:r>
          </w:p>
        </w:tc>
        <w:tc>
          <w:tcPr/>
          <w:p>
            <w:pPr>
              <w:pStyle w:val="Compact"/>
              <w:jc w:val="left"/>
            </w:pPr>
            <w:r>
              <w:t xml:space="preserve">Movement report</w:t>
            </w:r>
          </w:p>
        </w:tc>
        <w:tc>
          <w:tcPr/>
          <w:p>
            <w:pPr>
              <w:pStyle w:val="Compact"/>
              <w:jc w:val="left"/>
            </w:pPr>
            <w:r>
              <w:t xml:space="preserve">Matches immutable ledger</w:t>
            </w:r>
          </w:p>
        </w:tc>
      </w:tr>
      <w:tr>
        <w:tc>
          <w:tcPr/>
          <w:p>
            <w:pPr>
              <w:pStyle w:val="Compact"/>
              <w:jc w:val="left"/>
            </w:pPr>
            <w:r>
              <w:t xml:space="preserve">REPORT-03</w:t>
            </w:r>
          </w:p>
        </w:tc>
        <w:tc>
          <w:tcPr/>
          <w:p>
            <w:pPr>
              <w:pStyle w:val="Compact"/>
              <w:jc w:val="left"/>
            </w:pPr>
            <w:r>
              <w:t xml:space="preserve">Export</w:t>
            </w:r>
          </w:p>
        </w:tc>
        <w:tc>
          <w:tcPr/>
          <w:p>
            <w:pPr>
              <w:pStyle w:val="Compact"/>
              <w:jc w:val="left"/>
            </w:pPr>
            <w:r>
              <w:t xml:space="preserve">Queued, access-controlled, expiring download</w:t>
            </w:r>
          </w:p>
        </w:tc>
      </w:tr>
      <w:tr>
        <w:tc>
          <w:tcPr/>
          <w:p>
            <w:pPr>
              <w:pStyle w:val="Compact"/>
              <w:jc w:val="left"/>
            </w:pPr>
            <w:r>
              <w:t xml:space="preserve">AUDIT-01</w:t>
            </w:r>
          </w:p>
        </w:tc>
        <w:tc>
          <w:tcPr/>
          <w:p>
            <w:pPr>
              <w:pStyle w:val="Compact"/>
              <w:jc w:val="left"/>
            </w:pPr>
            <w:r>
              <w:t xml:space="preserve">Sensitive action</w:t>
            </w:r>
          </w:p>
        </w:tc>
        <w:tc>
          <w:tcPr/>
          <w:p>
            <w:pPr>
              <w:pStyle w:val="Compact"/>
              <w:jc w:val="left"/>
            </w:pPr>
            <w:r>
              <w:t xml:space="preserve">Actor, time, action, reference, reason, safe changes recorded</w:t>
            </w:r>
          </w:p>
        </w:tc>
      </w:tr>
      <w:tr>
        <w:tc>
          <w:tcPr/>
          <w:p>
            <w:pPr>
              <w:pStyle w:val="Compact"/>
              <w:jc w:val="left"/>
            </w:pPr>
            <w:r>
              <w:t xml:space="preserve">BACKUP-01</w:t>
            </w:r>
          </w:p>
        </w:tc>
        <w:tc>
          <w:tcPr/>
          <w:p>
            <w:pPr>
              <w:pStyle w:val="Compact"/>
              <w:jc w:val="left"/>
            </w:pPr>
            <w:r>
              <w:t xml:space="preserve">Backup</w:t>
            </w:r>
          </w:p>
        </w:tc>
        <w:tc>
          <w:tcPr/>
          <w:p>
            <w:pPr>
              <w:pStyle w:val="Compact"/>
              <w:jc w:val="left"/>
            </w:pPr>
            <w:r>
              <w:t xml:space="preserve">Success and checksum recorded</w:t>
            </w:r>
          </w:p>
        </w:tc>
      </w:tr>
      <w:tr>
        <w:tc>
          <w:tcPr/>
          <w:p>
            <w:pPr>
              <w:pStyle w:val="Compact"/>
              <w:jc w:val="left"/>
            </w:pPr>
            <w:r>
              <w:t xml:space="preserve">BACKUP-02</w:t>
            </w:r>
          </w:p>
        </w:tc>
        <w:tc>
          <w:tcPr/>
          <w:p>
            <w:pPr>
              <w:pStyle w:val="Compact"/>
              <w:jc w:val="left"/>
            </w:pPr>
            <w:r>
              <w:t xml:space="preserve">Restore drill</w:t>
            </w:r>
          </w:p>
        </w:tc>
        <w:tc>
          <w:tcPr/>
          <w:p>
            <w:pPr>
              <w:pStyle w:val="Compact"/>
              <w:jc w:val="left"/>
            </w:pPr>
            <w:r>
              <w:t xml:space="preserve">Restored system passes integrity checks</w:t>
            </w:r>
          </w:p>
        </w:tc>
      </w:tr>
    </w:tbl>
    <w:bookmarkEnd w:id="158"/>
    <w:bookmarkStart w:id="159" w:name="Xdfbc55bf73d60bae3bbb5ed123a8982cb572811"/>
    <w:p>
      <w:pPr>
        <w:pStyle w:val="Heading2"/>
      </w:pPr>
      <w:r>
        <w:t xml:space="preserve">15.5 Mandatory invariant tests</w:t>
      </w:r>
    </w:p>
    <w:p>
      <w:pPr>
        <w:pStyle w:val="Compact"/>
        <w:numPr>
          <w:ilvl w:val="0"/>
          <w:numId w:val="1060"/>
        </w:numPr>
      </w:pPr>
      <w:r>
        <w:t xml:space="preserve">Sum of signed ledger transactions equals on-hand balance for every key.</w:t>
      </w:r>
    </w:p>
    <w:p>
      <w:pPr>
        <w:pStyle w:val="Compact"/>
        <w:numPr>
          <w:ilvl w:val="0"/>
          <w:numId w:val="1060"/>
        </w:numPr>
      </w:pPr>
      <w:r>
        <w:t xml:space="preserve">Failure at any posting step rolls back document, ledger, balance, reservation, audit, and idempotency success state.</w:t>
      </w:r>
    </w:p>
    <w:p>
      <w:pPr>
        <w:pStyle w:val="Compact"/>
        <w:numPr>
          <w:ilvl w:val="0"/>
          <w:numId w:val="1060"/>
        </w:numPr>
      </w:pPr>
      <w:r>
        <w:t xml:space="preserve">Posted documents cannot be edited through UI, API, model/repository, or application service.</w:t>
      </w:r>
    </w:p>
    <w:p>
      <w:pPr>
        <w:pStyle w:val="Compact"/>
        <w:numPr>
          <w:ilvl w:val="0"/>
          <w:numId w:val="1060"/>
        </w:numPr>
      </w:pPr>
      <w:r>
        <w:t xml:space="preserve">Reversal preserves the original and nets correctly.</w:t>
      </w:r>
    </w:p>
    <w:p>
      <w:pPr>
        <w:pStyle w:val="Compact"/>
        <w:numPr>
          <w:ilvl w:val="0"/>
          <w:numId w:val="1060"/>
        </w:numPr>
      </w:pPr>
      <w:r>
        <w:t xml:space="preserve">Negative available stock is blocked by default.</w:t>
      </w:r>
    </w:p>
    <w:p>
      <w:pPr>
        <w:pStyle w:val="Compact"/>
        <w:numPr>
          <w:ilvl w:val="0"/>
          <w:numId w:val="1060"/>
        </w:numPr>
      </w:pPr>
      <w:r>
        <w:t xml:space="preserve">Decimal calculations preserve required precision.</w:t>
      </w:r>
    </w:p>
    <w:p>
      <w:pPr>
        <w:pStyle w:val="Compact"/>
        <w:numPr>
          <w:ilvl w:val="0"/>
          <w:numId w:val="1060"/>
        </w:numPr>
      </w:pPr>
      <w:r>
        <w:t xml:space="preserve">Every state transition is valid and authorized.</w:t>
      </w:r>
    </w:p>
    <w:p>
      <w:pPr>
        <w:pStyle w:val="Compact"/>
        <w:numPr>
          <w:ilvl w:val="0"/>
          <w:numId w:val="1060"/>
        </w:numPr>
      </w:pPr>
      <w:r>
        <w:t xml:space="preserve">Same idempotency key creates only one stock movement.</w:t>
      </w:r>
    </w:p>
    <w:p>
      <w:pPr>
        <w:pStyle w:val="Compact"/>
        <w:numPr>
          <w:ilvl w:val="0"/>
          <w:numId w:val="1060"/>
        </w:numPr>
      </w:pPr>
      <w:r>
        <w:t xml:space="preserve">Reusing a key with a different payload is rejected.</w:t>
      </w:r>
    </w:p>
    <w:p>
      <w:pPr>
        <w:pStyle w:val="Compact"/>
        <w:numPr>
          <w:ilvl w:val="0"/>
          <w:numId w:val="1060"/>
        </w:numPr>
      </w:pPr>
      <w:r>
        <w:t xml:space="preserve">Out-of-organization access is denied and does not disclose existence.</w:t>
      </w:r>
    </w:p>
    <w:bookmarkEnd w:id="159"/>
    <w:bookmarkStart w:id="160" w:name="X4366998715fc13743438585235fde8157ca2d02"/>
    <w:p>
      <w:pPr>
        <w:pStyle w:val="Heading2"/>
      </w:pPr>
      <w:r>
        <w:t xml:space="preserve">15.6 Security tests</w:t>
      </w:r>
    </w:p>
    <w:p>
      <w:pPr>
        <w:pStyle w:val="Compact"/>
        <w:numPr>
          <w:ilvl w:val="0"/>
          <w:numId w:val="1061"/>
        </w:numPr>
      </w:pPr>
      <w:r>
        <w:t xml:space="preserve">authorization matrix for every endpoint;</w:t>
      </w:r>
    </w:p>
    <w:p>
      <w:pPr>
        <w:pStyle w:val="Compact"/>
        <w:numPr>
          <w:ilvl w:val="0"/>
          <w:numId w:val="1061"/>
        </w:numPr>
      </w:pPr>
      <w:r>
        <w:t xml:space="preserve">IDOR and cross-organization attempts;</w:t>
      </w:r>
    </w:p>
    <w:p>
      <w:pPr>
        <w:pStyle w:val="Compact"/>
        <w:numPr>
          <w:ilvl w:val="0"/>
          <w:numId w:val="1061"/>
        </w:numPr>
      </w:pPr>
      <w:r>
        <w:t xml:space="preserve">Mongo operator injection and unsafe query attempts;</w:t>
      </w:r>
    </w:p>
    <w:p>
      <w:pPr>
        <w:pStyle w:val="Compact"/>
        <w:numPr>
          <w:ilvl w:val="0"/>
          <w:numId w:val="1061"/>
        </w:numPr>
      </w:pPr>
      <w:r>
        <w:t xml:space="preserve">XSS and unsafe HTML;</w:t>
      </w:r>
    </w:p>
    <w:p>
      <w:pPr>
        <w:pStyle w:val="Compact"/>
        <w:numPr>
          <w:ilvl w:val="0"/>
          <w:numId w:val="1061"/>
        </w:numPr>
      </w:pPr>
      <w:r>
        <w:t xml:space="preserve">CSRF, CORS, cookie, and session fixation checks;</w:t>
      </w:r>
    </w:p>
    <w:p>
      <w:pPr>
        <w:pStyle w:val="Compact"/>
        <w:numPr>
          <w:ilvl w:val="0"/>
          <w:numId w:val="1061"/>
        </w:numPr>
      </w:pPr>
      <w:r>
        <w:t xml:space="preserve">rate limiting and lockout;</w:t>
      </w:r>
    </w:p>
    <w:p>
      <w:pPr>
        <w:pStyle w:val="Compact"/>
        <w:numPr>
          <w:ilvl w:val="0"/>
          <w:numId w:val="1061"/>
        </w:numPr>
      </w:pPr>
      <w:r>
        <w:t xml:space="preserve">reset-token expiry and reuse;</w:t>
      </w:r>
    </w:p>
    <w:p>
      <w:pPr>
        <w:pStyle w:val="Compact"/>
        <w:numPr>
          <w:ilvl w:val="0"/>
          <w:numId w:val="1061"/>
        </w:numPr>
      </w:pPr>
      <w:r>
        <w:t xml:space="preserve">upload type/signature/size attacks;</w:t>
      </w:r>
    </w:p>
    <w:p>
      <w:pPr>
        <w:pStyle w:val="Compact"/>
        <w:numPr>
          <w:ilvl w:val="0"/>
          <w:numId w:val="1061"/>
        </w:numPr>
      </w:pPr>
      <w:r>
        <w:t xml:space="preserve">log and secret leakage;</w:t>
      </w:r>
    </w:p>
    <w:p>
      <w:pPr>
        <w:pStyle w:val="Compact"/>
        <w:numPr>
          <w:ilvl w:val="0"/>
          <w:numId w:val="1061"/>
        </w:numPr>
      </w:pPr>
      <w:r>
        <w:t xml:space="preserve">dependency, source, and container scans.</w:t>
      </w:r>
    </w:p>
    <w:bookmarkEnd w:id="160"/>
    <w:bookmarkStart w:id="161" w:name="Xee2d8a91e8f111a9f67469f6529fe385e65113f"/>
    <w:p>
      <w:pPr>
        <w:pStyle w:val="Heading2"/>
      </w:pPr>
      <w:r>
        <w:t xml:space="preserve">15.7 Performance tests</w:t>
      </w:r>
    </w:p>
    <w:p>
      <w:pPr>
        <w:pStyle w:val="FirstParagraph"/>
      </w:pPr>
      <w:r>
        <w:t xml:space="preserve">Representative dataset:</w:t>
      </w:r>
    </w:p>
    <w:p>
      <w:pPr>
        <w:pStyle w:val="Compact"/>
        <w:numPr>
          <w:ilvl w:val="0"/>
          <w:numId w:val="1062"/>
        </w:numPr>
      </w:pPr>
      <w:r>
        <w:t xml:space="preserve">10,000 products;</w:t>
      </w:r>
    </w:p>
    <w:p>
      <w:pPr>
        <w:pStyle w:val="Compact"/>
        <w:numPr>
          <w:ilvl w:val="0"/>
          <w:numId w:val="1062"/>
        </w:numPr>
      </w:pPr>
      <w:r>
        <w:t xml:space="preserve">500 suppliers;</w:t>
      </w:r>
    </w:p>
    <w:p>
      <w:pPr>
        <w:pStyle w:val="Compact"/>
        <w:numPr>
          <w:ilvl w:val="0"/>
          <w:numId w:val="1062"/>
        </w:numPr>
      </w:pPr>
      <w:r>
        <w:t xml:space="preserve">1,000,000 stock transactions;</w:t>
      </w:r>
    </w:p>
    <w:p>
      <w:pPr>
        <w:pStyle w:val="Compact"/>
        <w:numPr>
          <w:ilvl w:val="0"/>
          <w:numId w:val="1062"/>
        </w:numPr>
      </w:pPr>
      <w:r>
        <w:t xml:space="preserve">realistic balances and lots;</w:t>
      </w:r>
    </w:p>
    <w:p>
      <w:pPr>
        <w:pStyle w:val="Compact"/>
        <w:numPr>
          <w:ilvl w:val="0"/>
          <w:numId w:val="1062"/>
        </w:numPr>
      </w:pPr>
      <w:r>
        <w:t xml:space="preserve">100 concurrent read users;</w:t>
      </w:r>
    </w:p>
    <w:p>
      <w:pPr>
        <w:pStyle w:val="Compact"/>
        <w:numPr>
          <w:ilvl w:val="0"/>
          <w:numId w:val="1062"/>
        </w:numPr>
      </w:pPr>
      <w:r>
        <w:t xml:space="preserve">agreed concurrent posting users.</w:t>
      </w:r>
    </w:p>
    <w:p>
      <w:pPr>
        <w:pStyle w:val="FirstParagraph"/>
      </w:pPr>
      <w:r>
        <w:t xml:space="preserve">Measure login, dashboard, product search, balance list, posting, movement report, export, reconciliation, queue latency, and database transaction conflicts. Review explain plans and indexes; do not hide poor queries behind excessive caching.</w:t>
      </w:r>
    </w:p>
    <w:bookmarkEnd w:id="161"/>
    <w:bookmarkEnd w:id="162"/>
    <w:bookmarkStart w:id="173" w:name="Xbb978c1bd268daa079ab3424466f958a848ce9d"/>
    <w:p>
      <w:pPr>
        <w:pStyle w:val="Heading1"/>
      </w:pPr>
      <w:r>
        <w:t xml:space="preserve">16. Deployment and operations</w:t>
      </w:r>
    </w:p>
    <w:bookmarkStart w:id="167" w:name="X83fa43e535970c3065e886220c579a6c7ec5fd6"/>
    <w:p>
      <w:pPr>
        <w:pStyle w:val="Heading2"/>
      </w:pPr>
      <w:r>
        <w:t xml:space="preserve">16.1 Environments</w:t>
      </w:r>
    </w:p>
    <w:bookmarkStart w:id="163" w:name="local"/>
    <w:p>
      <w:pPr>
        <w:pStyle w:val="Heading3"/>
      </w:pPr>
      <w:r>
        <w:t xml:space="preserve">Local</w:t>
      </w:r>
    </w:p>
    <w:p>
      <w:pPr>
        <w:pStyle w:val="FirstParagraph"/>
      </w:pPr>
      <w:r>
        <w:t xml:space="preserve">Docker Compose with:</w:t>
      </w:r>
    </w:p>
    <w:p>
      <w:pPr>
        <w:pStyle w:val="Compact"/>
        <w:numPr>
          <w:ilvl w:val="0"/>
          <w:numId w:val="1063"/>
        </w:numPr>
      </w:pPr>
      <w:r>
        <w:t xml:space="preserve">React/Express development services;</w:t>
      </w:r>
    </w:p>
    <w:p>
      <w:pPr>
        <w:pStyle w:val="Compact"/>
        <w:numPr>
          <w:ilvl w:val="0"/>
          <w:numId w:val="1063"/>
        </w:numPr>
      </w:pPr>
      <w:r>
        <w:t xml:space="preserve">MongoDB replica set;</w:t>
      </w:r>
    </w:p>
    <w:p>
      <w:pPr>
        <w:pStyle w:val="Compact"/>
        <w:numPr>
          <w:ilvl w:val="0"/>
          <w:numId w:val="1063"/>
        </w:numPr>
      </w:pPr>
      <w:r>
        <w:t xml:space="preserve">Redis;</w:t>
      </w:r>
    </w:p>
    <w:p>
      <w:pPr>
        <w:pStyle w:val="Compact"/>
        <w:numPr>
          <w:ilvl w:val="0"/>
          <w:numId w:val="1063"/>
        </w:numPr>
      </w:pPr>
      <w:r>
        <w:t xml:space="preserve">mail catcher;</w:t>
      </w:r>
    </w:p>
    <w:p>
      <w:pPr>
        <w:pStyle w:val="Compact"/>
        <w:numPr>
          <w:ilvl w:val="0"/>
          <w:numId w:val="1063"/>
        </w:numPr>
      </w:pPr>
      <w:r>
        <w:t xml:space="preserve">object-storage emulator.</w:t>
      </w:r>
    </w:p>
    <w:bookmarkEnd w:id="163"/>
    <w:bookmarkStart w:id="164" w:name="shared-development"/>
    <w:p>
      <w:pPr>
        <w:pStyle w:val="Heading3"/>
      </w:pPr>
      <w:r>
        <w:t xml:space="preserve">Shared development</w:t>
      </w:r>
    </w:p>
    <w:p>
      <w:pPr>
        <w:pStyle w:val="FirstParagraph"/>
      </w:pPr>
      <w:r>
        <w:t xml:space="preserve">Automatic deployment from the development branch with non-production credentials and sanitized test data.</w:t>
      </w:r>
    </w:p>
    <w:bookmarkEnd w:id="164"/>
    <w:bookmarkStart w:id="165" w:name="staging"/>
    <w:p>
      <w:pPr>
        <w:pStyle w:val="Heading3"/>
      </w:pPr>
      <w:r>
        <w:t xml:space="preserve">Staging</w:t>
      </w:r>
    </w:p>
    <w:p>
      <w:pPr>
        <w:pStyle w:val="FirstParagraph"/>
      </w:pPr>
      <w:r>
        <w:t xml:space="preserve">Production-like topology for integration, performance smoke tests, migration rehearsals, UAT, security tests, and restore drills.</w:t>
      </w:r>
    </w:p>
    <w:bookmarkEnd w:id="165"/>
    <w:bookmarkStart w:id="166" w:name="production"/>
    <w:p>
      <w:pPr>
        <w:pStyle w:val="Heading3"/>
      </w:pPr>
      <w:r>
        <w:t xml:space="preserve">Production</w:t>
      </w:r>
    </w:p>
    <w:p>
      <w:pPr>
        <w:pStyle w:val="FirstParagraph"/>
      </w:pPr>
      <w:r>
        <w:t xml:space="preserve">Restricted access, managed secrets, encrypted managed MongoDB, managed Redis, private object storage, centralized observability, monitored backups, and approved deployments.</w:t>
      </w:r>
    </w:p>
    <w:bookmarkEnd w:id="166"/>
    <w:bookmarkEnd w:id="167"/>
    <w:bookmarkStart w:id="168" w:name="X936989567a73e36fe10275edd084ae5d4868d4e"/>
    <w:p>
      <w:pPr>
        <w:pStyle w:val="Heading2"/>
      </w:pPr>
      <w:r>
        <w:t xml:space="preserve">16.2 CI pipeline</w:t>
      </w:r>
    </w:p>
    <w:p>
      <w:pPr>
        <w:pStyle w:val="FirstParagraph"/>
      </w:pPr>
      <w:r>
        <w:t xml:space="preserve">Every pull request:</w:t>
      </w:r>
    </w:p>
    <w:p>
      <w:pPr>
        <w:pStyle w:val="Compact"/>
        <w:numPr>
          <w:ilvl w:val="0"/>
          <w:numId w:val="1064"/>
        </w:numPr>
      </w:pPr>
      <w:r>
        <w:t xml:space="preserve">Install locked dependencies.</w:t>
      </w:r>
    </w:p>
    <w:p>
      <w:pPr>
        <w:pStyle w:val="Compact"/>
        <w:numPr>
          <w:ilvl w:val="0"/>
          <w:numId w:val="1064"/>
        </w:numPr>
      </w:pPr>
      <w:r>
        <w:t xml:space="preserve">Verify formatting.</w:t>
      </w:r>
    </w:p>
    <w:p>
      <w:pPr>
        <w:pStyle w:val="Compact"/>
        <w:numPr>
          <w:ilvl w:val="0"/>
          <w:numId w:val="1064"/>
        </w:numPr>
      </w:pPr>
      <w:r>
        <w:t xml:space="preserve">Run lint and TypeScript checks.</w:t>
      </w:r>
    </w:p>
    <w:p>
      <w:pPr>
        <w:pStyle w:val="Compact"/>
        <w:numPr>
          <w:ilvl w:val="0"/>
          <w:numId w:val="1064"/>
        </w:numPr>
      </w:pPr>
      <w:r>
        <w:t xml:space="preserve">Run unit and API tests.</w:t>
      </w:r>
    </w:p>
    <w:p>
      <w:pPr>
        <w:pStyle w:val="Compact"/>
        <w:numPr>
          <w:ilvl w:val="0"/>
          <w:numId w:val="1064"/>
        </w:numPr>
      </w:pPr>
      <w:r>
        <w:t xml:space="preserve">Start a clean MongoDB replica set and Redis service.</w:t>
      </w:r>
    </w:p>
    <w:p>
      <w:pPr>
        <w:pStyle w:val="Compact"/>
        <w:numPr>
          <w:ilvl w:val="0"/>
          <w:numId w:val="1064"/>
        </w:numPr>
      </w:pPr>
      <w:r>
        <w:t xml:space="preserve">Run migrations/index setup and seed smoke tests.</w:t>
      </w:r>
    </w:p>
    <w:p>
      <w:pPr>
        <w:pStyle w:val="Compact"/>
        <w:numPr>
          <w:ilvl w:val="0"/>
          <w:numId w:val="1064"/>
        </w:numPr>
      </w:pPr>
      <w:r>
        <w:t xml:space="preserve">Run authorization tests.</w:t>
      </w:r>
    </w:p>
    <w:p>
      <w:pPr>
        <w:pStyle w:val="Compact"/>
        <w:numPr>
          <w:ilvl w:val="0"/>
          <w:numId w:val="1064"/>
        </w:numPr>
      </w:pPr>
      <w:r>
        <w:t xml:space="preserve">Run dependency and secret scans.</w:t>
      </w:r>
    </w:p>
    <w:p>
      <w:pPr>
        <w:pStyle w:val="Compact"/>
        <w:numPr>
          <w:ilvl w:val="0"/>
          <w:numId w:val="1064"/>
        </w:numPr>
      </w:pPr>
      <w:r>
        <w:t xml:space="preserve">Build web, API, worker, and container artifacts.</w:t>
      </w:r>
    </w:p>
    <w:p>
      <w:pPr>
        <w:pStyle w:val="Compact"/>
        <w:numPr>
          <w:ilvl w:val="0"/>
          <w:numId w:val="1064"/>
        </w:numPr>
      </w:pPr>
      <w:r>
        <w:t xml:space="preserve">Produce coverage and test reports.</w:t>
      </w:r>
    </w:p>
    <w:p>
      <w:pPr>
        <w:pStyle w:val="FirstParagraph"/>
      </w:pPr>
      <w:r>
        <w:t xml:space="preserve">Release:</w:t>
      </w:r>
    </w:p>
    <w:p>
      <w:pPr>
        <w:pStyle w:val="Compact"/>
        <w:numPr>
          <w:ilvl w:val="0"/>
          <w:numId w:val="1065"/>
        </w:numPr>
      </w:pPr>
      <w:r>
        <w:t xml:space="preserve">Tag and sign release where supported.</w:t>
      </w:r>
    </w:p>
    <w:p>
      <w:pPr>
        <w:pStyle w:val="Compact"/>
        <w:numPr>
          <w:ilvl w:val="0"/>
          <w:numId w:val="1065"/>
        </w:numPr>
      </w:pPr>
      <w:r>
        <w:t xml:space="preserve">Deploy to staging.</w:t>
      </w:r>
    </w:p>
    <w:p>
      <w:pPr>
        <w:pStyle w:val="Compact"/>
        <w:numPr>
          <w:ilvl w:val="0"/>
          <w:numId w:val="1065"/>
        </w:numPr>
      </w:pPr>
      <w:r>
        <w:t xml:space="preserve">Run migration, smoke, and critical E2E tests.</w:t>
      </w:r>
    </w:p>
    <w:p>
      <w:pPr>
        <w:pStyle w:val="Compact"/>
        <w:numPr>
          <w:ilvl w:val="0"/>
          <w:numId w:val="1065"/>
        </w:numPr>
      </w:pPr>
      <w:r>
        <w:t xml:space="preserve">Require production approval.</w:t>
      </w:r>
    </w:p>
    <w:p>
      <w:pPr>
        <w:pStyle w:val="Compact"/>
        <w:numPr>
          <w:ilvl w:val="0"/>
          <w:numId w:val="1065"/>
        </w:numPr>
      </w:pPr>
      <w:r>
        <w:t xml:space="preserve">Confirm backup/PITR state before risky database changes.</w:t>
      </w:r>
    </w:p>
    <w:p>
      <w:pPr>
        <w:pStyle w:val="Compact"/>
        <w:numPr>
          <w:ilvl w:val="0"/>
          <w:numId w:val="1065"/>
        </w:numPr>
      </w:pPr>
      <w:r>
        <w:t xml:space="preserve">Deploy rolling or blue/green.</w:t>
      </w:r>
    </w:p>
    <w:p>
      <w:pPr>
        <w:pStyle w:val="Compact"/>
        <w:numPr>
          <w:ilvl w:val="0"/>
          <w:numId w:val="1065"/>
        </w:numPr>
      </w:pPr>
      <w:r>
        <w:t xml:space="preserve">Run post-deploy health and business smoke tests.</w:t>
      </w:r>
    </w:p>
    <w:p>
      <w:pPr>
        <w:pStyle w:val="Compact"/>
        <w:numPr>
          <w:ilvl w:val="0"/>
          <w:numId w:val="1065"/>
        </w:numPr>
      </w:pPr>
      <w:r>
        <w:t xml:space="preserve">Monitor errors, latency, transaction conflicts, queues, sessions, and database health.</w:t>
      </w:r>
    </w:p>
    <w:bookmarkEnd w:id="168"/>
    <w:bookmarkStart w:id="169" w:name="X46601257043303cebb9b114f0c77a71829891b4"/>
    <w:p>
      <w:pPr>
        <w:pStyle w:val="Heading2"/>
      </w:pPr>
      <w:r>
        <w:t xml:space="preserve">16.3 MongoDB migrations</w:t>
      </w:r>
    </w:p>
    <w:p>
      <w:pPr>
        <w:pStyle w:val="FirstParagraph"/>
      </w:pPr>
      <w:r>
        <w:t xml:space="preserve">MongoDB still requires controlled migrations.</w:t>
      </w:r>
    </w:p>
    <w:p>
      <w:pPr>
        <w:pStyle w:val="Compact"/>
        <w:numPr>
          <w:ilvl w:val="0"/>
          <w:numId w:val="1066"/>
        </w:numPr>
      </w:pPr>
      <w:r>
        <w:t xml:space="preserve">Use versioned migration scripts for indexes, validators, backfills, field renames, and data transformations.</w:t>
      </w:r>
    </w:p>
    <w:p>
      <w:pPr>
        <w:pStyle w:val="Compact"/>
        <w:numPr>
          <w:ilvl w:val="0"/>
          <w:numId w:val="1066"/>
        </w:numPr>
      </w:pPr>
      <w:r>
        <w:t xml:space="preserve">Prefer expand/migrate/contract changes.</w:t>
      </w:r>
    </w:p>
    <w:p>
      <w:pPr>
        <w:pStyle w:val="Compact"/>
        <w:numPr>
          <w:ilvl w:val="0"/>
          <w:numId w:val="1066"/>
        </w:numPr>
      </w:pPr>
      <w:r>
        <w:t xml:space="preserve">Backfill in bounded batches with checkpoints and metrics.</w:t>
      </w:r>
    </w:p>
    <w:p>
      <w:pPr>
        <w:pStyle w:val="Compact"/>
        <w:numPr>
          <w:ilvl w:val="0"/>
          <w:numId w:val="1066"/>
        </w:numPr>
      </w:pPr>
      <w:r>
        <w:t xml:space="preserve">Create indexes safely and verify build impact.</w:t>
      </w:r>
    </w:p>
    <w:p>
      <w:pPr>
        <w:pStyle w:val="Compact"/>
        <w:numPr>
          <w:ilvl w:val="0"/>
          <w:numId w:val="1066"/>
        </w:numPr>
      </w:pPr>
      <w:r>
        <w:t xml:space="preserve">Do not remove old fields until all running versions no longer require them.</w:t>
      </w:r>
    </w:p>
    <w:p>
      <w:pPr>
        <w:pStyle w:val="Compact"/>
        <w:numPr>
          <w:ilvl w:val="0"/>
          <w:numId w:val="1066"/>
        </w:numPr>
      </w:pPr>
      <w:r>
        <w:t xml:space="preserve">Rehearse against production-sized sanitized data.</w:t>
      </w:r>
    </w:p>
    <w:p>
      <w:pPr>
        <w:pStyle w:val="Compact"/>
        <w:numPr>
          <w:ilvl w:val="0"/>
          <w:numId w:val="1066"/>
        </w:numPr>
      </w:pPr>
      <w:r>
        <w:t xml:space="preserve">Maintain a rollback or forward-fix plan.</w:t>
      </w:r>
    </w:p>
    <w:bookmarkEnd w:id="169"/>
    <w:bookmarkStart w:id="170" w:name="Xc757b5a51d0af0c58dac927717fca57f83b8b5e"/>
    <w:p>
      <w:pPr>
        <w:pStyle w:val="Heading2"/>
      </w:pPr>
      <w:r>
        <w:t xml:space="preserve">16.4 Backup and disaster recovery</w:t>
      </w:r>
    </w:p>
    <w:p>
      <w:pPr>
        <w:pStyle w:val="FirstParagraph"/>
      </w:pPr>
      <w:r>
        <w:t xml:space="preserve">Minimum:</w:t>
      </w:r>
    </w:p>
    <w:p>
      <w:pPr>
        <w:pStyle w:val="Compact"/>
        <w:numPr>
          <w:ilvl w:val="0"/>
          <w:numId w:val="1067"/>
        </w:numPr>
      </w:pPr>
      <w:r>
        <w:t xml:space="preserve">automated daily full backup or managed snapshots;</w:t>
      </w:r>
    </w:p>
    <w:p>
      <w:pPr>
        <w:pStyle w:val="Compact"/>
        <w:numPr>
          <w:ilvl w:val="0"/>
          <w:numId w:val="1067"/>
        </w:numPr>
      </w:pPr>
      <w:r>
        <w:t xml:space="preserve">point-in-time recovery according to agreed RPO;</w:t>
      </w:r>
    </w:p>
    <w:p>
      <w:pPr>
        <w:pStyle w:val="Compact"/>
        <w:numPr>
          <w:ilvl w:val="0"/>
          <w:numId w:val="1067"/>
        </w:numPr>
      </w:pPr>
      <w:r>
        <w:t xml:space="preserve">encryption in a separate protection boundary;</w:t>
      </w:r>
    </w:p>
    <w:p>
      <w:pPr>
        <w:pStyle w:val="Compact"/>
        <w:numPr>
          <w:ilvl w:val="0"/>
          <w:numId w:val="1067"/>
        </w:numPr>
      </w:pPr>
      <w:r>
        <w:t xml:space="preserve">daily/weekly/monthly retention as required;</w:t>
      </w:r>
    </w:p>
    <w:p>
      <w:pPr>
        <w:pStyle w:val="Compact"/>
        <w:numPr>
          <w:ilvl w:val="0"/>
          <w:numId w:val="1067"/>
        </w:numPr>
      </w:pPr>
      <w:r>
        <w:t xml:space="preserve">automated success/failure monitoring;</w:t>
      </w:r>
    </w:p>
    <w:p>
      <w:pPr>
        <w:pStyle w:val="Compact"/>
        <w:numPr>
          <w:ilvl w:val="0"/>
          <w:numId w:val="1067"/>
        </w:numPr>
      </w:pPr>
      <w:r>
        <w:t xml:space="preserve">checksum/provider verification;</w:t>
      </w:r>
    </w:p>
    <w:p>
      <w:pPr>
        <w:pStyle w:val="Compact"/>
        <w:numPr>
          <w:ilvl w:val="0"/>
          <w:numId w:val="1067"/>
        </w:numPr>
      </w:pPr>
      <w:r>
        <w:t xml:space="preserve">regular restore to an isolated environment;</w:t>
      </w:r>
    </w:p>
    <w:p>
      <w:pPr>
        <w:pStyle w:val="Compact"/>
        <w:numPr>
          <w:ilvl w:val="0"/>
          <w:numId w:val="1067"/>
        </w:numPr>
      </w:pPr>
      <w:r>
        <w:t xml:space="preserve">post-restore ledger/balance integrity checks;</w:t>
      </w:r>
    </w:p>
    <w:p>
      <w:pPr>
        <w:pStyle w:val="Compact"/>
        <w:numPr>
          <w:ilvl w:val="0"/>
          <w:numId w:val="1067"/>
        </w:numPr>
      </w:pPr>
      <w:r>
        <w:t xml:space="preserve">documented recovery runbook and owners.</w:t>
      </w:r>
    </w:p>
    <w:p>
      <w:pPr>
        <w:pStyle w:val="FirstParagraph"/>
      </w:pPr>
      <w:r>
        <w:t xml:space="preserve">RPO and RTO are business decisions and must be approved. Example planning targets may be one-hour RPO and four-hour RTO, but they are not assumed requirements.</w:t>
      </w:r>
    </w:p>
    <w:bookmarkEnd w:id="170"/>
    <w:bookmarkStart w:id="171" w:name="X288ad4440d8c44c84877d3b432e3390a5b2363c"/>
    <w:p>
      <w:pPr>
        <w:pStyle w:val="Heading2"/>
      </w:pPr>
      <w:r>
        <w:t xml:space="preserve">16.5 Observability</w:t>
      </w:r>
    </w:p>
    <w:p>
      <w:pPr>
        <w:pStyle w:val="FirstParagraph"/>
      </w:pPr>
      <w:r>
        <w:t xml:space="preserve">Structured logs include timestamp, severity, environment, version, correlation ID, user ID when known, route/action, document reference, safe error code, and duration.</w:t>
      </w:r>
    </w:p>
    <w:p>
      <w:pPr>
        <w:pStyle w:val="BodyText"/>
      </w:pPr>
      <w:r>
        <w:t xml:space="preserve">Metrics include:</w:t>
      </w:r>
    </w:p>
    <w:p>
      <w:pPr>
        <w:pStyle w:val="Compact"/>
        <w:numPr>
          <w:ilvl w:val="0"/>
          <w:numId w:val="1068"/>
        </w:numPr>
      </w:pPr>
      <w:r>
        <w:t xml:space="preserve">request rate, latency, and errors;</w:t>
      </w:r>
    </w:p>
    <w:p>
      <w:pPr>
        <w:pStyle w:val="Compact"/>
        <w:numPr>
          <w:ilvl w:val="0"/>
          <w:numId w:val="1068"/>
        </w:numPr>
      </w:pPr>
      <w:r>
        <w:t xml:space="preserve">login failures, lockouts, and rate-limit events;</w:t>
      </w:r>
    </w:p>
    <w:p>
      <w:pPr>
        <w:pStyle w:val="Compact"/>
        <w:numPr>
          <w:ilvl w:val="0"/>
          <w:numId w:val="1068"/>
        </w:numPr>
      </w:pPr>
      <w:r>
        <w:t xml:space="preserve">MongoDB operation latency and transaction retries/conflicts;</w:t>
      </w:r>
    </w:p>
    <w:p>
      <w:pPr>
        <w:pStyle w:val="Compact"/>
        <w:numPr>
          <w:ilvl w:val="0"/>
          <w:numId w:val="1068"/>
        </w:numPr>
      </w:pPr>
      <w:r>
        <w:t xml:space="preserve">Redis availability and memory;</w:t>
      </w:r>
    </w:p>
    <w:p>
      <w:pPr>
        <w:pStyle w:val="Compact"/>
        <w:numPr>
          <w:ilvl w:val="0"/>
          <w:numId w:val="1068"/>
        </w:numPr>
      </w:pPr>
      <w:r>
        <w:t xml:space="preserve">queue depth, age, retries, and dead letters;</w:t>
      </w:r>
    </w:p>
    <w:p>
      <w:pPr>
        <w:pStyle w:val="Compact"/>
        <w:numPr>
          <w:ilvl w:val="0"/>
          <w:numId w:val="1068"/>
        </w:numPr>
      </w:pPr>
      <w:r>
        <w:t xml:space="preserve">stock posting duration and failures;</w:t>
      </w:r>
    </w:p>
    <w:p>
      <w:pPr>
        <w:pStyle w:val="Compact"/>
        <w:numPr>
          <w:ilvl w:val="0"/>
          <w:numId w:val="1068"/>
        </w:numPr>
      </w:pPr>
      <w:r>
        <w:t xml:space="preserve">reconciliation mismatches;</w:t>
      </w:r>
    </w:p>
    <w:p>
      <w:pPr>
        <w:pStyle w:val="Compact"/>
        <w:numPr>
          <w:ilvl w:val="0"/>
          <w:numId w:val="1068"/>
        </w:numPr>
      </w:pPr>
      <w:r>
        <w:t xml:space="preserve">export failures;</w:t>
      </w:r>
    </w:p>
    <w:p>
      <w:pPr>
        <w:pStyle w:val="Compact"/>
        <w:numPr>
          <w:ilvl w:val="0"/>
          <w:numId w:val="1068"/>
        </w:numPr>
      </w:pPr>
      <w:r>
        <w:t xml:space="preserve">backup success and restore-drill status.</w:t>
      </w:r>
    </w:p>
    <w:p>
      <w:pPr>
        <w:pStyle w:val="FirstParagraph"/>
      </w:pPr>
      <w:r>
        <w:t xml:space="preserve">Alerts cover sustained error rate, unavailable dependencies, queue backlog, critical security events, reconciliation mismatches, and backup failure.</w:t>
      </w:r>
    </w:p>
    <w:bookmarkEnd w:id="171"/>
    <w:bookmarkStart w:id="172" w:name="X14c99b4c3fef47f561e5d57925522cad37e7595"/>
    <w:p>
      <w:pPr>
        <w:pStyle w:val="Heading2"/>
      </w:pPr>
      <w:r>
        <w:t xml:space="preserve">16.6 Health endpoints</w:t>
      </w:r>
    </w:p>
    <w:p>
      <w:pPr>
        <w:pStyle w:val="Compact"/>
        <w:numPr>
          <w:ilvl w:val="0"/>
          <w:numId w:val="1069"/>
        </w:numPr>
      </w:pPr>
      <w:r>
        <w:t xml:space="preserve">Liveness: process event loop responds.</w:t>
      </w:r>
    </w:p>
    <w:p>
      <w:pPr>
        <w:pStyle w:val="Compact"/>
        <w:numPr>
          <w:ilvl w:val="0"/>
          <w:numId w:val="1069"/>
        </w:numPr>
      </w:pPr>
      <w:r>
        <w:t xml:space="preserve">Readiness: critical dependencies and configuration are available.</w:t>
      </w:r>
    </w:p>
    <w:p>
      <w:pPr>
        <w:pStyle w:val="Compact"/>
        <w:numPr>
          <w:ilvl w:val="0"/>
          <w:numId w:val="1069"/>
        </w:numPr>
      </w:pPr>
      <w:r>
        <w:t xml:space="preserve">Health responses expose no credentials, topology details, stack traces, or sensitive version data to unauthorized callers.</w:t>
      </w:r>
    </w:p>
    <w:bookmarkEnd w:id="172"/>
    <w:bookmarkEnd w:id="173"/>
    <w:bookmarkStart w:id="174" w:name="X1bf9ef2a9a4bbcdd4bcf082c3e8f1adb7b970e4"/>
    <w:p>
      <w:pPr>
        <w:pStyle w:val="Heading1"/>
      </w:pPr>
      <w:r>
        <w:t xml:space="preserve">17. Development standards</w:t>
      </w:r>
    </w:p>
    <w:p>
      <w:pPr>
        <w:pStyle w:val="Compact"/>
        <w:numPr>
          <w:ilvl w:val="0"/>
          <w:numId w:val="1070"/>
        </w:numPr>
      </w:pPr>
      <w:r>
        <w:t xml:space="preserve">TypeScript strict mode and no unjustified</w:t>
      </w:r>
      <w:r>
        <w:t xml:space="preserve"> </w:t>
      </w:r>
      <w:r>
        <w:rPr>
          <w:rStyle w:val="VerbatimChar"/>
        </w:rPr>
        <w:t xml:space="preserve">any</w:t>
      </w:r>
      <w:r>
        <w:t xml:space="preserve">.</w:t>
      </w:r>
    </w:p>
    <w:p>
      <w:pPr>
        <w:pStyle w:val="Compact"/>
        <w:numPr>
          <w:ilvl w:val="0"/>
          <w:numId w:val="1070"/>
        </w:numPr>
      </w:pPr>
      <w:r>
        <w:t xml:space="preserve">Use explicit DTOs; do not pass Express request bodies directly to repositories.</w:t>
      </w:r>
    </w:p>
    <w:p>
      <w:pPr>
        <w:pStyle w:val="Compact"/>
        <w:numPr>
          <w:ilvl w:val="0"/>
          <w:numId w:val="1070"/>
        </w:numPr>
      </w:pPr>
      <w:r>
        <w:t xml:space="preserve">No cross-module model imports.</w:t>
      </w:r>
    </w:p>
    <w:p>
      <w:pPr>
        <w:pStyle w:val="Compact"/>
        <w:numPr>
          <w:ilvl w:val="0"/>
          <w:numId w:val="1070"/>
        </w:numPr>
      </w:pPr>
      <w:r>
        <w:t xml:space="preserve">No controller business logic.</w:t>
      </w:r>
    </w:p>
    <w:p>
      <w:pPr>
        <w:pStyle w:val="Compact"/>
        <w:numPr>
          <w:ilvl w:val="0"/>
          <w:numId w:val="1070"/>
        </w:numPr>
      </w:pPr>
      <w:r>
        <w:t xml:space="preserve">No floating-point quantity or money arithmetic.</w:t>
      </w:r>
    </w:p>
    <w:p>
      <w:pPr>
        <w:pStyle w:val="Compact"/>
        <w:numPr>
          <w:ilvl w:val="0"/>
          <w:numId w:val="1070"/>
        </w:numPr>
      </w:pPr>
      <w:r>
        <w:t xml:space="preserve">No hard-coded role checks.</w:t>
      </w:r>
    </w:p>
    <w:p>
      <w:pPr>
        <w:pStyle w:val="Compact"/>
        <w:numPr>
          <w:ilvl w:val="0"/>
          <w:numId w:val="1070"/>
        </w:numPr>
      </w:pPr>
      <w:r>
        <w:t xml:space="preserve">No direct stock-balance mutation outside inventory application services.</w:t>
      </w:r>
    </w:p>
    <w:p>
      <w:pPr>
        <w:pStyle w:val="Compact"/>
        <w:numPr>
          <w:ilvl w:val="0"/>
          <w:numId w:val="1070"/>
        </w:numPr>
      </w:pPr>
      <w:r>
        <w:t xml:space="preserve">No update/delete operation for posted ledger documents.</w:t>
      </w:r>
    </w:p>
    <w:p>
      <w:pPr>
        <w:pStyle w:val="Compact"/>
        <w:numPr>
          <w:ilvl w:val="0"/>
          <w:numId w:val="1070"/>
        </w:numPr>
      </w:pPr>
      <w:r>
        <w:t xml:space="preserve">No external network call inside MongoDB transactions.</w:t>
      </w:r>
    </w:p>
    <w:p>
      <w:pPr>
        <w:pStyle w:val="Compact"/>
        <w:numPr>
          <w:ilvl w:val="0"/>
          <w:numId w:val="1070"/>
        </w:numPr>
      </w:pPr>
      <w:r>
        <w:t xml:space="preserve">No secret or token in logs, tests, fixtures, screenshots, or frontend configuration.</w:t>
      </w:r>
    </w:p>
    <w:p>
      <w:pPr>
        <w:pStyle w:val="Compact"/>
        <w:numPr>
          <w:ilvl w:val="0"/>
          <w:numId w:val="1070"/>
        </w:numPr>
      </w:pPr>
      <w:r>
        <w:t xml:space="preserve">Every feature includes validation, authorization, audit, errors, tests, and documentation.</w:t>
      </w:r>
    </w:p>
    <w:bookmarkEnd w:id="174"/>
    <w:bookmarkStart w:id="184" w:name="Xfe4f0cc235e3f3bbb45f0db7adbca0c232a90b7"/>
    <w:p>
      <w:pPr>
        <w:pStyle w:val="Heading1"/>
      </w:pPr>
      <w:r>
        <w:t xml:space="preserve">18. Implementation roadmap</w:t>
      </w:r>
    </w:p>
    <w:bookmarkStart w:id="175" w:name="phase-0---foundation"/>
    <w:p>
      <w:pPr>
        <w:pStyle w:val="Heading2"/>
      </w:pPr>
      <w:r>
        <w:t xml:space="preserve">Phase 0 - Foundation</w:t>
      </w:r>
    </w:p>
    <w:p>
      <w:pPr>
        <w:pStyle w:val="Compact"/>
        <w:numPr>
          <w:ilvl w:val="0"/>
          <w:numId w:val="1071"/>
        </w:numPr>
      </w:pPr>
      <w:r>
        <w:t xml:space="preserve">Monorepo, TypeScript configs, lint/format/test tooling.</w:t>
      </w:r>
    </w:p>
    <w:p>
      <w:pPr>
        <w:pStyle w:val="Compact"/>
        <w:numPr>
          <w:ilvl w:val="0"/>
          <w:numId w:val="1071"/>
        </w:numPr>
      </w:pPr>
      <w:r>
        <w:t xml:space="preserve">Docker Compose MongoDB replica set, Redis, mail, and object storage.</w:t>
      </w:r>
    </w:p>
    <w:p>
      <w:pPr>
        <w:pStyle w:val="Compact"/>
        <w:numPr>
          <w:ilvl w:val="0"/>
          <w:numId w:val="1071"/>
        </w:numPr>
      </w:pPr>
      <w:r>
        <w:t xml:space="preserve">API error envelope, correlation ID, logging, health, config validation.</w:t>
      </w:r>
    </w:p>
    <w:p>
      <w:pPr>
        <w:pStyle w:val="Compact"/>
        <w:numPr>
          <w:ilvl w:val="0"/>
          <w:numId w:val="1071"/>
        </w:numPr>
      </w:pPr>
      <w:r>
        <w:t xml:space="preserve">CI pipeline and security scans.</w:t>
      </w:r>
    </w:p>
    <w:p>
      <w:pPr>
        <w:pStyle w:val="FirstParagraph"/>
      </w:pPr>
      <w:r>
        <w:t xml:space="preserve">Exit: clean install/build/test; replica-set transaction smoke test passes.</w:t>
      </w:r>
    </w:p>
    <w:bookmarkEnd w:id="175"/>
    <w:bookmarkStart w:id="176" w:name="phase-1---identity-and-access"/>
    <w:p>
      <w:pPr>
        <w:pStyle w:val="Heading2"/>
      </w:pPr>
      <w:r>
        <w:t xml:space="preserve">Phase 1 - Identity and Access</w:t>
      </w:r>
    </w:p>
    <w:p>
      <w:pPr>
        <w:pStyle w:val="Compact"/>
        <w:numPr>
          <w:ilvl w:val="0"/>
          <w:numId w:val="1072"/>
        </w:numPr>
      </w:pPr>
      <w:r>
        <w:t xml:space="preserve">Users, roles, permissions, sessions, password reset, MFA framework.</w:t>
      </w:r>
    </w:p>
    <w:p>
      <w:pPr>
        <w:pStyle w:val="Compact"/>
        <w:numPr>
          <w:ilvl w:val="0"/>
          <w:numId w:val="1072"/>
        </w:numPr>
      </w:pPr>
      <w:r>
        <w:t xml:space="preserve">Redis session store, CSRF, CORS, security headers, rate limits, audit.</w:t>
      </w:r>
    </w:p>
    <w:p>
      <w:pPr>
        <w:pStyle w:val="Compact"/>
        <w:numPr>
          <w:ilvl w:val="0"/>
          <w:numId w:val="1072"/>
        </w:numPr>
      </w:pPr>
      <w:r>
        <w:t xml:space="preserve">Admin user and permission seed.</w:t>
      </w:r>
    </w:p>
    <w:p>
      <w:pPr>
        <w:pStyle w:val="FirstParagraph"/>
      </w:pPr>
      <w:r>
        <w:t xml:space="preserve">Exit: authentication and authorization acceptance tests pass.</w:t>
      </w:r>
    </w:p>
    <w:bookmarkEnd w:id="176"/>
    <w:bookmarkStart w:id="177" w:name="phase-2---organization-and-catalog"/>
    <w:p>
      <w:pPr>
        <w:pStyle w:val="Heading2"/>
      </w:pPr>
      <w:r>
        <w:t xml:space="preserve">Phase 2 - Organization and Catalog</w:t>
      </w:r>
    </w:p>
    <w:p>
      <w:pPr>
        <w:pStyle w:val="Compact"/>
        <w:numPr>
          <w:ilvl w:val="0"/>
          <w:numId w:val="1073"/>
        </w:numPr>
      </w:pPr>
      <w:r>
        <w:t xml:space="preserve">Organization, departments, warehouses, locations, categories, units, products, barcodes.</w:t>
      </w:r>
    </w:p>
    <w:p>
      <w:pPr>
        <w:pStyle w:val="Compact"/>
        <w:numPr>
          <w:ilvl w:val="0"/>
          <w:numId w:val="1073"/>
        </w:numPr>
      </w:pPr>
      <w:r>
        <w:t xml:space="preserve">Archive behavior, search, indexes, responsive administration UI.</w:t>
      </w:r>
    </w:p>
    <w:p>
      <w:pPr>
        <w:pStyle w:val="FirstParagraph"/>
      </w:pPr>
      <w:r>
        <w:t xml:space="preserve">Exit: duplicate and archive tests pass; scoped access works.</w:t>
      </w:r>
    </w:p>
    <w:bookmarkEnd w:id="177"/>
    <w:bookmarkStart w:id="178" w:name="phase-3---suppliers-and-procurement"/>
    <w:p>
      <w:pPr>
        <w:pStyle w:val="Heading2"/>
      </w:pPr>
      <w:r>
        <w:t xml:space="preserve">Phase 3 - Suppliers and Procurement</w:t>
      </w:r>
    </w:p>
    <w:p>
      <w:pPr>
        <w:pStyle w:val="Compact"/>
        <w:numPr>
          <w:ilvl w:val="0"/>
          <w:numId w:val="1074"/>
        </w:numPr>
      </w:pPr>
      <w:r>
        <w:t xml:space="preserve">Suppliers, purchase orders, line calculations, status workflow, approvals.</w:t>
      </w:r>
    </w:p>
    <w:p>
      <w:pPr>
        <w:pStyle w:val="FirstParagraph"/>
      </w:pPr>
      <w:r>
        <w:t xml:space="preserve">Exit: PO creation, submission, approval, rejection, and authorization tests pass.</w:t>
      </w:r>
    </w:p>
    <w:bookmarkEnd w:id="178"/>
    <w:bookmarkStart w:id="179" w:name="phase-4---receiving-vertical-slice"/>
    <w:p>
      <w:pPr>
        <w:pStyle w:val="Heading2"/>
      </w:pPr>
      <w:r>
        <w:t xml:space="preserve">Phase 4 - Receiving vertical slice</w:t>
      </w:r>
    </w:p>
    <w:p>
      <w:pPr>
        <w:pStyle w:val="Compact"/>
        <w:numPr>
          <w:ilvl w:val="0"/>
          <w:numId w:val="1075"/>
        </w:numPr>
      </w:pPr>
      <w:r>
        <w:t xml:space="preserve">Goods receipts, lots, positive ledger, balances, idempotency, reversal, audit.</w:t>
      </w:r>
    </w:p>
    <w:p>
      <w:pPr>
        <w:pStyle w:val="Compact"/>
        <w:numPr>
          <w:ilvl w:val="0"/>
          <w:numId w:val="1075"/>
        </w:numPr>
      </w:pPr>
      <w:r>
        <w:t xml:space="preserve">First complete transaction and concurrency tests.</w:t>
      </w:r>
    </w:p>
    <w:p>
      <w:pPr>
        <w:pStyle w:val="FirstParagraph"/>
      </w:pPr>
      <w:r>
        <w:t xml:space="preserve">Exit: receipt acceptance matrix and rollback tests pass.</w:t>
      </w:r>
    </w:p>
    <w:bookmarkEnd w:id="179"/>
    <w:bookmarkStart w:id="180" w:name="phase-5---requests-and-issues"/>
    <w:p>
      <w:pPr>
        <w:pStyle w:val="Heading2"/>
      </w:pPr>
      <w:r>
        <w:t xml:space="preserve">Phase 5 - Requests and Issues</w:t>
      </w:r>
    </w:p>
    <w:p>
      <w:pPr>
        <w:pStyle w:val="Compact"/>
        <w:numPr>
          <w:ilvl w:val="0"/>
          <w:numId w:val="1076"/>
        </w:numPr>
      </w:pPr>
      <w:r>
        <w:t xml:space="preserve">Requests, approvals, reservations, FEFO/FIFO picking, issue posting, returns, reversal.</w:t>
      </w:r>
    </w:p>
    <w:p>
      <w:pPr>
        <w:pStyle w:val="FirstParagraph"/>
      </w:pPr>
      <w:r>
        <w:t xml:space="preserve">Exit: concurrent issue and insufficient-stock tests pass.</w:t>
      </w:r>
    </w:p>
    <w:bookmarkEnd w:id="180"/>
    <w:bookmarkStart w:id="181" w:name="X12585ce1a87b8b006fff703e408d262f319e2c3"/>
    <w:p>
      <w:pPr>
        <w:pStyle w:val="Heading2"/>
      </w:pPr>
      <w:r>
        <w:t xml:space="preserve">Phase 6 - Transfers, Adjustments, and Counts</w:t>
      </w:r>
    </w:p>
    <w:p>
      <w:pPr>
        <w:pStyle w:val="Compact"/>
        <w:numPr>
          <w:ilvl w:val="0"/>
          <w:numId w:val="1077"/>
        </w:numPr>
      </w:pPr>
      <w:r>
        <w:t xml:space="preserve">Transfer workflows, adjustment thresholds, evidence, cycle/full counts, variance posting.</w:t>
      </w:r>
    </w:p>
    <w:p>
      <w:pPr>
        <w:pStyle w:val="FirstParagraph"/>
      </w:pPr>
      <w:r>
        <w:t xml:space="preserve">Exit: approval and reconciliation tests pass.</w:t>
      </w:r>
    </w:p>
    <w:bookmarkEnd w:id="181"/>
    <w:bookmarkStart w:id="182" w:name="phase-7---alerts-reports-and-exports"/>
    <w:p>
      <w:pPr>
        <w:pStyle w:val="Heading2"/>
      </w:pPr>
      <w:r>
        <w:t xml:space="preserve">Phase 7 - Alerts, Reports, and Exports</w:t>
      </w:r>
    </w:p>
    <w:p>
      <w:pPr>
        <w:pStyle w:val="Compact"/>
        <w:numPr>
          <w:ilvl w:val="0"/>
          <w:numId w:val="1078"/>
        </w:numPr>
      </w:pPr>
      <w:r>
        <w:t xml:space="preserve">Low-stock/expiry alerts, dashboards, reports, queued CSV/PDF exports.</w:t>
      </w:r>
    </w:p>
    <w:p>
      <w:pPr>
        <w:pStyle w:val="FirstParagraph"/>
      </w:pPr>
      <w:r>
        <w:t xml:space="preserve">Exit: report-to-source reconciliation and export authorization pass.</w:t>
      </w:r>
    </w:p>
    <w:bookmarkEnd w:id="182"/>
    <w:bookmarkStart w:id="183" w:name="phase-8---operations-and-hardening"/>
    <w:p>
      <w:pPr>
        <w:pStyle w:val="Heading2"/>
      </w:pPr>
      <w:r>
        <w:t xml:space="preserve">Phase 8 - Operations and Hardening</w:t>
      </w:r>
    </w:p>
    <w:p>
      <w:pPr>
        <w:pStyle w:val="Compact"/>
        <w:numPr>
          <w:ilvl w:val="0"/>
          <w:numId w:val="1079"/>
        </w:numPr>
      </w:pPr>
      <w:r>
        <w:t xml:space="preserve">Backup run tracking, restore drill, observability, load tests, security review, UAT, runbooks.</w:t>
      </w:r>
    </w:p>
    <w:p>
      <w:pPr>
        <w:pStyle w:val="FirstParagraph"/>
      </w:pPr>
      <w:r>
        <w:t xml:space="preserve">Exit: all release gates pass and business owners approve production release.</w:t>
      </w:r>
    </w:p>
    <w:bookmarkEnd w:id="183"/>
    <w:bookmarkEnd w:id="184"/>
    <w:bookmarkStart w:id="185" w:name="X4ae23407761725e3ffe46ac6dd6438f4ba186d6"/>
    <w:p>
      <w:pPr>
        <w:pStyle w:val="Heading1"/>
      </w:pPr>
      <w:r>
        <w:t xml:space="preserve">19. Release gates</w:t>
      </w:r>
    </w:p>
    <w:p>
      <w:pPr>
        <w:pStyle w:val="Compact"/>
        <w:numPr>
          <w:ilvl w:val="0"/>
          <w:numId w:val="1080"/>
        </w:numPr>
      </w:pPr>
      <w:r>
        <w:t xml:space="preserve">All critical and high-severity tests pass.</w:t>
      </w:r>
    </w:p>
    <w:p>
      <w:pPr>
        <w:pStyle w:val="Compact"/>
        <w:numPr>
          <w:ilvl w:val="0"/>
          <w:numId w:val="1080"/>
        </w:numPr>
      </w:pPr>
      <w:r>
        <w:t xml:space="preserve">No unresolved critical security finding.</w:t>
      </w:r>
    </w:p>
    <w:p>
      <w:pPr>
        <w:pStyle w:val="Compact"/>
        <w:numPr>
          <w:ilvl w:val="0"/>
          <w:numId w:val="1080"/>
        </w:numPr>
      </w:pPr>
      <w:r>
        <w:t xml:space="preserve">Authorization matrix is complete.</w:t>
      </w:r>
    </w:p>
    <w:p>
      <w:pPr>
        <w:pStyle w:val="Compact"/>
        <w:numPr>
          <w:ilvl w:val="0"/>
          <w:numId w:val="1080"/>
        </w:numPr>
      </w:pPr>
      <w:r>
        <w:t xml:space="preserve">Clean deployment and migration from previous release snapshot pass.</w:t>
      </w:r>
    </w:p>
    <w:p>
      <w:pPr>
        <w:pStyle w:val="Compact"/>
        <w:numPr>
          <w:ilvl w:val="0"/>
          <w:numId w:val="1080"/>
        </w:numPr>
      </w:pPr>
      <w:r>
        <w:t xml:space="preserve">Stock posting rollback, idempotency, and concurrency tests pass.</w:t>
      </w:r>
    </w:p>
    <w:p>
      <w:pPr>
        <w:pStyle w:val="Compact"/>
        <w:numPr>
          <w:ilvl w:val="0"/>
          <w:numId w:val="1080"/>
        </w:numPr>
      </w:pPr>
      <w:r>
        <w:t xml:space="preserve">Ledger/balance reconciliation passes.</w:t>
      </w:r>
    </w:p>
    <w:p>
      <w:pPr>
        <w:pStyle w:val="Compact"/>
        <w:numPr>
          <w:ilvl w:val="0"/>
          <w:numId w:val="1080"/>
        </w:numPr>
      </w:pPr>
      <w:r>
        <w:t xml:space="preserve">Backup and restore procedures are demonstrated.</w:t>
      </w:r>
    </w:p>
    <w:p>
      <w:pPr>
        <w:pStyle w:val="Compact"/>
        <w:numPr>
          <w:ilvl w:val="0"/>
          <w:numId w:val="1080"/>
        </w:numPr>
      </w:pPr>
      <w:r>
        <w:t xml:space="preserve">Monitoring and alerts are active.</w:t>
      </w:r>
    </w:p>
    <w:p>
      <w:pPr>
        <w:pStyle w:val="Compact"/>
        <w:numPr>
          <w:ilvl w:val="0"/>
          <w:numId w:val="1080"/>
        </w:numPr>
      </w:pPr>
      <w:r>
        <w:t xml:space="preserve">UAT is signed off by designated business owners.</w:t>
      </w:r>
    </w:p>
    <w:p>
      <w:pPr>
        <w:pStyle w:val="Compact"/>
        <w:numPr>
          <w:ilvl w:val="0"/>
          <w:numId w:val="1080"/>
        </w:numPr>
      </w:pPr>
      <w:r>
        <w:t xml:space="preserve">Rollback/forward-fix plan is approved.</w:t>
      </w:r>
    </w:p>
    <w:bookmarkEnd w:id="185"/>
    <w:bookmarkStart w:id="186" w:name="X07eca5cc5348bba3537cbe76519092f0e39a12a"/>
    <w:p>
      <w:pPr>
        <w:pStyle w:val="Heading1"/>
      </w:pPr>
      <w:r>
        <w:t xml:space="preserve">20. Open decisions</w:t>
      </w:r>
    </w:p>
    <w:p>
      <w:pPr>
        <w:pStyle w:val="FirstParagraph"/>
      </w:pPr>
      <w:r>
        <w:t xml:space="preserve">The build must not silently assume these business choices:</w:t>
      </w:r>
    </w:p>
    <w:p>
      <w:pPr>
        <w:pStyle w:val="Compact"/>
        <w:numPr>
          <w:ilvl w:val="0"/>
          <w:numId w:val="1081"/>
        </w:numPr>
      </w:pPr>
      <w:r>
        <w:t xml:space="preserve">Single organization or multi-organization from first release.</w:t>
      </w:r>
    </w:p>
    <w:p>
      <w:pPr>
        <w:pStyle w:val="Compact"/>
        <w:numPr>
          <w:ilvl w:val="0"/>
          <w:numId w:val="1081"/>
        </w:numPr>
      </w:pPr>
      <w:r>
        <w:t xml:space="preserve">Number and hierarchy of warehouses and locations.</w:t>
      </w:r>
    </w:p>
    <w:p>
      <w:pPr>
        <w:pStyle w:val="Compact"/>
        <w:numPr>
          <w:ilvl w:val="0"/>
          <w:numId w:val="1081"/>
        </w:numPr>
      </w:pPr>
      <w:r>
        <w:t xml:space="preserve">Reservation timing: approval or picking.</w:t>
      </w:r>
    </w:p>
    <w:p>
      <w:pPr>
        <w:pStyle w:val="Compact"/>
        <w:numPr>
          <w:ilvl w:val="0"/>
          <w:numId w:val="1081"/>
        </w:numPr>
      </w:pPr>
      <w:r>
        <w:t xml:space="preserve">Whether direct receipt/issue is permitted and for which roles.</w:t>
      </w:r>
    </w:p>
    <w:p>
      <w:pPr>
        <w:pStyle w:val="Compact"/>
        <w:numPr>
          <w:ilvl w:val="0"/>
          <w:numId w:val="1081"/>
        </w:numPr>
      </w:pPr>
      <w:r>
        <w:t xml:space="preserve">Over-receipt tolerance and exception approval.</w:t>
      </w:r>
    </w:p>
    <w:p>
      <w:pPr>
        <w:pStyle w:val="Compact"/>
        <w:numPr>
          <w:ilvl w:val="0"/>
          <w:numId w:val="1081"/>
        </w:numPr>
      </w:pPr>
      <w:r>
        <w:t xml:space="preserve">Whether creator self-approval is prohibited globally or by threshold.</w:t>
      </w:r>
    </w:p>
    <w:p>
      <w:pPr>
        <w:pStyle w:val="Compact"/>
        <w:numPr>
          <w:ilvl w:val="0"/>
          <w:numId w:val="1081"/>
        </w:numPr>
      </w:pPr>
      <w:r>
        <w:t xml:space="preserve">Adjustment approval thresholds by quantity and value.</w:t>
      </w:r>
    </w:p>
    <w:p>
      <w:pPr>
        <w:pStyle w:val="Compact"/>
        <w:numPr>
          <w:ilvl w:val="0"/>
          <w:numId w:val="1081"/>
        </w:numPr>
      </w:pPr>
      <w:r>
        <w:t xml:space="preserve">Valuation method and whether value reports are required.</w:t>
      </w:r>
    </w:p>
    <w:p>
      <w:pPr>
        <w:pStyle w:val="Compact"/>
        <w:numPr>
          <w:ilvl w:val="0"/>
          <w:numId w:val="1081"/>
        </w:numPr>
      </w:pPr>
      <w:r>
        <w:t xml:space="preserve">Tax and discount requirements.</w:t>
      </w:r>
    </w:p>
    <w:p>
      <w:pPr>
        <w:pStyle w:val="Compact"/>
        <w:numPr>
          <w:ilvl w:val="0"/>
          <w:numId w:val="1081"/>
        </w:numPr>
      </w:pPr>
      <w:r>
        <w:t xml:space="preserve">Currency and timezone.</w:t>
      </w:r>
    </w:p>
    <w:p>
      <w:pPr>
        <w:pStyle w:val="Compact"/>
        <w:numPr>
          <w:ilvl w:val="0"/>
          <w:numId w:val="1081"/>
        </w:numPr>
      </w:pPr>
      <w:r>
        <w:t xml:space="preserve">Expiry warning windows and expired-stock disposition.</w:t>
      </w:r>
    </w:p>
    <w:p>
      <w:pPr>
        <w:pStyle w:val="Compact"/>
        <w:numPr>
          <w:ilvl w:val="0"/>
          <w:numId w:val="1081"/>
        </w:numPr>
      </w:pPr>
      <w:r>
        <w:t xml:space="preserve">Notification channels and recipients.</w:t>
      </w:r>
    </w:p>
    <w:p>
      <w:pPr>
        <w:pStyle w:val="Compact"/>
        <w:numPr>
          <w:ilvl w:val="0"/>
          <w:numId w:val="1081"/>
        </w:numPr>
      </w:pPr>
      <w:r>
        <w:t xml:space="preserve">Export retention and sensitive-report policy.</w:t>
      </w:r>
    </w:p>
    <w:p>
      <w:pPr>
        <w:pStyle w:val="Compact"/>
        <w:numPr>
          <w:ilvl w:val="0"/>
          <w:numId w:val="1081"/>
        </w:numPr>
      </w:pPr>
      <w:r>
        <w:t xml:space="preserve">RPO, RTO, retention, and legal/audit retention periods.</w:t>
      </w:r>
    </w:p>
    <w:p>
      <w:pPr>
        <w:pStyle w:val="Compact"/>
        <w:numPr>
          <w:ilvl w:val="0"/>
          <w:numId w:val="1081"/>
        </w:numPr>
      </w:pPr>
      <w:r>
        <w:t xml:space="preserve">MFA requirements and re-authentication rules.</w:t>
      </w:r>
    </w:p>
    <w:p>
      <w:pPr>
        <w:pStyle w:val="Compact"/>
        <w:numPr>
          <w:ilvl w:val="0"/>
          <w:numId w:val="1081"/>
        </w:numPr>
      </w:pPr>
      <w:r>
        <w:t xml:space="preserve">Expected product, transaction, user, and concurrency volumes.</w:t>
      </w:r>
    </w:p>
    <w:p>
      <w:pPr>
        <w:pStyle w:val="Compact"/>
        <w:numPr>
          <w:ilvl w:val="0"/>
          <w:numId w:val="1081"/>
        </w:numPr>
      </w:pPr>
      <w:r>
        <w:t xml:space="preserve">External integrations and API-client requirements.</w:t>
      </w:r>
    </w:p>
    <w:p>
      <w:pPr>
        <w:pStyle w:val="FirstParagraph"/>
      </w:pPr>
      <w:r>
        <w:t xml:space="preserve">Until decided, configurable safe defaults are used and documented; no unsafe shortcut may be introduced.</w:t>
      </w:r>
    </w:p>
    <w:bookmarkEnd w:id="186"/>
    <w:bookmarkStart w:id="187" w:name="X2f88b8d78464372db2ec73732160d1b9699f904"/>
    <w:p>
      <w:pPr>
        <w:pStyle w:val="Heading1"/>
      </w:pPr>
      <w:r>
        <w:t xml:space="preserve">21. Forbidden shortcuts</w:t>
      </w:r>
    </w:p>
    <w:p>
      <w:pPr>
        <w:pStyle w:val="Compact"/>
        <w:numPr>
          <w:ilvl w:val="0"/>
          <w:numId w:val="1082"/>
        </w:numPr>
      </w:pPr>
      <w:r>
        <w:t xml:space="preserve">PHP, Laravel, MySQL, or SQL-specific implementation in this project.</w:t>
      </w:r>
    </w:p>
    <w:p>
      <w:pPr>
        <w:pStyle w:val="Compact"/>
        <w:numPr>
          <w:ilvl w:val="0"/>
          <w:numId w:val="1082"/>
        </w:numPr>
      </w:pPr>
      <w:r>
        <w:t xml:space="preserve">A mutable</w:t>
      </w:r>
      <w:r>
        <w:t xml:space="preserve"> </w:t>
      </w:r>
      <w:r>
        <w:rPr>
          <w:rStyle w:val="VerbatimChar"/>
        </w:rPr>
        <w:t xml:space="preserve">products.quantityInStock</w:t>
      </w:r>
      <w:r>
        <w:t xml:space="preserve"> </w:t>
      </w:r>
      <w:r>
        <w:t xml:space="preserve">source of truth.</w:t>
      </w:r>
    </w:p>
    <w:p>
      <w:pPr>
        <w:pStyle w:val="Compact"/>
        <w:numPr>
          <w:ilvl w:val="0"/>
          <w:numId w:val="1082"/>
        </w:numPr>
      </w:pPr>
      <w:r>
        <w:t xml:space="preserve">JavaScript</w:t>
      </w:r>
      <w:r>
        <w:t xml:space="preserve"> </w:t>
      </w:r>
      <w:r>
        <w:rPr>
          <w:rStyle w:val="VerbatimChar"/>
        </w:rPr>
        <w:t xml:space="preserve">number</w:t>
      </w:r>
      <w:r>
        <w:t xml:space="preserve">,</w:t>
      </w:r>
      <w:r>
        <w:t xml:space="preserve"> </w:t>
      </w:r>
      <w:r>
        <w:rPr>
          <w:rStyle w:val="VerbatimChar"/>
        </w:rPr>
        <w:t xml:space="preserve">parseFloat</w:t>
      </w:r>
      <w:r>
        <w:t xml:space="preserve">, or</w:t>
      </w:r>
      <w:r>
        <w:t xml:space="preserve"> </w:t>
      </w:r>
      <w:r>
        <w:rPr>
          <w:rStyle w:val="VerbatimChar"/>
        </w:rPr>
        <w:t xml:space="preserve">Number</w:t>
      </w:r>
      <w:r>
        <w:t xml:space="preserve"> </w:t>
      </w:r>
      <w:r>
        <w:t xml:space="preserve">for quantities or money.</w:t>
      </w:r>
    </w:p>
    <w:p>
      <w:pPr>
        <w:pStyle w:val="Compact"/>
        <w:numPr>
          <w:ilvl w:val="0"/>
          <w:numId w:val="1082"/>
        </w:numPr>
      </w:pPr>
      <w:r>
        <w:t xml:space="preserve">Running stock workflows on standalone MongoDB without transaction support.</w:t>
      </w:r>
    </w:p>
    <w:p>
      <w:pPr>
        <w:pStyle w:val="Compact"/>
        <w:numPr>
          <w:ilvl w:val="0"/>
          <w:numId w:val="1082"/>
        </w:numPr>
      </w:pPr>
      <w:r>
        <w:t xml:space="preserve">Long-lived JWTs or refresh tokens in browser storage.</w:t>
      </w:r>
    </w:p>
    <w:p>
      <w:pPr>
        <w:pStyle w:val="Compact"/>
        <w:numPr>
          <w:ilvl w:val="0"/>
          <w:numId w:val="1082"/>
        </w:numPr>
      </w:pPr>
      <w:r>
        <w:t xml:space="preserve">Hard-coded roles in controllers.</w:t>
      </w:r>
    </w:p>
    <w:p>
      <w:pPr>
        <w:pStyle w:val="Compact"/>
        <w:numPr>
          <w:ilvl w:val="0"/>
          <w:numId w:val="1082"/>
        </w:numPr>
      </w:pPr>
      <w:r>
        <w:t xml:space="preserve">Trusting frontend-hidden controls for authorization.</w:t>
      </w:r>
    </w:p>
    <w:p>
      <w:pPr>
        <w:pStyle w:val="Compact"/>
        <w:numPr>
          <w:ilvl w:val="0"/>
          <w:numId w:val="1082"/>
        </w:numPr>
      </w:pPr>
      <w:r>
        <w:t xml:space="preserve">Editing or deleting posted ledger transactions.</w:t>
      </w:r>
    </w:p>
    <w:p>
      <w:pPr>
        <w:pStyle w:val="Compact"/>
        <w:numPr>
          <w:ilvl w:val="0"/>
          <w:numId w:val="1082"/>
        </w:numPr>
      </w:pPr>
      <w:r>
        <w:t xml:space="preserve">Posting stock without an idempotency key.</w:t>
      </w:r>
    </w:p>
    <w:p>
      <w:pPr>
        <w:pStyle w:val="Compact"/>
        <w:numPr>
          <w:ilvl w:val="0"/>
          <w:numId w:val="1082"/>
        </w:numPr>
      </w:pPr>
      <w:r>
        <w:t xml:space="preserve">External calls inside database transactions.</w:t>
      </w:r>
    </w:p>
    <w:p>
      <w:pPr>
        <w:pStyle w:val="Compact"/>
        <w:numPr>
          <w:ilvl w:val="0"/>
          <w:numId w:val="1082"/>
        </w:numPr>
      </w:pPr>
      <w:r>
        <w:t xml:space="preserve">Catching an error and returning success.</w:t>
      </w:r>
    </w:p>
    <w:p>
      <w:pPr>
        <w:pStyle w:val="Compact"/>
        <w:numPr>
          <w:ilvl w:val="0"/>
          <w:numId w:val="1082"/>
        </w:numPr>
      </w:pPr>
      <w:r>
        <w:t xml:space="preserve">Disabling CSRF, CORS checks, rate limits, authorization, validation, or audit to make tests pass.</w:t>
      </w:r>
    </w:p>
    <w:p>
      <w:pPr>
        <w:pStyle w:val="Compact"/>
        <w:numPr>
          <w:ilvl w:val="0"/>
          <w:numId w:val="1082"/>
        </w:numPr>
      </w:pPr>
      <w:r>
        <w:t xml:space="preserve">Logging secrets, cookies, tokens, passwords, or sensitive payloads.</w:t>
      </w:r>
    </w:p>
    <w:p>
      <w:pPr>
        <w:pStyle w:val="Compact"/>
        <w:numPr>
          <w:ilvl w:val="0"/>
          <w:numId w:val="1082"/>
        </w:numPr>
      </w:pPr>
      <w:r>
        <w:t xml:space="preserve">Hard deleting referenced master records.</w:t>
      </w:r>
    </w:p>
    <w:p>
      <w:pPr>
        <w:pStyle w:val="Compact"/>
        <w:numPr>
          <w:ilvl w:val="0"/>
          <w:numId w:val="1082"/>
        </w:numPr>
      </w:pPr>
      <w:r>
        <w:t xml:space="preserve">Shipping without backup monitoring and a tested restore procedure.</w:t>
      </w:r>
    </w:p>
    <w:bookmarkEnd w:id="187"/>
    <w:bookmarkStart w:id="188" w:name="X225634c7a06030a4f6e3f66e639ab37a9875c1a"/>
    <w:p>
      <w:pPr>
        <w:pStyle w:val="Heading1"/>
      </w:pPr>
      <w:r>
        <w:t xml:space="preserve">22. Definition of done for every milestone</w:t>
      </w:r>
    </w:p>
    <w:p>
      <w:pPr>
        <w:pStyle w:val="FirstParagraph"/>
      </w:pPr>
      <w:r>
        <w:t xml:space="preserve">A milestone is complete only when it includes:</w:t>
      </w:r>
    </w:p>
    <w:p>
      <w:pPr>
        <w:pStyle w:val="Compact"/>
        <w:numPr>
          <w:ilvl w:val="0"/>
          <w:numId w:val="1083"/>
        </w:numPr>
      </w:pPr>
      <w:r>
        <w:t xml:space="preserve">Domain rules and status transitions.</w:t>
      </w:r>
    </w:p>
    <w:p>
      <w:pPr>
        <w:pStyle w:val="Compact"/>
        <w:numPr>
          <w:ilvl w:val="0"/>
          <w:numId w:val="1083"/>
        </w:numPr>
      </w:pPr>
      <w:r>
        <w:t xml:space="preserve">Database migrations, indexes, and validators.</w:t>
      </w:r>
    </w:p>
    <w:p>
      <w:pPr>
        <w:pStyle w:val="Compact"/>
        <w:numPr>
          <w:ilvl w:val="0"/>
          <w:numId w:val="1083"/>
        </w:numPr>
      </w:pPr>
      <w:r>
        <w:t xml:space="preserve">Application service and transaction boundary.</w:t>
      </w:r>
    </w:p>
    <w:p>
      <w:pPr>
        <w:pStyle w:val="Compact"/>
        <w:numPr>
          <w:ilvl w:val="0"/>
          <w:numId w:val="1083"/>
        </w:numPr>
      </w:pPr>
      <w:r>
        <w:t xml:space="preserve">Request/response schemas.</w:t>
      </w:r>
    </w:p>
    <w:p>
      <w:pPr>
        <w:pStyle w:val="Compact"/>
        <w:numPr>
          <w:ilvl w:val="0"/>
          <w:numId w:val="1083"/>
        </w:numPr>
      </w:pPr>
      <w:r>
        <w:t xml:space="preserve">Authentication, permission, scope, and separation-of-duty enforcement.</w:t>
      </w:r>
    </w:p>
    <w:p>
      <w:pPr>
        <w:pStyle w:val="Compact"/>
        <w:numPr>
          <w:ilvl w:val="0"/>
          <w:numId w:val="1083"/>
        </w:numPr>
      </w:pPr>
      <w:r>
        <w:t xml:space="preserve">Audit events and safe structured logging.</w:t>
      </w:r>
    </w:p>
    <w:p>
      <w:pPr>
        <w:pStyle w:val="Compact"/>
        <w:numPr>
          <w:ilvl w:val="0"/>
          <w:numId w:val="1083"/>
        </w:numPr>
      </w:pPr>
      <w:r>
        <w:t xml:space="preserve">Error handling and idempotency where applicable.</w:t>
      </w:r>
    </w:p>
    <w:p>
      <w:pPr>
        <w:pStyle w:val="Compact"/>
        <w:numPr>
          <w:ilvl w:val="0"/>
          <w:numId w:val="1083"/>
        </w:numPr>
      </w:pPr>
      <w:r>
        <w:t xml:space="preserve">Unit, API/integration, denial, rollback, and concurrency tests as applicable.</w:t>
      </w:r>
    </w:p>
    <w:p>
      <w:pPr>
        <w:pStyle w:val="Compact"/>
        <w:numPr>
          <w:ilvl w:val="0"/>
          <w:numId w:val="1083"/>
        </w:numPr>
      </w:pPr>
      <w:r>
        <w:t xml:space="preserve">Frontend screens with accessibility and error states.</w:t>
      </w:r>
    </w:p>
    <w:p>
      <w:pPr>
        <w:pStyle w:val="Compact"/>
        <w:numPr>
          <w:ilvl w:val="0"/>
          <w:numId w:val="1083"/>
        </w:numPr>
      </w:pPr>
      <w:r>
        <w:t xml:space="preserve">Updated documentation and implementation checklist.</w:t>
      </w:r>
    </w:p>
    <w:p>
      <w:pPr>
        <w:pStyle w:val="Compact"/>
        <w:numPr>
          <w:ilvl w:val="0"/>
          <w:numId w:val="1083"/>
        </w:numPr>
      </w:pPr>
      <w:r>
        <w:t xml:space="preserve">Passing format, lint, type-check, test, build, migration, and security checks.</w:t>
      </w:r>
    </w:p>
    <w:bookmarkEnd w:id="188"/>
    <w:bookmarkStart w:id="189" w:name="X0652e3d05b8a86487dcff1846439781f13dede5"/>
    <w:p>
      <w:pPr>
        <w:pStyle w:val="Heading1"/>
      </w:pPr>
      <w:r>
        <w:t xml:space="preserve">Appendix A - Example environment variables</w:t>
      </w:r>
    </w:p>
    <w:p>
      <w:pPr>
        <w:pStyle w:val="SourceCode"/>
      </w:pPr>
      <w:r>
        <w:rPr>
          <w:rStyle w:val="VerbatimChar"/>
        </w:rPr>
        <w:t xml:space="preserve">NODE_ENV=development</w:t>
      </w:r>
      <w:r>
        <w:br/>
      </w:r>
      <w:r>
        <w:rPr>
          <w:rStyle w:val="VerbatimChar"/>
        </w:rPr>
        <w:t xml:space="preserve">APP_NAME=Inventory Management System</w:t>
      </w:r>
      <w:r>
        <w:br/>
      </w:r>
      <w:r>
        <w:rPr>
          <w:rStyle w:val="VerbatimChar"/>
        </w:rPr>
        <w:t xml:space="preserve">APP_BASE_URL=http://localhost:5173</w:t>
      </w:r>
      <w:r>
        <w:br/>
      </w:r>
      <w:r>
        <w:rPr>
          <w:rStyle w:val="VerbatimChar"/>
        </w:rPr>
        <w:t xml:space="preserve">API_BASE_URL=http://localhost:4000</w:t>
      </w:r>
      <w:r>
        <w:br/>
      </w:r>
      <w:r>
        <w:rPr>
          <w:rStyle w:val="VerbatimChar"/>
        </w:rPr>
        <w:t xml:space="preserve">PORT=4000</w:t>
      </w:r>
      <w:r>
        <w:br/>
      </w:r>
      <w:r>
        <w:rPr>
          <w:rStyle w:val="VerbatimChar"/>
        </w:rPr>
        <w:t xml:space="preserve">TRUST_PROXY=1</w:t>
      </w:r>
      <w:r>
        <w:br/>
      </w:r>
      <w:r>
        <w:br/>
      </w:r>
      <w:r>
        <w:rPr>
          <w:rStyle w:val="VerbatimChar"/>
        </w:rPr>
        <w:t xml:space="preserve">MONGODB_URI=mongodb://mongo1:27017,mongo2:27018,mongo3:27019/ims?replicaSet=rs0</w:t>
      </w:r>
      <w:r>
        <w:br/>
      </w:r>
      <w:r>
        <w:rPr>
          <w:rStyle w:val="VerbatimChar"/>
        </w:rPr>
        <w:t xml:space="preserve">MONGODB_DB_NAME=ims</w:t>
      </w:r>
      <w:r>
        <w:br/>
      </w:r>
      <w:r>
        <w:rPr>
          <w:rStyle w:val="VerbatimChar"/>
        </w:rPr>
        <w:t xml:space="preserve">REDIS_URL=redis://redis:6379</w:t>
      </w:r>
      <w:r>
        <w:br/>
      </w:r>
      <w:r>
        <w:br/>
      </w:r>
      <w:r>
        <w:rPr>
          <w:rStyle w:val="VerbatimChar"/>
        </w:rPr>
        <w:t xml:space="preserve">SESSION_COOKIE_NAME=ims.sid</w:t>
      </w:r>
      <w:r>
        <w:br/>
      </w:r>
      <w:r>
        <w:rPr>
          <w:rStyle w:val="VerbatimChar"/>
        </w:rPr>
        <w:t xml:space="preserve">SESSION_SECRET=&lt;secret-manager-value&gt;</w:t>
      </w:r>
      <w:r>
        <w:br/>
      </w:r>
      <w:r>
        <w:rPr>
          <w:rStyle w:val="VerbatimChar"/>
        </w:rPr>
        <w:t xml:space="preserve">SESSION_IDLE_MINUTES=30</w:t>
      </w:r>
      <w:r>
        <w:br/>
      </w:r>
      <w:r>
        <w:rPr>
          <w:rStyle w:val="VerbatimChar"/>
        </w:rPr>
        <w:t xml:space="preserve">SESSION_ABSOLUTE_HOURS=12</w:t>
      </w:r>
      <w:r>
        <w:br/>
      </w:r>
      <w:r>
        <w:rPr>
          <w:rStyle w:val="VerbatimChar"/>
        </w:rPr>
        <w:t xml:space="preserve">CSRF_SECRET=&lt;secret-manager-value&gt;</w:t>
      </w:r>
      <w:r>
        <w:br/>
      </w:r>
      <w:r>
        <w:br/>
      </w:r>
      <w:r>
        <w:rPr>
          <w:rStyle w:val="VerbatimChar"/>
        </w:rPr>
        <w:t xml:space="preserve">PASSWORD_PEPPER=&lt;secret-manager-value&gt;</w:t>
      </w:r>
      <w:r>
        <w:br/>
      </w:r>
      <w:r>
        <w:rPr>
          <w:rStyle w:val="VerbatimChar"/>
        </w:rPr>
        <w:t xml:space="preserve">MFA_ENCRYPTION_KEY=&lt;secret-manager-value&gt;</w:t>
      </w:r>
      <w:r>
        <w:br/>
      </w:r>
      <w:r>
        <w:br/>
      </w:r>
      <w:r>
        <w:rPr>
          <w:rStyle w:val="VerbatimChar"/>
        </w:rPr>
        <w:t xml:space="preserve">OBJECT_STORAGE_ENDPOINT=http://minio:9000</w:t>
      </w:r>
      <w:r>
        <w:br/>
      </w:r>
      <w:r>
        <w:rPr>
          <w:rStyle w:val="VerbatimChar"/>
        </w:rPr>
        <w:t xml:space="preserve">OBJECT_STORAGE_BUCKET=ims-private</w:t>
      </w:r>
      <w:r>
        <w:br/>
      </w:r>
      <w:r>
        <w:rPr>
          <w:rStyle w:val="VerbatimChar"/>
        </w:rPr>
        <w:t xml:space="preserve">OBJECT_STORAGE_ACCESS_KEY=&lt;local-only&gt;</w:t>
      </w:r>
      <w:r>
        <w:br/>
      </w:r>
      <w:r>
        <w:rPr>
          <w:rStyle w:val="VerbatimChar"/>
        </w:rPr>
        <w:t xml:space="preserve">OBJECT_STORAGE_SECRET_KEY=&lt;local-only&gt;</w:t>
      </w:r>
      <w:r>
        <w:br/>
      </w:r>
      <w:r>
        <w:br/>
      </w:r>
      <w:r>
        <w:rPr>
          <w:rStyle w:val="VerbatimChar"/>
        </w:rPr>
        <w:t xml:space="preserve">MAIL_HOST=mailpit</w:t>
      </w:r>
      <w:r>
        <w:br/>
      </w:r>
      <w:r>
        <w:rPr>
          <w:rStyle w:val="VerbatimChar"/>
        </w:rPr>
        <w:t xml:space="preserve">MAIL_PORT=1025</w:t>
      </w:r>
      <w:r>
        <w:br/>
      </w:r>
      <w:r>
        <w:rPr>
          <w:rStyle w:val="VerbatimChar"/>
        </w:rPr>
        <w:t xml:space="preserve">MAIL_FROM=inventory@example.test</w:t>
      </w:r>
      <w:r>
        <w:br/>
      </w:r>
      <w:r>
        <w:br/>
      </w:r>
      <w:r>
        <w:rPr>
          <w:rStyle w:val="VerbatimChar"/>
        </w:rPr>
        <w:t xml:space="preserve">LOG_LEVEL=debug</w:t>
      </w:r>
      <w:r>
        <w:br/>
      </w:r>
      <w:r>
        <w:rPr>
          <w:rStyle w:val="VerbatimChar"/>
        </w:rPr>
        <w:t xml:space="preserve">CORS_ALLOWED_ORIGINS=http://localhost:5173</w:t>
      </w:r>
      <w:r>
        <w:br/>
      </w:r>
      <w:r>
        <w:rPr>
          <w:rStyle w:val="VerbatimChar"/>
        </w:rPr>
        <w:t xml:space="preserve">DEFAULT_TIMEZONE=UTC</w:t>
      </w:r>
      <w:r>
        <w:br/>
      </w:r>
      <w:r>
        <w:rPr>
          <w:rStyle w:val="VerbatimChar"/>
        </w:rPr>
        <w:t xml:space="preserve">DEFAULT_CURRENCY=USD</w:t>
      </w:r>
      <w:r>
        <w:br/>
      </w:r>
      <w:r>
        <w:rPr>
          <w:rStyle w:val="VerbatimChar"/>
        </w:rPr>
        <w:t xml:space="preserve">DEFAULT_EXPIRY_WARNING_DAYS=90</w:t>
      </w:r>
    </w:p>
    <w:p>
      <w:pPr>
        <w:pStyle w:val="FirstParagraph"/>
      </w:pPr>
      <w:r>
        <w:t xml:space="preserve">Production values must come from a secrets manager.</w:t>
      </w:r>
      <w:r>
        <w:t xml:space="preserve"> </w:t>
      </w:r>
      <w:r>
        <w:rPr>
          <w:rStyle w:val="VerbatimChar"/>
        </w:rPr>
        <w:t xml:space="preserve">.env</w:t>
      </w:r>
      <w:r>
        <w:t xml:space="preserve"> </w:t>
      </w:r>
      <w:r>
        <w:t xml:space="preserve">is never committed.</w:t>
      </w:r>
    </w:p>
    <w:bookmarkEnd w:id="189"/>
    <w:bookmarkStart w:id="190" w:name="appendix-b---key-architectural-decisions"/>
    <w:p>
      <w:pPr>
        <w:pStyle w:val="Heading1"/>
      </w:pPr>
      <w:r>
        <w:t xml:space="preserve">Appendix B - Key architectural decisions</w:t>
      </w:r>
    </w:p>
    <w:p>
      <w:pPr>
        <w:pStyle w:val="Compact"/>
        <w:numPr>
          <w:ilvl w:val="0"/>
          <w:numId w:val="1084"/>
        </w:numPr>
      </w:pPr>
      <w:r>
        <w:t xml:space="preserve">ADR-001: MERN modular monolith.</w:t>
      </w:r>
    </w:p>
    <w:p>
      <w:pPr>
        <w:pStyle w:val="Compact"/>
        <w:numPr>
          <w:ilvl w:val="0"/>
          <w:numId w:val="1084"/>
        </w:numPr>
      </w:pPr>
      <w:r>
        <w:t xml:space="preserve">ADR-002: MongoDB immutable ledger and balance projection.</w:t>
      </w:r>
    </w:p>
    <w:p>
      <w:pPr>
        <w:pStyle w:val="Compact"/>
        <w:numPr>
          <w:ilvl w:val="0"/>
          <w:numId w:val="1084"/>
        </w:numPr>
      </w:pPr>
      <w:r>
        <w:t xml:space="preserve">ADR-003: Replica-set transactions and conditional balance updates.</w:t>
      </w:r>
    </w:p>
    <w:p>
      <w:pPr>
        <w:pStyle w:val="Compact"/>
        <w:numPr>
          <w:ilvl w:val="0"/>
          <w:numId w:val="1084"/>
        </w:numPr>
      </w:pPr>
      <w:r>
        <w:t xml:space="preserve">ADR-004: Decimal128 storage and decimal-string API.</w:t>
      </w:r>
    </w:p>
    <w:p>
      <w:pPr>
        <w:pStyle w:val="Compact"/>
        <w:numPr>
          <w:ilvl w:val="0"/>
          <w:numId w:val="1084"/>
        </w:numPr>
      </w:pPr>
      <w:r>
        <w:t xml:space="preserve">ADR-005: Redis-backed browser sessions and CSRF protection.</w:t>
      </w:r>
    </w:p>
    <w:p>
      <w:pPr>
        <w:pStyle w:val="Compact"/>
        <w:numPr>
          <w:ilvl w:val="0"/>
          <w:numId w:val="1084"/>
        </w:numPr>
      </w:pPr>
      <w:r>
        <w:t xml:space="preserve">ADR-006: Granular RBAC and record-scope policy.</w:t>
      </w:r>
    </w:p>
    <w:p>
      <w:pPr>
        <w:pStyle w:val="Compact"/>
        <w:numPr>
          <w:ilvl w:val="0"/>
          <w:numId w:val="1084"/>
        </w:numPr>
      </w:pPr>
      <w:r>
        <w:t xml:space="preserve">ADR-007: Lot/expiry and FEFO/FIFO allocation.</w:t>
      </w:r>
    </w:p>
    <w:p>
      <w:pPr>
        <w:pStyle w:val="Compact"/>
        <w:numPr>
          <w:ilvl w:val="0"/>
          <w:numId w:val="1084"/>
        </w:numPr>
      </w:pPr>
      <w:r>
        <w:t xml:space="preserve">ADR-008: Idempotent stock posting.</w:t>
      </w:r>
    </w:p>
    <w:p>
      <w:pPr>
        <w:pStyle w:val="Compact"/>
        <w:numPr>
          <w:ilvl w:val="0"/>
          <w:numId w:val="1084"/>
        </w:numPr>
      </w:pPr>
      <w:r>
        <w:t xml:space="preserve">ADR-009: Queued exports and notifications.</w:t>
      </w:r>
    </w:p>
    <w:p>
      <w:pPr>
        <w:pStyle w:val="Compact"/>
        <w:numPr>
          <w:ilvl w:val="0"/>
          <w:numId w:val="1084"/>
        </w:numPr>
      </w:pPr>
      <w:r>
        <w:t xml:space="preserve">ADR-010: Backup, restore, and disaster-recovery targets.</w:t>
      </w:r>
    </w:p>
    <w:bookmarkEnd w:id="190"/>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MERN Inventory Management System</dc:title>
  <dc:creator>System Architecture and Engineering Baseline</dc:creator>
  <cp:keywords/>
  <dcterms:created xsi:type="dcterms:W3CDTF">2026-07-30T13:27:31Z</dcterms:created>
  <dcterms:modified xsi:type="dcterms:W3CDTF">2026-07-30T13:27:31Z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July 2026</vt:lpwstr>
  </property>
  <property fmtid="{D5CDD505-2E9C-101B-9397-08002B2CF9AE}" pid="3" name="subtitle">
    <vt:lpwstr>Full System Design and Implementation Specification</vt:lpwstr>
  </property>
  <property fmtid="{D5CDD505-2E9C-101B-9397-08002B2CF9AE}" pid="4" name="toc">
    <vt:lpwstr>True</vt:lpwstr>
  </property>
  <property fmtid="{D5CDD505-2E9C-101B-9397-08002B2CF9AE}" pid="5" name="toc-depth">
    <vt:lpwstr>2</vt:lpwstr>
  </property>
</Properties>
</file>