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color w:val="14334E"/>
          <w:sz w:val="48"/>
        </w:rPr>
        <w:t>信用卡優惠查詢網站 MVP 規格書</w:t>
      </w:r>
    </w:p>
    <w:p>
      <w:r>
        <w:rPr>
          <w:rFonts w:ascii="Microsoft JhengHei" w:hAnsi="Microsoft JhengHei" w:eastAsia="Microsoft JhengHei"/>
          <w:b w:val="0"/>
          <w:color w:val="394651"/>
          <w:sz w:val="22"/>
        </w:rPr>
        <w:t>版本：2026-06-05 / v6</w:t>
        <w:br/>
        <w:t>本版依 discussion-checklist-0605.md 新增後台銀行管理、信用卡管理、分類管理、優惠管理與設定的對應畫面圖，並延續 v5 的欄位、關聯與 SEO / AI 搜尋規格。</w:t>
      </w:r>
    </w:p>
    <w:p>
      <w:r>
        <w:rPr>
          <w:rFonts w:ascii="Microsoft JhengHei" w:hAnsi="Microsoft JhengHei" w:eastAsia="Microsoft JhengHei"/>
          <w:b/>
          <w:color w:val="14334E"/>
          <w:sz w:val="36"/>
        </w:rPr>
        <w:t>1. 產品目標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這個網站不是冷資料庫，而是讓使用者可以快速理解哪張卡值得看、為什麼值得看的整理型入口站。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前台提供公開查詢，使用者可從分類、關鍵字、銀行與是否進行中快速篩選。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首頁偏導覽與整理感，透過圖文卡片、分類入口與精選區塊降低閱讀負擔。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後台優先解決資料治理，讓管理者能維護銀行、信用卡、優惠、分類與推薦排序。</w:t>
      </w:r>
    </w:p>
    <w:p>
      <w:r>
        <w:rPr>
          <w:rFonts w:ascii="Microsoft JhengHei" w:hAnsi="Microsoft JhengHei" w:eastAsia="Microsoft JhengHei"/>
          <w:b/>
          <w:color w:val="14334E"/>
          <w:sz w:val="36"/>
        </w:rPr>
        <w:t>2. MVP 範圍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第一版聚焦在能上線、能維護、能擴充，而不是一次做到最完整。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前台：首頁、分類列表頁、優惠詳情頁、搜尋與篩選。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後台：單一管理員登入，銀行 / 卡片 / 分類 / 優惠資料 CRUD。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排序：採手動推薦權重，後台可編輯 is_featured、recommend_score、sort_order。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資料：先人工建檔，預留未來接銀行官網爬蟲與規則評分。</w:t>
      </w:r>
    </w:p>
    <w:p>
      <w:r>
        <w:rPr>
          <w:rFonts w:ascii="Microsoft JhengHei" w:hAnsi="Microsoft JhengHei" w:eastAsia="Microsoft JhengHei"/>
          <w:b/>
          <w:color w:val="14334E"/>
          <w:sz w:val="36"/>
        </w:rPr>
        <w:t>3. 首頁概念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首頁是懶人包式入口頁。左側讓使用者快速切入優惠主題，右側集中展示最新與值得先看的信用卡。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192"/>
      </w:tblGrid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核心任務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讓使用者 10 秒內找到自己想看的優惠主題。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主要元件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分類導覽、搜尋框、精選卡片、進行中與推薦標籤。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視覺方向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資訊清楚但不生硬，用卡面圖與重點摘要建立閱讀節奏。</w:t>
            </w:r>
          </w:p>
        </w:tc>
      </w:tr>
    </w:tbl>
    <w:p/>
    <w:p>
      <w:r>
        <w:rPr>
          <w:rFonts w:ascii="Microsoft JhengHei" w:hAnsi="Microsoft JhengHei" w:eastAsia="Microsoft JhengHei"/>
          <w:b/>
          <w:color w:val="14334E"/>
          <w:sz w:val="36"/>
        </w:rPr>
        <w:t>4. 分類頁概念與卡片規則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分類頁承接首頁導流，重點是比較而不是陳列全部資訊，因此本版明確補上卡片高度與推薦理由規格。</w:t>
      </w:r>
    </w:p>
    <w:p>
      <w:r>
        <w:drawing>
          <wp:inline xmlns:a="http://schemas.openxmlformats.org/drawingml/2006/main" xmlns:pic="http://schemas.openxmlformats.org/drawingml/2006/picture">
            <wp:extent cx="5806440" cy="35564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分類頁卡片規則-2026-06-05-v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5644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192"/>
      </w:tblGrid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列表卡片內容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卡面圖、卡名、銀行、主打回饋、優惠期間、推薦理由。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卡片高度控制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列表頁不允許內容無限展開；卡片高度需可控，避免少數長內容把後面卡片往下擠太多。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推薦理由規則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推薦理由在列表頁採二行摘要呈現，不做完整長文展開；超過二行需截斷，完整內容由詳情頁承接。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列表頁定位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列表頁的主要任務是快速比較，不是一次看完所有條件，因此細節限制與注意事項不在此頁大量展開。</w:t>
            </w:r>
          </w:p>
        </w:tc>
      </w:tr>
    </w:tbl>
    <w:p/>
    <w:p>
      <w:r>
        <w:rPr>
          <w:rFonts w:ascii="Microsoft JhengHei" w:hAnsi="Microsoft JhengHei" w:eastAsia="Microsoft JhengHei"/>
          <w:b/>
          <w:color w:val="14334E"/>
          <w:sz w:val="36"/>
        </w:rPr>
        <w:t>5. 詳情頁概念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詳情頁負責補齊條件、期限與注意事項。它不是把列表資訊重貼，而是提供決策需要的完整脈絡。</w:t>
      </w:r>
    </w:p>
    <w:p>
      <w:r>
        <w:drawing>
          <wp:inline xmlns:a="http://schemas.openxmlformats.org/drawingml/2006/main" xmlns:pic="http://schemas.openxmlformats.org/drawingml/2006/picture">
            <wp:extent cx="5806440" cy="34112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詳情頁示意圖-2026-06-05-v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11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卡片基本資訊：卡面、銀行、分類、狀態、標籤。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主優惠資訊：主打內容、期限、適用條件、回饋上限、注意事項。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來源資訊：官方連結與備註，方便人工校對與後續爬蟲串接。</w:t>
      </w:r>
    </w:p>
    <w:p>
      <w:r>
        <w:rPr>
          <w:rFonts w:ascii="Microsoft JhengHei" w:hAnsi="Microsoft JhengHei" w:eastAsia="Microsoft JhengHei"/>
          <w:b/>
          <w:color w:val="14334E"/>
          <w:sz w:val="36"/>
        </w:rPr>
        <w:t>6. 後台概念與列表摘要設定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MVP 的成敗在於後台能不能穩定維護資料。這一版補上列表摘要設定區塊，避免推薦理由完全依賴人工手寫。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192"/>
      </w:tblGrid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管理模組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儀表板、銀行管理、信用卡管理、分類管理、優惠管理、設定。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摘要方案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採方案 C：系統自動組摘要，後台可人工覆寫。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顯示規則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若 manual_summary 有值，前台優先顯示人工摘要；若為空，顯示系統自動組出的摘要。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2016"/>
        <w:gridCol w:w="4896"/>
      </w:tblGrid>
      <w:tr>
        <w:tc>
          <w:tcPr>
            <w:tcW w:type="dxa" w:w="336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欄位名稱</w:t>
            </w:r>
          </w:p>
        </w:tc>
        <w:tc>
          <w:tcPr>
            <w:tcW w:type="dxa" w:w="336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輸入方式</w:t>
            </w:r>
          </w:p>
        </w:tc>
        <w:tc>
          <w:tcPr>
            <w:tcW w:type="dxa" w:w="336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規格與用途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summary_mode</w:t>
            </w:r>
          </w:p>
        </w:tc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單選</w:t>
            </w:r>
          </w:p>
        </w:tc>
        <w:tc>
          <w:tcPr>
            <w:tcW w:type="dxa" w:w="48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可選「使用系統摘要」或「使用人工摘要」。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target_audience</w:t>
            </w:r>
          </w:p>
        </w:tc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下拉選單</w:t>
            </w:r>
          </w:p>
        </w:tc>
        <w:tc>
          <w:tcPr>
            <w:tcW w:type="dxa" w:w="48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固定選項：日常消費、網購族、旅遊族、海外消費、報稅族、繳費族、新戶優先。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highlight_1</w:t>
            </w:r>
          </w:p>
        </w:tc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下拉選單</w:t>
            </w:r>
          </w:p>
        </w:tc>
        <w:tc>
          <w:tcPr>
            <w:tcW w:type="dxa" w:w="48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固定選項：通路多、門檻低、回饋高、期限長、免登錄、海外適用、活動單純、回饋上限高。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highlight_2</w:t>
            </w:r>
          </w:p>
        </w:tc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下拉選單</w:t>
            </w:r>
          </w:p>
        </w:tc>
        <w:tc>
          <w:tcPr>
            <w:tcW w:type="dxa" w:w="48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與 highlight_1 使用相同選項，用於組成第二個主優勢。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manual_summary</w:t>
            </w:r>
          </w:p>
        </w:tc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文字輸入（選填）</w:t>
            </w:r>
          </w:p>
        </w:tc>
        <w:tc>
          <w:tcPr>
            <w:tcW w:type="dxa" w:w="48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供精選卡片人工覆寫摘要，保留編輯感。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summary_preview</w:t>
            </w:r>
          </w:p>
        </w:tc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唯讀預覽</w:t>
            </w:r>
          </w:p>
        </w:tc>
        <w:tc>
          <w:tcPr>
            <w:tcW w:type="dxa" w:w="48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即時顯示前台卡片會看到的最終二行摘要。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192"/>
      </w:tblGrid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系統摘要句型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先採簡單規則：適合{族群}，{優勢1}、{優勢2}；若欄位不足，再依實際有值欄位自動縮減句型。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文案策略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精選卡片可人工覆寫摘要；一般卡片直接使用系統摘要，降低維護成本。</w:t>
            </w:r>
          </w:p>
        </w:tc>
      </w:tr>
    </w:tbl>
    <w:p/>
    <w:p>
      <w:r>
        <w:br w:type="page"/>
      </w:r>
    </w:p>
    <w:p>
      <w:r>
        <w:rPr>
          <w:rFonts w:ascii="Microsoft JhengHei" w:hAnsi="Microsoft JhengHei" w:eastAsia="Microsoft JhengHei"/>
          <w:b/>
          <w:color w:val="14334E"/>
          <w:sz w:val="36"/>
        </w:rPr>
        <w:t>7. 資料結構規劃（補強版）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資料模型需同時支援前台展示與後台維護，也要為未來爬蟲與多分類延伸保留空間。本版補上「欄位在後台如何被建立、編輯與使用」的規格。</w:t>
      </w:r>
    </w:p>
    <w:p>
      <w:r>
        <w:drawing>
          <wp:inline xmlns:a="http://schemas.openxmlformats.org/drawingml/2006/main" xmlns:pic="http://schemas.openxmlformats.org/drawingml/2006/picture">
            <wp:extent cx="5806440" cy="45725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後台單筆優惠編輯畫面-2026-06-05-v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57257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3744"/>
        <w:gridCol w:w="3888"/>
      </w:tblGrid>
      <w:tr>
        <w:tc>
          <w:tcPr>
            <w:tcW w:type="dxa" w:w="336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資料實體</w:t>
            </w:r>
          </w:p>
        </w:tc>
        <w:tc>
          <w:tcPr>
            <w:tcW w:type="dxa" w:w="336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核心欄位</w:t>
            </w:r>
          </w:p>
        </w:tc>
        <w:tc>
          <w:tcPr>
            <w:tcW w:type="dxa" w:w="336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後台對應與用途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banks</w:t>
            </w:r>
          </w:p>
        </w:tc>
        <w:tc>
          <w:tcPr>
            <w:tcW w:type="dxa" w:w="374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name / slug / logo_url / website_url / is_active</w:t>
            </w:r>
          </w:p>
        </w:tc>
        <w:tc>
          <w:tcPr>
            <w:tcW w:type="dxa" w:w="388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在銀行管理建立與維護，供信用卡資料關聯與前台銀行篩選使用。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cards</w:t>
            </w:r>
          </w:p>
        </w:tc>
        <w:tc>
          <w:tcPr>
            <w:tcW w:type="dxa" w:w="374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bank_id / name / slug / image_url / summary / is_active</w:t>
            </w:r>
          </w:p>
        </w:tc>
        <w:tc>
          <w:tcPr>
            <w:tcW w:type="dxa" w:w="388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在信用卡管理建立卡片基本資訊，供列表頁卡名、銀行、卡面圖與詳情頁資料引用。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categories</w:t>
            </w:r>
          </w:p>
        </w:tc>
        <w:tc>
          <w:tcPr>
            <w:tcW w:type="dxa" w:w="374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name / slug / icon_name / sort_order / is_active</w:t>
            </w:r>
          </w:p>
        </w:tc>
        <w:tc>
          <w:tcPr>
            <w:tcW w:type="dxa" w:w="388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在分類管理維護主導覽分類，用於首頁分類入口與分類列表頁路由。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offers</w:t>
            </w:r>
          </w:p>
        </w:tc>
        <w:tc>
          <w:tcPr>
            <w:tcW w:type="dxa" w:w="374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title / summary / summary_mode / target_audience / highlight_1 / highlight_2 / manual_summary / summary_preview / description / start_date / end_date / reward_type / reward_value / reward_cap / min_spend / conditions / source_url / tags / is_featured / recommend_score / sort_order / is_published</w:t>
            </w:r>
          </w:p>
        </w:tc>
        <w:tc>
          <w:tcPr>
            <w:tcW w:type="dxa" w:w="388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在優惠管理建立單筆優惠，並在單筆編輯畫面填寫摘要、排序、上架與詳情欄位；摘要相關欄位用於產生前台列表頁推薦理由。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offer_cards</w:t>
            </w:r>
          </w:p>
        </w:tc>
        <w:tc>
          <w:tcPr>
            <w:tcW w:type="dxa" w:w="374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offer_id / card_id</w:t>
            </w:r>
          </w:p>
        </w:tc>
        <w:tc>
          <w:tcPr>
            <w:tcW w:type="dxa" w:w="388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優惠與信用卡的多對多中間表，在優惠編輯畫面以多選方式關聯信用卡，支援一個優惠掛多張卡，也支援一張卡關聯多個優惠。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192"/>
      </w:tblGrid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摘要欄位用途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summary 為系統或後台可保留的列表摘要資料；manual_summary 是人工覆寫文字；summary_preview 是依 summary_mode、target_audience、highlight_1、highlight_2 與 manual_summary 計算出的前台二行摘要預覽。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分類關聯規則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分類歸屬以 offers 為主，不直接掛在 cards；一張信用卡可以透過不同優惠出現在現金回饋、網購、旅遊等多個分類中。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offer_cards 用途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offer_cards 負責優惠與信用卡的多對多關聯，避免開發者誤以為一張信用卡只能屬於單一分類。</w:t>
            </w:r>
          </w:p>
        </w:tc>
      </w:tr>
    </w:tbl>
    <w:p/>
    <w:p>
      <w:r>
        <w:rPr>
          <w:rFonts w:ascii="Microsoft JhengHei" w:hAnsi="Microsoft JhengHei" w:eastAsia="Microsoft JhengHei"/>
          <w:b/>
          <w:color w:val="14334E"/>
          <w:sz w:val="36"/>
        </w:rPr>
        <w:t>7.1 單筆優惠編輯畫面規格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後台不只要能維護資料，還要讓欄位用途與前台影響一眼看懂。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3456"/>
        <w:gridCol w:w="3888"/>
      </w:tblGrid>
      <w:tr>
        <w:tc>
          <w:tcPr>
            <w:tcW w:type="dxa" w:w="336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區塊</w:t>
            </w:r>
          </w:p>
        </w:tc>
        <w:tc>
          <w:tcPr>
            <w:tcW w:type="dxa" w:w="336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欄位</w:t>
            </w:r>
          </w:p>
        </w:tc>
        <w:tc>
          <w:tcPr>
            <w:tcW w:type="dxa" w:w="336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操作說明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基本資訊</w:t>
            </w:r>
          </w:p>
        </w:tc>
        <w:tc>
          <w:tcPr>
            <w:tcW w:type="dxa" w:w="345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優惠標題 / 所屬分類 / 關聯信用卡</w:t>
            </w:r>
          </w:p>
        </w:tc>
        <w:tc>
          <w:tcPr>
            <w:tcW w:type="dxa" w:w="388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決定前台標題、分類歸屬與卡片歸屬。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列表摘要設定</w:t>
            </w:r>
          </w:p>
        </w:tc>
        <w:tc>
          <w:tcPr>
            <w:tcW w:type="dxa" w:w="345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summary_mode / target_audience / highlight_1 / highlight_2 / manual_summary / summary_preview</w:t>
            </w:r>
          </w:p>
        </w:tc>
        <w:tc>
          <w:tcPr>
            <w:tcW w:type="dxa" w:w="388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決定列表頁推薦理由如何產生與如何顯示。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排序與上架設定</w:t>
            </w:r>
          </w:p>
        </w:tc>
        <w:tc>
          <w:tcPr>
            <w:tcW w:type="dxa" w:w="345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is_featured / recommend_score / sort_order / is_published / updated_at</w:t>
            </w:r>
          </w:p>
        </w:tc>
        <w:tc>
          <w:tcPr>
            <w:tcW w:type="dxa" w:w="388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決定前台排序優先順序與是否可見。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詳情資料</w:t>
            </w:r>
          </w:p>
        </w:tc>
        <w:tc>
          <w:tcPr>
            <w:tcW w:type="dxa" w:w="345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description / conditions / reward_cap / min_spend / source_url</w:t>
            </w:r>
          </w:p>
        </w:tc>
        <w:tc>
          <w:tcPr>
            <w:tcW w:type="dxa" w:w="388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由詳情頁承接列表頁未展開的完整內容。</w:t>
            </w:r>
          </w:p>
        </w:tc>
      </w:tr>
    </w:tbl>
    <w:p/>
    <w:p>
      <w:r>
        <w:rPr>
          <w:rFonts w:ascii="Microsoft JhengHei" w:hAnsi="Microsoft JhengHei" w:eastAsia="Microsoft JhengHei"/>
          <w:b/>
          <w:color w:val="14334E"/>
          <w:sz w:val="36"/>
        </w:rPr>
        <w:t>7.2 後台左側選單頁面規格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左側選單不只是示意導覽，需明確定義每個模組點擊後的頁面內容，讓開發者能對照實作後台 CRUD 與設定畫面。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2160"/>
        <w:gridCol w:w="5616"/>
      </w:tblGrid>
      <w:tr>
        <w:tc>
          <w:tcPr>
            <w:tcW w:type="dxa" w:w="336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選單</w:t>
            </w:r>
          </w:p>
        </w:tc>
        <w:tc>
          <w:tcPr>
            <w:tcW w:type="dxa" w:w="336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點擊後畫面</w:t>
            </w:r>
          </w:p>
        </w:tc>
        <w:tc>
          <w:tcPr>
            <w:tcW w:type="dxa" w:w="336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主要內容</w:t>
            </w:r>
          </w:p>
        </w:tc>
      </w:tr>
      <w:tr>
        <w:tc>
          <w:tcPr>
            <w:tcW w:type="dxa" w:w="12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儀表板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後台首頁總覽</w:t>
            </w:r>
          </w:p>
        </w:tc>
        <w:tc>
          <w:tcPr>
            <w:tcW w:type="dxa" w:w="561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顯示目前上架優惠數、草稿優惠數、已過期優惠數、信用卡總數、銀行總數、即將到期或待檢查優惠、最近更新優惠清單，並提供新增優惠、新增信用卡、查看前台等快捷操作。</w:t>
            </w:r>
          </w:p>
        </w:tc>
      </w:tr>
      <w:tr>
        <w:tc>
          <w:tcPr>
            <w:tcW w:type="dxa" w:w="12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銀行管理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銀行資料列表與銀行表單</w:t>
            </w:r>
          </w:p>
        </w:tc>
        <w:tc>
          <w:tcPr>
            <w:tcW w:type="dxa" w:w="561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列表包含銀行名稱、銀行 slug、Logo、官網連結、啟用狀態、建立或更新時間，以及新增、編輯、停用、刪除操作；表單可維護銀行名稱、Logo、官網與啟用狀態。</w:t>
            </w:r>
          </w:p>
        </w:tc>
      </w:tr>
      <w:tr>
        <w:tc>
          <w:tcPr>
            <w:tcW w:type="dxa" w:w="12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信用卡管理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信用卡資料列表與信用卡表單</w:t>
            </w:r>
          </w:p>
        </w:tc>
        <w:tc>
          <w:tcPr>
            <w:tcW w:type="dxa" w:w="561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列表包含卡名、所屬銀行、卡面圖、卡片摘要、啟用狀態、關聯優惠數，以及新增、編輯、停用、刪除操作；此模組維護卡本身，不維護單筆優惠內容。</w:t>
            </w:r>
          </w:p>
        </w:tc>
      </w:tr>
      <w:tr>
        <w:tc>
          <w:tcPr>
            <w:tcW w:type="dxa" w:w="12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分類管理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分類資料列表與分類表單</w:t>
            </w:r>
          </w:p>
        </w:tc>
        <w:tc>
          <w:tcPr>
            <w:tcW w:type="dxa" w:w="561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列表包含分類名稱、slug、icon、排序、啟用狀態、前台是否顯示，以及新增、編輯、停用、刪除操作；分類可包含現金回饋、網購、旅遊、海外消費、繳費、新戶首刷等。</w:t>
            </w:r>
          </w:p>
        </w:tc>
      </w:tr>
      <w:tr>
        <w:tc>
          <w:tcPr>
            <w:tcW w:type="dxa" w:w="12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優惠管理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優惠列表與單筆優惠編輯畫面</w:t>
            </w:r>
          </w:p>
        </w:tc>
        <w:tc>
          <w:tcPr>
            <w:tcW w:type="dxa" w:w="561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列表包含優惠標題、所屬分類、關聯信用卡、優惠期間、上架狀態、是否本站推薦、推薦分數、人工排序、更新時間，以及新增、編輯、預覽、下架、刪除操作；單筆編輯畫面包含基本資訊、列表摘要設定、排序與上架設定、詳情資料。</w:t>
            </w:r>
          </w:p>
        </w:tc>
      </w:tr>
      <w:tr>
        <w:tc>
          <w:tcPr>
            <w:tcW w:type="dxa" w:w="12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設定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全站設定頁</w:t>
            </w:r>
          </w:p>
        </w:tc>
        <w:tc>
          <w:tcPr>
            <w:tcW w:type="dxa" w:w="561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維護網站名稱、SEO 預設標題、SEO 預設描述、首頁精選數量、分類頁每頁顯示筆數、是否顯示過期優惠、管理員帳號設定與基本系統參數；初期保持簡單，不擴充過多進階功能。</w:t>
            </w:r>
          </w:p>
        </w:tc>
      </w:tr>
    </w:tbl>
    <w:p/>
    <w:p>
      <w:r>
        <w:rPr>
          <w:rFonts w:ascii="Microsoft JhengHei" w:hAnsi="Microsoft JhengHei" w:eastAsia="Microsoft JhengHei"/>
          <w:b/>
          <w:color w:val="14334E"/>
          <w:sz w:val="36"/>
        </w:rPr>
        <w:t>7.3 後台各模組畫面圖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以下畫面圖對應左側選單點擊後的主要頁面，補充各模組列表、欄位與操作方式；既有單筆優惠編輯示意圖仍作為優惠編輯頁的細部畫面。</w:t>
      </w:r>
    </w:p>
    <w:p>
      <w:r>
        <w:drawing>
          <wp:inline xmlns:a="http://schemas.openxmlformats.org/drawingml/2006/main" xmlns:pic="http://schemas.openxmlformats.org/drawingml/2006/picture">
            <wp:extent cx="5806440" cy="37741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銀行管理畫面-2026-06-05-v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741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806440" cy="37741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信用卡管理畫面-2026-06-05-v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741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806440" cy="37741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分類管理畫面-2026-06-05-v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7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806440" cy="37741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優惠管理畫面-2026-06-05-v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741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806440" cy="37741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設定畫面-2026-06-05-v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7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color w:val="14334E"/>
          <w:sz w:val="36"/>
        </w:rPr>
        <w:t>8. 商業規則與排序（補強版）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第一版不做黑盒推薦，而是用人工可控的方式建立可信任排序。本版補上排序欄位規格與後台操作方式。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192"/>
      </w:tblGrid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前台顯示原則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前台僅顯示 is_published 的資料；若超過 end_date 可標記為已過期。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預設排序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is_featured → recommend_score → sort_order → updated_at。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排序目的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先讓編輯能控制主推內容，再用分數與微調順序處理同類優惠的前後。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68"/>
        <w:gridCol w:w="1296"/>
        <w:gridCol w:w="1656"/>
        <w:gridCol w:w="1008"/>
        <w:gridCol w:w="3312"/>
        <w:gridCol w:w="1440"/>
      </w:tblGrid>
      <w:tr>
        <w:tc>
          <w:tcPr>
            <w:tcW w:type="dxa" w:w="168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欄位</w:t>
            </w:r>
          </w:p>
        </w:tc>
        <w:tc>
          <w:tcPr>
            <w:tcW w:type="dxa" w:w="168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資料型別</w:t>
            </w:r>
          </w:p>
        </w:tc>
        <w:tc>
          <w:tcPr>
            <w:tcW w:type="dxa" w:w="168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後台輸入方式</w:t>
            </w:r>
          </w:p>
        </w:tc>
        <w:tc>
          <w:tcPr>
            <w:tcW w:type="dxa" w:w="168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預設值</w:t>
            </w:r>
          </w:p>
        </w:tc>
        <w:tc>
          <w:tcPr>
            <w:tcW w:type="dxa" w:w="168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用途說明</w:t>
            </w:r>
          </w:p>
        </w:tc>
        <w:tc>
          <w:tcPr>
            <w:tcW w:type="dxa" w:w="168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排序影響 / 維護方式</w:t>
            </w:r>
          </w:p>
        </w:tc>
      </w:tr>
      <w:tr>
        <w:tc>
          <w:tcPr>
            <w:tcW w:type="dxa" w:w="136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is_featured</w:t>
            </w:r>
          </w:p>
        </w:tc>
        <w:tc>
          <w:tcPr>
            <w:tcW w:type="dxa" w:w="12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Boolean</w:t>
            </w:r>
          </w:p>
        </w:tc>
        <w:tc>
          <w:tcPr>
            <w:tcW w:type="dxa" w:w="165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切換開關</w:t>
            </w:r>
          </w:p>
        </w:tc>
        <w:tc>
          <w:tcPr>
            <w:tcW w:type="dxa" w:w="100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false</w:t>
            </w:r>
          </w:p>
        </w:tc>
        <w:tc>
          <w:tcPr>
            <w:tcW w:type="dxa" w:w="331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代表本站推薦。開啟後前台可顯示推薦標記。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會影響排序；人工維護。</w:t>
            </w:r>
          </w:p>
        </w:tc>
      </w:tr>
      <w:tr>
        <w:tc>
          <w:tcPr>
            <w:tcW w:type="dxa" w:w="136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recommend_score</w:t>
            </w:r>
          </w:p>
        </w:tc>
        <w:tc>
          <w:tcPr>
            <w:tcW w:type="dxa" w:w="12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Integer</w:t>
            </w:r>
          </w:p>
        </w:tc>
        <w:tc>
          <w:tcPr>
            <w:tcW w:type="dxa" w:w="165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數字輸入</w:t>
            </w:r>
          </w:p>
        </w:tc>
        <w:tc>
          <w:tcPr>
            <w:tcW w:type="dxa" w:w="100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0</w:t>
            </w:r>
          </w:p>
        </w:tc>
        <w:tc>
          <w:tcPr>
            <w:tcW w:type="dxa" w:w="331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推薦權重分數，分數越高排序越前。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會影響排序；人工維護。</w:t>
            </w:r>
          </w:p>
        </w:tc>
      </w:tr>
      <w:tr>
        <w:tc>
          <w:tcPr>
            <w:tcW w:type="dxa" w:w="136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sort_order</w:t>
            </w:r>
          </w:p>
        </w:tc>
        <w:tc>
          <w:tcPr>
            <w:tcW w:type="dxa" w:w="12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Integer</w:t>
            </w:r>
          </w:p>
        </w:tc>
        <w:tc>
          <w:tcPr>
            <w:tcW w:type="dxa" w:w="165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數字輸入</w:t>
            </w:r>
          </w:p>
        </w:tc>
        <w:tc>
          <w:tcPr>
            <w:tcW w:type="dxa" w:w="100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0</w:t>
            </w:r>
          </w:p>
        </w:tc>
        <w:tc>
          <w:tcPr>
            <w:tcW w:type="dxa" w:w="331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人工微調排序用，數值越小越前；當 recommend_score 相同時作為下一層排序。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會影響排序；人工維護。</w:t>
            </w:r>
          </w:p>
        </w:tc>
      </w:tr>
      <w:tr>
        <w:tc>
          <w:tcPr>
            <w:tcW w:type="dxa" w:w="136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updated_at</w:t>
            </w:r>
          </w:p>
        </w:tc>
        <w:tc>
          <w:tcPr>
            <w:tcW w:type="dxa" w:w="12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Datetime</w:t>
            </w:r>
          </w:p>
        </w:tc>
        <w:tc>
          <w:tcPr>
            <w:tcW w:type="dxa" w:w="165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系統自動帶入</w:t>
            </w:r>
          </w:p>
        </w:tc>
        <w:tc>
          <w:tcPr>
            <w:tcW w:type="dxa" w:w="100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系統寫入</w:t>
            </w:r>
          </w:p>
        </w:tc>
        <w:tc>
          <w:tcPr>
            <w:tcW w:type="dxa" w:w="331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紀錄最後更新時間，當其他條件相同時以最新更新時間排前面。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會影響排序；系統自動更新。</w:t>
            </w:r>
          </w:p>
        </w:tc>
      </w:tr>
    </w:tbl>
    <w:p/>
    <w:p>
      <w:r>
        <w:rPr>
          <w:rFonts w:ascii="Microsoft JhengHei" w:hAnsi="Microsoft JhengHei" w:eastAsia="Microsoft JhengHei"/>
          <w:b/>
          <w:color w:val="14334E"/>
          <w:sz w:val="36"/>
        </w:rPr>
        <w:t>8.1 排序操作規則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排序欄位不應只出現在資料表說明裡，還要讓後台管理者知道實際怎麼用。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is_featured：用來決定是否為本站推薦；同類優惠中，先排在一般優惠前。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recommend_score：用來評估該筆優惠是否值得優先露出；例如高分表示更適合首頁或分類頁前段。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sort_order：當兩筆優惠推薦分數相同時，由管理者手動微調，數字越小越前。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updated_at：當上述排序條件仍相同時，系統以最後更新時間作為最後排序依據。</w:t>
      </w:r>
    </w:p>
    <w:p>
      <w:r>
        <w:rPr>
          <w:rFonts w:ascii="Microsoft JhengHei" w:hAnsi="Microsoft JhengHei" w:eastAsia="Microsoft JhengHei"/>
          <w:b/>
          <w:color w:val="14334E"/>
          <w:sz w:val="36"/>
        </w:rPr>
        <w:t>9. 技術建議與開發順序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以開發速度與後續擴充性平衡，建議前後端同專案推進。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技術棧：Next.js、Prisma、SQLite、Tailwind CSS；後續可平滑升級 PostgreSQL。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先完成資料庫 schema 與後台登入，再做後台 CRUD，最後串接前台首頁、分類頁與詳情頁。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完成測試資料後，進行 RWD 與閱讀節奏微調，確保桌機與手機都好讀。</w:t>
      </w:r>
    </w:p>
    <w:p>
      <w:r>
        <w:rPr>
          <w:rFonts w:ascii="Microsoft JhengHei" w:hAnsi="Microsoft JhengHei" w:eastAsia="Microsoft JhengHei"/>
          <w:b/>
          <w:color w:val="14334E"/>
          <w:sz w:val="36"/>
        </w:rPr>
        <w:t>9.1 SEO 與 AI 搜尋可見性規格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網站規劃需讓搜尋引擎與 AI 搜尋系統容易理解、收錄與引用，因此重要內容必須以可讀 HTML 文字、固定 URL 與結構化資料呈現。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7128"/>
      </w:tblGrid>
      <w:tr>
        <w:tc>
          <w:tcPr>
            <w:tcW w:type="dxa" w:w="504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項目</w:t>
            </w:r>
          </w:p>
        </w:tc>
        <w:tc>
          <w:tcPr>
            <w:tcW w:type="dxa" w:w="504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規格</w:t>
            </w:r>
          </w:p>
        </w:tc>
      </w:tr>
      <w:tr>
        <w:tc>
          <w:tcPr>
            <w:tcW w:type="dxa" w:w="194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固定 URL</w:t>
            </w:r>
          </w:p>
        </w:tc>
        <w:tc>
          <w:tcPr>
            <w:tcW w:type="dxa" w:w="712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首頁、分類頁、銀行頁、信用卡頁與優惠詳情頁都需有固定可收錄 URL，不只依賴前端篩選狀態。</w:t>
            </w:r>
          </w:p>
        </w:tc>
      </w:tr>
      <w:tr>
        <w:tc>
          <w:tcPr>
            <w:tcW w:type="dxa" w:w="194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SEO metadata</w:t>
            </w:r>
          </w:p>
        </w:tc>
        <w:tc>
          <w:tcPr>
            <w:tcW w:type="dxa" w:w="712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分類頁、銀行頁、信用卡頁與優惠詳情頁需可設定或產生 SEO title、SEO description、slug 與 canonical URL。</w:t>
            </w:r>
          </w:p>
        </w:tc>
      </w:tr>
      <w:tr>
        <w:tc>
          <w:tcPr>
            <w:tcW w:type="dxa" w:w="194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sitemap / robots</w:t>
            </w:r>
          </w:p>
        </w:tc>
        <w:tc>
          <w:tcPr>
            <w:tcW w:type="dxa" w:w="712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需建立 sitemap.xml，收錄首頁、分類頁、銀行頁、信用卡頁與優惠詳情頁；需建立 robots.txt，避免誤擋重要頁面。</w:t>
            </w:r>
          </w:p>
        </w:tc>
      </w:tr>
      <w:tr>
        <w:tc>
          <w:tcPr>
            <w:tcW w:type="dxa" w:w="194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詳情頁文字內容</w:t>
            </w:r>
          </w:p>
        </w:tc>
        <w:tc>
          <w:tcPr>
            <w:tcW w:type="dxa" w:w="712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優惠詳情頁需以清楚段落呈現適合族群、主打回饋、優惠期間、適用條件、回饋上限、注意事項、官方來源、最後更新時間與是否人工校對。</w:t>
            </w:r>
          </w:p>
        </w:tc>
      </w:tr>
      <w:tr>
        <w:tc>
          <w:tcPr>
            <w:tcW w:type="dxa" w:w="194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結構化資料</w:t>
            </w:r>
          </w:p>
        </w:tc>
        <w:tc>
          <w:tcPr>
            <w:tcW w:type="dxa" w:w="712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初期規劃 JSON-LD：WebSite、Organization、BreadcrumbList、WebPage 或 Article；若頁面有常見問題區塊，加入 FAQPage。結構化資料必須和頁面可見內容一致。</w:t>
            </w:r>
          </w:p>
        </w:tc>
      </w:tr>
      <w:tr>
        <w:tc>
          <w:tcPr>
            <w:tcW w:type="dxa" w:w="194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FAQ 區塊</w:t>
            </w:r>
          </w:p>
        </w:tc>
        <w:tc>
          <w:tcPr>
            <w:tcW w:type="dxa" w:w="712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分類頁與重要優惠頁可加入 FAQ，例如現金回饋信用卡怎麼選、回饋上限是什麼、新戶禮和一般回饋是否可同時取得。</w:t>
            </w:r>
          </w:p>
        </w:tc>
      </w:tr>
      <w:tr>
        <w:tc>
          <w:tcPr>
            <w:tcW w:type="dxa" w:w="194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圖片 alt text</w:t>
            </w:r>
          </w:p>
        </w:tc>
        <w:tc>
          <w:tcPr>
            <w:tcW w:type="dxa" w:w="712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卡面圖、銀行 Logo 與示意圖需具備有意義的 alt text，避免重要資訊只存在圖片中。</w:t>
            </w:r>
          </w:p>
        </w:tc>
      </w:tr>
      <w:tr>
        <w:tc>
          <w:tcPr>
            <w:tcW w:type="dxa" w:w="194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過期優惠</w:t>
            </w:r>
          </w:p>
        </w:tc>
        <w:tc>
          <w:tcPr>
            <w:tcW w:type="dxa" w:w="712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過期優惠可保留頁面，但需清楚標示已過期，避免使用者與搜尋系統誤解。</w:t>
            </w:r>
          </w:p>
        </w:tc>
      </w:tr>
      <w:tr>
        <w:tc>
          <w:tcPr>
            <w:tcW w:type="dxa" w:w="194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後台欄位</w:t>
            </w:r>
          </w:p>
        </w:tc>
        <w:tc>
          <w:tcPr>
            <w:tcW w:type="dxa" w:w="712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分類管理預留 SEO title、SEO description、分類說明、FAQ；銀行管理預留銀行介紹、官網、Logo alt；信用卡管理預留卡片介紹、適合族群、卡面 alt；優惠管理預留來源 URL、最後校對時間、SEO title、SEO description、FAQ。</w:t>
            </w:r>
          </w:p>
        </w:tc>
      </w:tr>
    </w:tbl>
    <w:p/>
    <w:p>
      <w:r>
        <w:rPr>
          <w:rFonts w:ascii="Microsoft JhengHei" w:hAnsi="Microsoft JhengHei" w:eastAsia="Microsoft JhengHei"/>
          <w:b/>
          <w:color w:val="14334E"/>
          <w:sz w:val="36"/>
        </w:rPr>
        <w:t>10. 第二階段擴充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第一版站穩後，再把效率工具與資料自動化能力加上來。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銀行官網爬蟲與半自動匯入。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規則評分機制 + 人工微調推薦。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SEO 強化、主題懶人包頁、更多分類與季節性專題。</w:t>
      </w:r>
    </w:p>
    <w:p>
      <w:r>
        <w:rPr>
          <w:rFonts w:ascii="Microsoft JhengHei" w:hAnsi="Microsoft JhengHei" w:eastAsia="Microsoft JhengHei"/>
          <w:b/>
          <w:color w:val="14334E"/>
          <w:sz w:val="36"/>
        </w:rPr>
        <w:t>11. 本版更新說明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以下為本版（2026-06-05 / v6）相較上一版 credit-card-mvp-spec-v5-2026-06-05 的新增、修正與補強內容。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192"/>
      </w:tblGrid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新增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新增 7.3 後台各模組畫面圖，包含銀行管理、信用卡管理、分類管理、優惠管理與設定畫面，讓左側選單點擊後的頁面可直接對照畫面。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修正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本版未修改第 9 節技術棧，仍維持 Next.js、Prisma、SQLite、Tailwind CSS；未覆蓋 v5 內容。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補強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補強後台左側選單頁面規格與畫面圖之間的對應關係；優惠管理列表圖與既有單筆優惠編輯圖形成前後流程。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版本處理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新版檔案另存為 credit-card-mvp-spec-v6-2026-06-05.docx，未覆蓋原本的 v5。</w:t>
            </w:r>
          </w:p>
        </w:tc>
      </w:tr>
    </w:tbl>
    <w:p/>
    <w:sectPr w:rsidR="00FC693F" w:rsidRPr="0006063C" w:rsidSect="00034616">
      <w:pgSz w:w="12240" w:h="15840"/>
      <w:pgMar w:top="1080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