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JhengHei" w:hAnsi="Microsoft JhengHei" w:eastAsia="Microsoft JhengHei"/>
          <w:b/>
          <w:color w:val="14334E"/>
          <w:sz w:val="48"/>
        </w:rPr>
        <w:t>信用卡優惠查詢網站 MVP 規格書</w:t>
      </w:r>
    </w:p>
    <w:p>
      <w:r>
        <w:rPr>
          <w:rFonts w:ascii="Microsoft JhengHei" w:hAnsi="Microsoft JhengHei" w:eastAsia="Microsoft JhengHei"/>
          <w:b w:val="0"/>
          <w:color w:val="394651"/>
          <w:sz w:val="22"/>
        </w:rPr>
        <w:t>版本：2026-06-05 / v7</w:t>
        <w:br/>
        <w:t>本版在 v6 基礎上補入後台優惠資料對應前台分類頁與詳情頁的畫面圖，讓後台欄位如何落到前台展示更加直觀。</w:t>
      </w:r>
    </w:p>
    <w:p>
      <w:r>
        <w:rPr>
          <w:rFonts w:ascii="Microsoft JhengHei" w:hAnsi="Microsoft JhengHei" w:eastAsia="Microsoft JhengHei"/>
          <w:b/>
          <w:color w:val="14334E"/>
          <w:sz w:val="36"/>
        </w:rPr>
        <w:t>1. 產品目標</w:t>
      </w:r>
    </w:p>
    <w:p>
      <w:r>
        <w:rPr>
          <w:rFonts w:ascii="Microsoft JhengHei" w:hAnsi="Microsoft JhengHei" w:eastAsia="Microsoft JhengHei"/>
          <w:b w:val="0"/>
          <w:color w:val="394651"/>
          <w:sz w:val="21"/>
        </w:rPr>
        <w:t>這個網站不是冷資料庫，而是讓使用者可以快速理解哪張卡值得看、為什麼值得看的整理型入口站。</w:t>
      </w:r>
    </w:p>
    <w:p>
      <w:pPr>
        <w:pStyle w:val="ListBullet"/>
      </w:pPr>
      <w:r>
        <w:rPr>
          <w:rFonts w:ascii="Microsoft JhengHei" w:hAnsi="Microsoft JhengHei" w:eastAsia="Microsoft JhengHei"/>
          <w:b w:val="0"/>
          <w:color w:val="212B36"/>
          <w:sz w:val="21"/>
        </w:rPr>
        <w:t>前台提供公開查詢，使用者可從分類、關鍵字、銀行與是否進行中快速篩選。</w:t>
      </w:r>
    </w:p>
    <w:p>
      <w:pPr>
        <w:pStyle w:val="ListBullet"/>
      </w:pPr>
      <w:r>
        <w:rPr>
          <w:rFonts w:ascii="Microsoft JhengHei" w:hAnsi="Microsoft JhengHei" w:eastAsia="Microsoft JhengHei"/>
          <w:b w:val="0"/>
          <w:color w:val="212B36"/>
          <w:sz w:val="21"/>
        </w:rPr>
        <w:t>首頁偏導覽與整理感，透過圖文卡片、分類入口與精選區塊降低閱讀負擔。</w:t>
      </w:r>
    </w:p>
    <w:p>
      <w:pPr>
        <w:pStyle w:val="ListBullet"/>
      </w:pPr>
      <w:r>
        <w:rPr>
          <w:rFonts w:ascii="Microsoft JhengHei" w:hAnsi="Microsoft JhengHei" w:eastAsia="Microsoft JhengHei"/>
          <w:b w:val="0"/>
          <w:color w:val="212B36"/>
          <w:sz w:val="21"/>
        </w:rPr>
        <w:t>後台優先解決資料治理，讓管理者能維護銀行、信用卡、優惠、分類與推薦排序。</w:t>
      </w:r>
    </w:p>
    <w:p>
      <w:r>
        <w:rPr>
          <w:rFonts w:ascii="Microsoft JhengHei" w:hAnsi="Microsoft JhengHei" w:eastAsia="Microsoft JhengHei"/>
          <w:b/>
          <w:color w:val="14334E"/>
          <w:sz w:val="36"/>
        </w:rPr>
        <w:t>2. MVP 範圍</w:t>
      </w:r>
    </w:p>
    <w:p>
      <w:r>
        <w:rPr>
          <w:rFonts w:ascii="Microsoft JhengHei" w:hAnsi="Microsoft JhengHei" w:eastAsia="Microsoft JhengHei"/>
          <w:b w:val="0"/>
          <w:color w:val="394651"/>
          <w:sz w:val="21"/>
        </w:rPr>
        <w:t>第一版聚焦在能上線、能維護、能擴充，而不是一次做到最完整。</w:t>
      </w:r>
    </w:p>
    <w:p>
      <w:pPr>
        <w:pStyle w:val="ListNumber"/>
      </w:pPr>
      <w:r>
        <w:rPr>
          <w:rFonts w:ascii="Microsoft JhengHei" w:hAnsi="Microsoft JhengHei" w:eastAsia="Microsoft JhengHei"/>
          <w:b w:val="0"/>
          <w:color w:val="212B36"/>
          <w:sz w:val="21"/>
        </w:rPr>
        <w:t>前台：首頁、分類列表頁、優惠詳情頁、搜尋與篩選。</w:t>
      </w:r>
    </w:p>
    <w:p>
      <w:pPr>
        <w:pStyle w:val="ListNumber"/>
      </w:pPr>
      <w:r>
        <w:rPr>
          <w:rFonts w:ascii="Microsoft JhengHei" w:hAnsi="Microsoft JhengHei" w:eastAsia="Microsoft JhengHei"/>
          <w:b w:val="0"/>
          <w:color w:val="212B36"/>
          <w:sz w:val="21"/>
        </w:rPr>
        <w:t>後台：單一管理員登入，銀行 / 卡片 / 分類 / 優惠資料 CRUD。</w:t>
      </w:r>
    </w:p>
    <w:p>
      <w:pPr>
        <w:pStyle w:val="ListNumber"/>
      </w:pPr>
      <w:r>
        <w:rPr>
          <w:rFonts w:ascii="Microsoft JhengHei" w:hAnsi="Microsoft JhengHei" w:eastAsia="Microsoft JhengHei"/>
          <w:b w:val="0"/>
          <w:color w:val="212B36"/>
          <w:sz w:val="21"/>
        </w:rPr>
        <w:t>排序：採手動推薦權重，後台可編輯 is_featured、recommend_score、sort_order。</w:t>
      </w:r>
    </w:p>
    <w:p>
      <w:pPr>
        <w:pStyle w:val="ListNumber"/>
      </w:pPr>
      <w:r>
        <w:rPr>
          <w:rFonts w:ascii="Microsoft JhengHei" w:hAnsi="Microsoft JhengHei" w:eastAsia="Microsoft JhengHei"/>
          <w:b w:val="0"/>
          <w:color w:val="212B36"/>
          <w:sz w:val="21"/>
        </w:rPr>
        <w:t>資料：先人工建檔，預留未來接銀行官網爬蟲與規則評分。</w:t>
      </w:r>
    </w:p>
    <w:p>
      <w:r>
        <w:rPr>
          <w:rFonts w:ascii="Microsoft JhengHei" w:hAnsi="Microsoft JhengHei" w:eastAsia="Microsoft JhengHei"/>
          <w:b/>
          <w:color w:val="14334E"/>
          <w:sz w:val="36"/>
        </w:rPr>
        <w:t>3. 首頁概念</w:t>
      </w:r>
    </w:p>
    <w:p>
      <w:r>
        <w:rPr>
          <w:rFonts w:ascii="Microsoft JhengHei" w:hAnsi="Microsoft JhengHei" w:eastAsia="Microsoft JhengHei"/>
          <w:b w:val="0"/>
          <w:color w:val="394651"/>
          <w:sz w:val="21"/>
        </w:rPr>
        <w:t>首頁是懶人包式入口頁。左側讓使用者快速切入優惠主題，右側集中展示最新與值得先看的信用卡。</w:t>
      </w:r>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核心任務</w:t>
            </w:r>
          </w:p>
        </w:tc>
        <w:tc>
          <w:tcPr>
            <w:tcW w:type="dxa" w:w="6192"/>
          </w:tcPr>
          <w:p>
            <w:r>
              <w:rPr>
                <w:rFonts w:ascii="Microsoft JhengHei" w:hAnsi="Microsoft JhengHei" w:eastAsia="Microsoft JhengHei"/>
                <w:b w:val="0"/>
                <w:color w:val="212B36"/>
                <w:sz w:val="20"/>
              </w:rPr>
              <w:t>讓使用者 10 秒內找到自己想看的優惠主題。</w:t>
            </w:r>
          </w:p>
        </w:tc>
      </w:tr>
      <w:tr>
        <w:tc>
          <w:tcPr>
            <w:tcW w:type="dxa" w:w="2880"/>
            <w:shd w:fill="F0F5F7"/>
            <w:vAlign w:val="center"/>
          </w:tcPr>
          <w:p>
            <w:r>
              <w:rPr>
                <w:rFonts w:ascii="Microsoft JhengHei" w:hAnsi="Microsoft JhengHei" w:eastAsia="Microsoft JhengHei"/>
                <w:b/>
                <w:color w:val="14334E"/>
                <w:sz w:val="20"/>
              </w:rPr>
              <w:t>主要元件</w:t>
            </w:r>
          </w:p>
        </w:tc>
        <w:tc>
          <w:tcPr>
            <w:tcW w:type="dxa" w:w="6192"/>
          </w:tcPr>
          <w:p>
            <w:r>
              <w:rPr>
                <w:rFonts w:ascii="Microsoft JhengHei" w:hAnsi="Microsoft JhengHei" w:eastAsia="Microsoft JhengHei"/>
                <w:b w:val="0"/>
                <w:color w:val="212B36"/>
                <w:sz w:val="20"/>
              </w:rPr>
              <w:t>分類導覽、搜尋框、精選卡片、進行中與推薦標籤。</w:t>
            </w:r>
          </w:p>
        </w:tc>
      </w:tr>
      <w:tr>
        <w:tc>
          <w:tcPr>
            <w:tcW w:type="dxa" w:w="2880"/>
            <w:shd w:fill="F0F5F7"/>
            <w:vAlign w:val="center"/>
          </w:tcPr>
          <w:p>
            <w:r>
              <w:rPr>
                <w:rFonts w:ascii="Microsoft JhengHei" w:hAnsi="Microsoft JhengHei" w:eastAsia="Microsoft JhengHei"/>
                <w:b/>
                <w:color w:val="14334E"/>
                <w:sz w:val="20"/>
              </w:rPr>
              <w:t>視覺方向</w:t>
            </w:r>
          </w:p>
        </w:tc>
        <w:tc>
          <w:tcPr>
            <w:tcW w:type="dxa" w:w="6192"/>
          </w:tcPr>
          <w:p>
            <w:r>
              <w:rPr>
                <w:rFonts w:ascii="Microsoft JhengHei" w:hAnsi="Microsoft JhengHei" w:eastAsia="Microsoft JhengHei"/>
                <w:b w:val="0"/>
                <w:color w:val="212B36"/>
                <w:sz w:val="20"/>
              </w:rPr>
              <w:t>資訊清楚但不生硬，用卡面圖與重點摘要建立閱讀節奏。</w:t>
            </w:r>
          </w:p>
        </w:tc>
      </w:tr>
    </w:tbl>
    <w:p/>
    <w:p>
      <w:r>
        <w:rPr>
          <w:rFonts w:ascii="Microsoft JhengHei" w:hAnsi="Microsoft JhengHei" w:eastAsia="Microsoft JhengHei"/>
          <w:b/>
          <w:color w:val="14334E"/>
          <w:sz w:val="36"/>
        </w:rPr>
        <w:t>4. 分類頁概念與卡片規則</w:t>
      </w:r>
    </w:p>
    <w:p>
      <w:r>
        <w:rPr>
          <w:rFonts w:ascii="Microsoft JhengHei" w:hAnsi="Microsoft JhengHei" w:eastAsia="Microsoft JhengHei"/>
          <w:b w:val="0"/>
          <w:color w:val="394651"/>
          <w:sz w:val="21"/>
        </w:rPr>
        <w:t>分類頁承接首頁導流，重點是比較而不是陳列全部資訊，因此本版明確補上卡片高度與推薦理由規格。</w:t>
      </w:r>
    </w:p>
    <w:p>
      <w:r>
        <w:drawing>
          <wp:inline xmlns:a="http://schemas.openxmlformats.org/drawingml/2006/main" xmlns:pic="http://schemas.openxmlformats.org/drawingml/2006/picture">
            <wp:extent cx="5806440" cy="3556444"/>
            <wp:docPr id="1" name="Picture 1"/>
            <wp:cNvGraphicFramePr>
              <a:graphicFrameLocks noChangeAspect="1"/>
            </wp:cNvGraphicFramePr>
            <a:graphic>
              <a:graphicData uri="http://schemas.openxmlformats.org/drawingml/2006/picture">
                <pic:pic>
                  <pic:nvPicPr>
                    <pic:cNvPr id="0" name="分類頁卡片規則-2026-06-05-v6.png"/>
                    <pic:cNvPicPr/>
                  </pic:nvPicPr>
                  <pic:blipFill>
                    <a:blip r:embed="rId9"/>
                    <a:stretch>
                      <a:fillRect/>
                    </a:stretch>
                  </pic:blipFill>
                  <pic:spPr>
                    <a:xfrm>
                      <a:off x="0" y="0"/>
                      <a:ext cx="5806440" cy="3556444"/>
                    </a:xfrm>
                    <a:prstGeom prst="rect"/>
                  </pic:spPr>
                </pic:pic>
              </a:graphicData>
            </a:graphic>
          </wp:inline>
        </w:drawing>
      </w:r>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列表卡片內容</w:t>
            </w:r>
          </w:p>
        </w:tc>
        <w:tc>
          <w:tcPr>
            <w:tcW w:type="dxa" w:w="6192"/>
          </w:tcPr>
          <w:p>
            <w:r>
              <w:rPr>
                <w:rFonts w:ascii="Microsoft JhengHei" w:hAnsi="Microsoft JhengHei" w:eastAsia="Microsoft JhengHei"/>
                <w:b w:val="0"/>
                <w:color w:val="212B36"/>
                <w:sz w:val="20"/>
              </w:rPr>
              <w:t>卡面圖、卡名、銀行、主打回饋、優惠期間、推薦理由。</w:t>
            </w:r>
          </w:p>
        </w:tc>
      </w:tr>
      <w:tr>
        <w:tc>
          <w:tcPr>
            <w:tcW w:type="dxa" w:w="2880"/>
            <w:shd w:fill="F0F5F7"/>
            <w:vAlign w:val="center"/>
          </w:tcPr>
          <w:p>
            <w:r>
              <w:rPr>
                <w:rFonts w:ascii="Microsoft JhengHei" w:hAnsi="Microsoft JhengHei" w:eastAsia="Microsoft JhengHei"/>
                <w:b/>
                <w:color w:val="14334E"/>
                <w:sz w:val="20"/>
              </w:rPr>
              <w:t>卡片高度控制</w:t>
            </w:r>
          </w:p>
        </w:tc>
        <w:tc>
          <w:tcPr>
            <w:tcW w:type="dxa" w:w="6192"/>
          </w:tcPr>
          <w:p>
            <w:r>
              <w:rPr>
                <w:rFonts w:ascii="Microsoft JhengHei" w:hAnsi="Microsoft JhengHei" w:eastAsia="Microsoft JhengHei"/>
                <w:b w:val="0"/>
                <w:color w:val="212B36"/>
                <w:sz w:val="20"/>
              </w:rPr>
              <w:t>列表頁不允許內容無限展開；卡片高度需可控，避免少數長內容把後面卡片往下擠太多。</w:t>
            </w:r>
          </w:p>
        </w:tc>
      </w:tr>
      <w:tr>
        <w:tc>
          <w:tcPr>
            <w:tcW w:type="dxa" w:w="2880"/>
            <w:shd w:fill="F0F5F7"/>
            <w:vAlign w:val="center"/>
          </w:tcPr>
          <w:p>
            <w:r>
              <w:rPr>
                <w:rFonts w:ascii="Microsoft JhengHei" w:hAnsi="Microsoft JhengHei" w:eastAsia="Microsoft JhengHei"/>
                <w:b/>
                <w:color w:val="14334E"/>
                <w:sz w:val="20"/>
              </w:rPr>
              <w:t>推薦理由規則</w:t>
            </w:r>
          </w:p>
        </w:tc>
        <w:tc>
          <w:tcPr>
            <w:tcW w:type="dxa" w:w="6192"/>
          </w:tcPr>
          <w:p>
            <w:r>
              <w:rPr>
                <w:rFonts w:ascii="Microsoft JhengHei" w:hAnsi="Microsoft JhengHei" w:eastAsia="Microsoft JhengHei"/>
                <w:b w:val="0"/>
                <w:color w:val="212B36"/>
                <w:sz w:val="20"/>
              </w:rPr>
              <w:t>推薦理由在列表頁採二行摘要呈現，不做完整長文展開；超過二行需截斷，完整內容由詳情頁承接。</w:t>
            </w:r>
          </w:p>
        </w:tc>
      </w:tr>
      <w:tr>
        <w:tc>
          <w:tcPr>
            <w:tcW w:type="dxa" w:w="2880"/>
            <w:shd w:fill="F0F5F7"/>
            <w:vAlign w:val="center"/>
          </w:tcPr>
          <w:p>
            <w:r>
              <w:rPr>
                <w:rFonts w:ascii="Microsoft JhengHei" w:hAnsi="Microsoft JhengHei" w:eastAsia="Microsoft JhengHei"/>
                <w:b/>
                <w:color w:val="14334E"/>
                <w:sz w:val="20"/>
              </w:rPr>
              <w:t>列表頁定位</w:t>
            </w:r>
          </w:p>
        </w:tc>
        <w:tc>
          <w:tcPr>
            <w:tcW w:type="dxa" w:w="6192"/>
          </w:tcPr>
          <w:p>
            <w:r>
              <w:rPr>
                <w:rFonts w:ascii="Microsoft JhengHei" w:hAnsi="Microsoft JhengHei" w:eastAsia="Microsoft JhengHei"/>
                <w:b w:val="0"/>
                <w:color w:val="212B36"/>
                <w:sz w:val="20"/>
              </w:rPr>
              <w:t>列表頁的主要任務是快速比較，不是一次看完所有條件，因此細節限制與注意事項不在此頁大量展開。</w:t>
            </w:r>
          </w:p>
        </w:tc>
      </w:tr>
    </w:tbl>
    <w:p/>
    <w:p>
      <w:r>
        <w:rPr>
          <w:rFonts w:ascii="Microsoft JhengHei" w:hAnsi="Microsoft JhengHei" w:eastAsia="Microsoft JhengHei"/>
          <w:b/>
          <w:color w:val="14334E"/>
          <w:sz w:val="36"/>
        </w:rPr>
        <w:t>5. 詳情頁概念</w:t>
      </w:r>
    </w:p>
    <w:p>
      <w:r>
        <w:rPr>
          <w:rFonts w:ascii="Microsoft JhengHei" w:hAnsi="Microsoft JhengHei" w:eastAsia="Microsoft JhengHei"/>
          <w:b w:val="0"/>
          <w:color w:val="394651"/>
          <w:sz w:val="21"/>
        </w:rPr>
        <w:t>詳情頁負責補齊條件、期限與注意事項。它不是把列表資訊重貼，而是提供決策需要的完整脈絡。</w:t>
      </w:r>
    </w:p>
    <w:p>
      <w:r>
        <w:drawing>
          <wp:inline xmlns:a="http://schemas.openxmlformats.org/drawingml/2006/main" xmlns:pic="http://schemas.openxmlformats.org/drawingml/2006/picture">
            <wp:extent cx="5806440" cy="3411284"/>
            <wp:docPr id="2" name="Picture 2"/>
            <wp:cNvGraphicFramePr>
              <a:graphicFrameLocks noChangeAspect="1"/>
            </wp:cNvGraphicFramePr>
            <a:graphic>
              <a:graphicData uri="http://schemas.openxmlformats.org/drawingml/2006/picture">
                <pic:pic>
                  <pic:nvPicPr>
                    <pic:cNvPr id="0" name="詳情頁示意圖-2026-06-05-v6.png"/>
                    <pic:cNvPicPr/>
                  </pic:nvPicPr>
                  <pic:blipFill>
                    <a:blip r:embed="rId10"/>
                    <a:stretch>
                      <a:fillRect/>
                    </a:stretch>
                  </pic:blipFill>
                  <pic:spPr>
                    <a:xfrm>
                      <a:off x="0" y="0"/>
                      <a:ext cx="5806440" cy="3411284"/>
                    </a:xfrm>
                    <a:prstGeom prst="rect"/>
                  </pic:spPr>
                </pic:pic>
              </a:graphicData>
            </a:graphic>
          </wp:inline>
        </w:drawing>
      </w:r>
    </w:p>
    <w:p>
      <w:pPr>
        <w:pStyle w:val="ListBullet"/>
      </w:pPr>
      <w:r>
        <w:rPr>
          <w:rFonts w:ascii="Microsoft JhengHei" w:hAnsi="Microsoft JhengHei" w:eastAsia="Microsoft JhengHei"/>
          <w:b w:val="0"/>
          <w:color w:val="212B36"/>
          <w:sz w:val="21"/>
        </w:rPr>
        <w:t>卡片基本資訊：卡面、銀行、分類、狀態、標籤。</w:t>
      </w:r>
    </w:p>
    <w:p>
      <w:pPr>
        <w:pStyle w:val="ListBullet"/>
      </w:pPr>
      <w:r>
        <w:rPr>
          <w:rFonts w:ascii="Microsoft JhengHei" w:hAnsi="Microsoft JhengHei" w:eastAsia="Microsoft JhengHei"/>
          <w:b w:val="0"/>
          <w:color w:val="212B36"/>
          <w:sz w:val="21"/>
        </w:rPr>
        <w:t>主優惠資訊：主打內容、期限、適用條件、回饋上限、注意事項。</w:t>
      </w:r>
    </w:p>
    <w:p>
      <w:pPr>
        <w:pStyle w:val="ListBullet"/>
      </w:pPr>
      <w:r>
        <w:rPr>
          <w:rFonts w:ascii="Microsoft JhengHei" w:hAnsi="Microsoft JhengHei" w:eastAsia="Microsoft JhengHei"/>
          <w:b w:val="0"/>
          <w:color w:val="212B36"/>
          <w:sz w:val="21"/>
        </w:rPr>
        <w:t>來源資訊：官方連結與備註，方便人工校對與後續爬蟲串接。</w:t>
      </w:r>
    </w:p>
    <w:p>
      <w:r>
        <w:rPr>
          <w:rFonts w:ascii="Microsoft JhengHei" w:hAnsi="Microsoft JhengHei" w:eastAsia="Microsoft JhengHei"/>
          <w:b/>
          <w:color w:val="14334E"/>
          <w:sz w:val="36"/>
        </w:rPr>
        <w:t>6. 後台概念與列表摘要設定</w:t>
      </w:r>
    </w:p>
    <w:p>
      <w:r>
        <w:rPr>
          <w:rFonts w:ascii="Microsoft JhengHei" w:hAnsi="Microsoft JhengHei" w:eastAsia="Microsoft JhengHei"/>
          <w:b w:val="0"/>
          <w:color w:val="394651"/>
          <w:sz w:val="21"/>
        </w:rPr>
        <w:t>MVP 的成敗在於後台能不能穩定維護資料。這一版補上列表摘要設定區塊，避免推薦理由完全依賴人工手寫。</w:t>
      </w:r>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管理模組</w:t>
            </w:r>
          </w:p>
        </w:tc>
        <w:tc>
          <w:tcPr>
            <w:tcW w:type="dxa" w:w="6192"/>
          </w:tcPr>
          <w:p>
            <w:r>
              <w:rPr>
                <w:rFonts w:ascii="Microsoft JhengHei" w:hAnsi="Microsoft JhengHei" w:eastAsia="Microsoft JhengHei"/>
                <w:b w:val="0"/>
                <w:color w:val="212B36"/>
                <w:sz w:val="20"/>
              </w:rPr>
              <w:t>儀表板、銀行管理、信用卡管理、分類管理、優惠管理、設定。</w:t>
            </w:r>
          </w:p>
        </w:tc>
      </w:tr>
      <w:tr>
        <w:tc>
          <w:tcPr>
            <w:tcW w:type="dxa" w:w="2880"/>
            <w:shd w:fill="F0F5F7"/>
            <w:vAlign w:val="center"/>
          </w:tcPr>
          <w:p>
            <w:r>
              <w:rPr>
                <w:rFonts w:ascii="Microsoft JhengHei" w:hAnsi="Microsoft JhengHei" w:eastAsia="Microsoft JhengHei"/>
                <w:b/>
                <w:color w:val="14334E"/>
                <w:sz w:val="20"/>
              </w:rPr>
              <w:t>摘要方案</w:t>
            </w:r>
          </w:p>
        </w:tc>
        <w:tc>
          <w:tcPr>
            <w:tcW w:type="dxa" w:w="6192"/>
          </w:tcPr>
          <w:p>
            <w:r>
              <w:rPr>
                <w:rFonts w:ascii="Microsoft JhengHei" w:hAnsi="Microsoft JhengHei" w:eastAsia="Microsoft JhengHei"/>
                <w:b w:val="0"/>
                <w:color w:val="212B36"/>
                <w:sz w:val="20"/>
              </w:rPr>
              <w:t>採方案 C：系統自動組摘要，後台可人工覆寫。</w:t>
            </w:r>
          </w:p>
        </w:tc>
      </w:tr>
      <w:tr>
        <w:tc>
          <w:tcPr>
            <w:tcW w:type="dxa" w:w="2880"/>
            <w:shd w:fill="F0F5F7"/>
            <w:vAlign w:val="center"/>
          </w:tcPr>
          <w:p>
            <w:r>
              <w:rPr>
                <w:rFonts w:ascii="Microsoft JhengHei" w:hAnsi="Microsoft JhengHei" w:eastAsia="Microsoft JhengHei"/>
                <w:b/>
                <w:color w:val="14334E"/>
                <w:sz w:val="20"/>
              </w:rPr>
              <w:t>顯示規則</w:t>
            </w:r>
          </w:p>
        </w:tc>
        <w:tc>
          <w:tcPr>
            <w:tcW w:type="dxa" w:w="6192"/>
          </w:tcPr>
          <w:p>
            <w:r>
              <w:rPr>
                <w:rFonts w:ascii="Microsoft JhengHei" w:hAnsi="Microsoft JhengHei" w:eastAsia="Microsoft JhengHei"/>
                <w:b w:val="0"/>
                <w:color w:val="212B36"/>
                <w:sz w:val="20"/>
              </w:rPr>
              <w:t>若 manual_summary 有值，前台優先顯示人工摘要；若為空，顯示系統自動組出的摘要。</w:t>
            </w:r>
          </w:p>
        </w:tc>
      </w:tr>
    </w:tbl>
    <w:p/>
    <w:tbl>
      <w:tblPr>
        <w:tblW w:type="auto" w:w="0"/>
        <w:tblLayout w:type="fixed"/>
        <w:tblLook w:firstColumn="1" w:firstRow="1" w:lastColumn="0" w:lastRow="0" w:noHBand="0" w:noVBand="1" w:val="04A0"/>
      </w:tblPr>
      <w:tblGrid>
        <w:gridCol w:w="2304"/>
        <w:gridCol w:w="2016"/>
        <w:gridCol w:w="4896"/>
      </w:tblGrid>
      <w:tr>
        <w:tc>
          <w:tcPr>
            <w:tcW w:type="dxa" w:w="3360"/>
            <w:shd w:fill="DDE7ED"/>
          </w:tcPr>
          <w:p>
            <w:r>
              <w:rPr>
                <w:rFonts w:ascii="Microsoft JhengHei" w:hAnsi="Microsoft JhengHei" w:eastAsia="Microsoft JhengHei"/>
                <w:b/>
                <w:color w:val="14334E"/>
                <w:sz w:val="19"/>
              </w:rPr>
              <w:t>欄位名稱</w:t>
            </w:r>
          </w:p>
        </w:tc>
        <w:tc>
          <w:tcPr>
            <w:tcW w:type="dxa" w:w="3360"/>
            <w:shd w:fill="DDE7ED"/>
          </w:tcPr>
          <w:p>
            <w:r>
              <w:rPr>
                <w:rFonts w:ascii="Microsoft JhengHei" w:hAnsi="Microsoft JhengHei" w:eastAsia="Microsoft JhengHei"/>
                <w:b/>
                <w:color w:val="14334E"/>
                <w:sz w:val="19"/>
              </w:rPr>
              <w:t>輸入方式</w:t>
            </w:r>
          </w:p>
        </w:tc>
        <w:tc>
          <w:tcPr>
            <w:tcW w:type="dxa" w:w="3360"/>
            <w:shd w:fill="DDE7ED"/>
          </w:tcPr>
          <w:p>
            <w:r>
              <w:rPr>
                <w:rFonts w:ascii="Microsoft JhengHei" w:hAnsi="Microsoft JhengHei" w:eastAsia="Microsoft JhengHei"/>
                <w:b/>
                <w:color w:val="14334E"/>
                <w:sz w:val="19"/>
              </w:rPr>
              <w:t>規格與用途</w:t>
            </w:r>
          </w:p>
        </w:tc>
      </w:tr>
      <w:tr>
        <w:tc>
          <w:tcPr>
            <w:tcW w:type="dxa" w:w="2304"/>
          </w:tcPr>
          <w:p>
            <w:r>
              <w:rPr>
                <w:rFonts w:ascii="Microsoft JhengHei" w:hAnsi="Microsoft JhengHei" w:eastAsia="Microsoft JhengHei"/>
                <w:b w:val="0"/>
                <w:color w:val="212B36"/>
                <w:sz w:val="18"/>
              </w:rPr>
              <w:t>summary_mode</w:t>
            </w:r>
          </w:p>
        </w:tc>
        <w:tc>
          <w:tcPr>
            <w:tcW w:type="dxa" w:w="2016"/>
          </w:tcPr>
          <w:p>
            <w:r>
              <w:rPr>
                <w:rFonts w:ascii="Microsoft JhengHei" w:hAnsi="Microsoft JhengHei" w:eastAsia="Microsoft JhengHei"/>
                <w:b w:val="0"/>
                <w:color w:val="212B36"/>
                <w:sz w:val="18"/>
              </w:rPr>
              <w:t>單選</w:t>
            </w:r>
          </w:p>
        </w:tc>
        <w:tc>
          <w:tcPr>
            <w:tcW w:type="dxa" w:w="4896"/>
          </w:tcPr>
          <w:p>
            <w:r>
              <w:rPr>
                <w:rFonts w:ascii="Microsoft JhengHei" w:hAnsi="Microsoft JhengHei" w:eastAsia="Microsoft JhengHei"/>
                <w:b w:val="0"/>
                <w:color w:val="212B36"/>
                <w:sz w:val="18"/>
              </w:rPr>
              <w:t>可選「使用系統摘要」或「使用人工摘要」。</w:t>
            </w:r>
          </w:p>
        </w:tc>
      </w:tr>
      <w:tr>
        <w:tc>
          <w:tcPr>
            <w:tcW w:type="dxa" w:w="2304"/>
          </w:tcPr>
          <w:p>
            <w:r>
              <w:rPr>
                <w:rFonts w:ascii="Microsoft JhengHei" w:hAnsi="Microsoft JhengHei" w:eastAsia="Microsoft JhengHei"/>
                <w:b w:val="0"/>
                <w:color w:val="212B36"/>
                <w:sz w:val="18"/>
              </w:rPr>
              <w:t>target_audience</w:t>
            </w:r>
          </w:p>
        </w:tc>
        <w:tc>
          <w:tcPr>
            <w:tcW w:type="dxa" w:w="2016"/>
          </w:tcPr>
          <w:p>
            <w:r>
              <w:rPr>
                <w:rFonts w:ascii="Microsoft JhengHei" w:hAnsi="Microsoft JhengHei" w:eastAsia="Microsoft JhengHei"/>
                <w:b w:val="0"/>
                <w:color w:val="212B36"/>
                <w:sz w:val="18"/>
              </w:rPr>
              <w:t>下拉選單</w:t>
            </w:r>
          </w:p>
        </w:tc>
        <w:tc>
          <w:tcPr>
            <w:tcW w:type="dxa" w:w="4896"/>
          </w:tcPr>
          <w:p>
            <w:r>
              <w:rPr>
                <w:rFonts w:ascii="Microsoft JhengHei" w:hAnsi="Microsoft JhengHei" w:eastAsia="Microsoft JhengHei"/>
                <w:b w:val="0"/>
                <w:color w:val="212B36"/>
                <w:sz w:val="18"/>
              </w:rPr>
              <w:t>固定選項：日常消費、網購族、旅遊族、海外消費、報稅族、繳費族、新戶優先。</w:t>
            </w:r>
          </w:p>
        </w:tc>
      </w:tr>
      <w:tr>
        <w:tc>
          <w:tcPr>
            <w:tcW w:type="dxa" w:w="2304"/>
          </w:tcPr>
          <w:p>
            <w:r>
              <w:rPr>
                <w:rFonts w:ascii="Microsoft JhengHei" w:hAnsi="Microsoft JhengHei" w:eastAsia="Microsoft JhengHei"/>
                <w:b w:val="0"/>
                <w:color w:val="212B36"/>
                <w:sz w:val="18"/>
              </w:rPr>
              <w:t>highlight_1</w:t>
            </w:r>
          </w:p>
        </w:tc>
        <w:tc>
          <w:tcPr>
            <w:tcW w:type="dxa" w:w="2016"/>
          </w:tcPr>
          <w:p>
            <w:r>
              <w:rPr>
                <w:rFonts w:ascii="Microsoft JhengHei" w:hAnsi="Microsoft JhengHei" w:eastAsia="Microsoft JhengHei"/>
                <w:b w:val="0"/>
                <w:color w:val="212B36"/>
                <w:sz w:val="18"/>
              </w:rPr>
              <w:t>下拉選單</w:t>
            </w:r>
          </w:p>
        </w:tc>
        <w:tc>
          <w:tcPr>
            <w:tcW w:type="dxa" w:w="4896"/>
          </w:tcPr>
          <w:p>
            <w:r>
              <w:rPr>
                <w:rFonts w:ascii="Microsoft JhengHei" w:hAnsi="Microsoft JhengHei" w:eastAsia="Microsoft JhengHei"/>
                <w:b w:val="0"/>
                <w:color w:val="212B36"/>
                <w:sz w:val="18"/>
              </w:rPr>
              <w:t>固定選項：通路多、門檻低、回饋高、期限長、免登錄、海外適用、活動單純、回饋上限高。</w:t>
            </w:r>
          </w:p>
        </w:tc>
      </w:tr>
      <w:tr>
        <w:tc>
          <w:tcPr>
            <w:tcW w:type="dxa" w:w="2304"/>
          </w:tcPr>
          <w:p>
            <w:r>
              <w:rPr>
                <w:rFonts w:ascii="Microsoft JhengHei" w:hAnsi="Microsoft JhengHei" w:eastAsia="Microsoft JhengHei"/>
                <w:b w:val="0"/>
                <w:color w:val="212B36"/>
                <w:sz w:val="18"/>
              </w:rPr>
              <w:t>highlight_2</w:t>
            </w:r>
          </w:p>
        </w:tc>
        <w:tc>
          <w:tcPr>
            <w:tcW w:type="dxa" w:w="2016"/>
          </w:tcPr>
          <w:p>
            <w:r>
              <w:rPr>
                <w:rFonts w:ascii="Microsoft JhengHei" w:hAnsi="Microsoft JhengHei" w:eastAsia="Microsoft JhengHei"/>
                <w:b w:val="0"/>
                <w:color w:val="212B36"/>
                <w:sz w:val="18"/>
              </w:rPr>
              <w:t>下拉選單</w:t>
            </w:r>
          </w:p>
        </w:tc>
        <w:tc>
          <w:tcPr>
            <w:tcW w:type="dxa" w:w="4896"/>
          </w:tcPr>
          <w:p>
            <w:r>
              <w:rPr>
                <w:rFonts w:ascii="Microsoft JhengHei" w:hAnsi="Microsoft JhengHei" w:eastAsia="Microsoft JhengHei"/>
                <w:b w:val="0"/>
                <w:color w:val="212B36"/>
                <w:sz w:val="18"/>
              </w:rPr>
              <w:t>與 highlight_1 使用相同選項，用於組成第二個主優勢。</w:t>
            </w:r>
          </w:p>
        </w:tc>
      </w:tr>
      <w:tr>
        <w:tc>
          <w:tcPr>
            <w:tcW w:type="dxa" w:w="2304"/>
          </w:tcPr>
          <w:p>
            <w:r>
              <w:rPr>
                <w:rFonts w:ascii="Microsoft JhengHei" w:hAnsi="Microsoft JhengHei" w:eastAsia="Microsoft JhengHei"/>
                <w:b w:val="0"/>
                <w:color w:val="212B36"/>
                <w:sz w:val="18"/>
              </w:rPr>
              <w:t>manual_summary</w:t>
            </w:r>
          </w:p>
        </w:tc>
        <w:tc>
          <w:tcPr>
            <w:tcW w:type="dxa" w:w="2016"/>
          </w:tcPr>
          <w:p>
            <w:r>
              <w:rPr>
                <w:rFonts w:ascii="Microsoft JhengHei" w:hAnsi="Microsoft JhengHei" w:eastAsia="Microsoft JhengHei"/>
                <w:b w:val="0"/>
                <w:color w:val="212B36"/>
                <w:sz w:val="18"/>
              </w:rPr>
              <w:t>文字輸入（選填）</w:t>
            </w:r>
          </w:p>
        </w:tc>
        <w:tc>
          <w:tcPr>
            <w:tcW w:type="dxa" w:w="4896"/>
          </w:tcPr>
          <w:p>
            <w:r>
              <w:rPr>
                <w:rFonts w:ascii="Microsoft JhengHei" w:hAnsi="Microsoft JhengHei" w:eastAsia="Microsoft JhengHei"/>
                <w:b w:val="0"/>
                <w:color w:val="212B36"/>
                <w:sz w:val="18"/>
              </w:rPr>
              <w:t>供精選卡片人工覆寫摘要，保留編輯感。</w:t>
            </w:r>
          </w:p>
        </w:tc>
      </w:tr>
      <w:tr>
        <w:tc>
          <w:tcPr>
            <w:tcW w:type="dxa" w:w="2304"/>
          </w:tcPr>
          <w:p>
            <w:r>
              <w:rPr>
                <w:rFonts w:ascii="Microsoft JhengHei" w:hAnsi="Microsoft JhengHei" w:eastAsia="Microsoft JhengHei"/>
                <w:b w:val="0"/>
                <w:color w:val="212B36"/>
                <w:sz w:val="18"/>
              </w:rPr>
              <w:t>summary_preview</w:t>
            </w:r>
          </w:p>
        </w:tc>
        <w:tc>
          <w:tcPr>
            <w:tcW w:type="dxa" w:w="2016"/>
          </w:tcPr>
          <w:p>
            <w:r>
              <w:rPr>
                <w:rFonts w:ascii="Microsoft JhengHei" w:hAnsi="Microsoft JhengHei" w:eastAsia="Microsoft JhengHei"/>
                <w:b w:val="0"/>
                <w:color w:val="212B36"/>
                <w:sz w:val="18"/>
              </w:rPr>
              <w:t>唯讀預覽</w:t>
            </w:r>
          </w:p>
        </w:tc>
        <w:tc>
          <w:tcPr>
            <w:tcW w:type="dxa" w:w="4896"/>
          </w:tcPr>
          <w:p>
            <w:r>
              <w:rPr>
                <w:rFonts w:ascii="Microsoft JhengHei" w:hAnsi="Microsoft JhengHei" w:eastAsia="Microsoft JhengHei"/>
                <w:b w:val="0"/>
                <w:color w:val="212B36"/>
                <w:sz w:val="18"/>
              </w:rPr>
              <w:t>即時顯示前台卡片會看到的最終二行摘要。</w:t>
            </w:r>
          </w:p>
        </w:tc>
      </w:tr>
    </w:tbl>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系統摘要句型</w:t>
            </w:r>
          </w:p>
        </w:tc>
        <w:tc>
          <w:tcPr>
            <w:tcW w:type="dxa" w:w="6192"/>
          </w:tcPr>
          <w:p>
            <w:r>
              <w:rPr>
                <w:rFonts w:ascii="Microsoft JhengHei" w:hAnsi="Microsoft JhengHei" w:eastAsia="Microsoft JhengHei"/>
                <w:b w:val="0"/>
                <w:color w:val="212B36"/>
                <w:sz w:val="20"/>
              </w:rPr>
              <w:t>先採簡單規則：適合{族群}，{優勢1}、{優勢2}；若欄位不足，再依實際有值欄位自動縮減句型。</w:t>
            </w:r>
          </w:p>
        </w:tc>
      </w:tr>
      <w:tr>
        <w:tc>
          <w:tcPr>
            <w:tcW w:type="dxa" w:w="2880"/>
            <w:shd w:fill="F0F5F7"/>
            <w:vAlign w:val="center"/>
          </w:tcPr>
          <w:p>
            <w:r>
              <w:rPr>
                <w:rFonts w:ascii="Microsoft JhengHei" w:hAnsi="Microsoft JhengHei" w:eastAsia="Microsoft JhengHei"/>
                <w:b/>
                <w:color w:val="14334E"/>
                <w:sz w:val="20"/>
              </w:rPr>
              <w:t>文案策略</w:t>
            </w:r>
          </w:p>
        </w:tc>
        <w:tc>
          <w:tcPr>
            <w:tcW w:type="dxa" w:w="6192"/>
          </w:tcPr>
          <w:p>
            <w:r>
              <w:rPr>
                <w:rFonts w:ascii="Microsoft JhengHei" w:hAnsi="Microsoft JhengHei" w:eastAsia="Microsoft JhengHei"/>
                <w:b w:val="0"/>
                <w:color w:val="212B36"/>
                <w:sz w:val="20"/>
              </w:rPr>
              <w:t>精選卡片可人工覆寫摘要；一般卡片直接使用系統摘要，降低維護成本。</w:t>
            </w:r>
          </w:p>
        </w:tc>
      </w:tr>
    </w:tbl>
    <w:p/>
    <w:p>
      <w:r>
        <w:br w:type="page"/>
      </w:r>
    </w:p>
    <w:p>
      <w:r>
        <w:rPr>
          <w:rFonts w:ascii="Microsoft JhengHei" w:hAnsi="Microsoft JhengHei" w:eastAsia="Microsoft JhengHei"/>
          <w:b/>
          <w:color w:val="14334E"/>
          <w:sz w:val="36"/>
        </w:rPr>
        <w:t>7. 資料結構規劃（補強版）</w:t>
      </w:r>
    </w:p>
    <w:p>
      <w:r>
        <w:rPr>
          <w:rFonts w:ascii="Microsoft JhengHei" w:hAnsi="Microsoft JhengHei" w:eastAsia="Microsoft JhengHei"/>
          <w:b w:val="0"/>
          <w:color w:val="394651"/>
          <w:sz w:val="21"/>
        </w:rPr>
        <w:t>資料模型需同時支援前台展示與後台維護，也要為未來爬蟲與多分類延伸保留空間。本版補上「欄位在後台如何被建立、編輯與使用」的規格。</w:t>
      </w:r>
    </w:p>
    <w:p>
      <w:r>
        <w:drawing>
          <wp:inline xmlns:a="http://schemas.openxmlformats.org/drawingml/2006/main" xmlns:pic="http://schemas.openxmlformats.org/drawingml/2006/picture">
            <wp:extent cx="5806440" cy="4572572"/>
            <wp:docPr id="3" name="Picture 3"/>
            <wp:cNvGraphicFramePr>
              <a:graphicFrameLocks noChangeAspect="1"/>
            </wp:cNvGraphicFramePr>
            <a:graphic>
              <a:graphicData uri="http://schemas.openxmlformats.org/drawingml/2006/picture">
                <pic:pic>
                  <pic:nvPicPr>
                    <pic:cNvPr id="0" name="後台單筆優惠編輯畫面-2026-06-05-v6.png"/>
                    <pic:cNvPicPr/>
                  </pic:nvPicPr>
                  <pic:blipFill>
                    <a:blip r:embed="rId11"/>
                    <a:stretch>
                      <a:fillRect/>
                    </a:stretch>
                  </pic:blipFill>
                  <pic:spPr>
                    <a:xfrm>
                      <a:off x="0" y="0"/>
                      <a:ext cx="5806440" cy="4572572"/>
                    </a:xfrm>
                    <a:prstGeom prst="rect"/>
                  </pic:spPr>
                </pic:pic>
              </a:graphicData>
            </a:graphic>
          </wp:inline>
        </w:drawing>
      </w:r>
    </w:p>
    <w:tbl>
      <w:tblPr>
        <w:tblW w:type="auto" w:w="0"/>
        <w:tblLayout w:type="fixed"/>
        <w:tblLook w:firstColumn="1" w:firstRow="1" w:lastColumn="0" w:lastRow="0" w:noHBand="0" w:noVBand="1" w:val="04A0"/>
      </w:tblPr>
      <w:tblGrid>
        <w:gridCol w:w="1440"/>
        <w:gridCol w:w="3744"/>
        <w:gridCol w:w="3888"/>
      </w:tblGrid>
      <w:tr>
        <w:tc>
          <w:tcPr>
            <w:tcW w:type="dxa" w:w="3360"/>
            <w:shd w:fill="DDE7ED"/>
          </w:tcPr>
          <w:p>
            <w:r>
              <w:rPr>
                <w:rFonts w:ascii="Microsoft JhengHei" w:hAnsi="Microsoft JhengHei" w:eastAsia="Microsoft JhengHei"/>
                <w:b/>
                <w:color w:val="14334E"/>
                <w:sz w:val="19"/>
              </w:rPr>
              <w:t>資料實體</w:t>
            </w:r>
          </w:p>
        </w:tc>
        <w:tc>
          <w:tcPr>
            <w:tcW w:type="dxa" w:w="3360"/>
            <w:shd w:fill="DDE7ED"/>
          </w:tcPr>
          <w:p>
            <w:r>
              <w:rPr>
                <w:rFonts w:ascii="Microsoft JhengHei" w:hAnsi="Microsoft JhengHei" w:eastAsia="Microsoft JhengHei"/>
                <w:b/>
                <w:color w:val="14334E"/>
                <w:sz w:val="19"/>
              </w:rPr>
              <w:t>核心欄位</w:t>
            </w:r>
          </w:p>
        </w:tc>
        <w:tc>
          <w:tcPr>
            <w:tcW w:type="dxa" w:w="3360"/>
            <w:shd w:fill="DDE7ED"/>
          </w:tcPr>
          <w:p>
            <w:r>
              <w:rPr>
                <w:rFonts w:ascii="Microsoft JhengHei" w:hAnsi="Microsoft JhengHei" w:eastAsia="Microsoft JhengHei"/>
                <w:b/>
                <w:color w:val="14334E"/>
                <w:sz w:val="19"/>
              </w:rPr>
              <w:t>後台對應與用途</w:t>
            </w:r>
          </w:p>
        </w:tc>
      </w:tr>
      <w:tr>
        <w:tc>
          <w:tcPr>
            <w:tcW w:type="dxa" w:w="1440"/>
          </w:tcPr>
          <w:p>
            <w:r>
              <w:rPr>
                <w:rFonts w:ascii="Microsoft JhengHei" w:hAnsi="Microsoft JhengHei" w:eastAsia="Microsoft JhengHei"/>
                <w:b w:val="0"/>
                <w:color w:val="212B36"/>
                <w:sz w:val="18"/>
              </w:rPr>
              <w:t>banks</w:t>
            </w:r>
          </w:p>
        </w:tc>
        <w:tc>
          <w:tcPr>
            <w:tcW w:type="dxa" w:w="3744"/>
          </w:tcPr>
          <w:p>
            <w:r>
              <w:rPr>
                <w:rFonts w:ascii="Microsoft JhengHei" w:hAnsi="Microsoft JhengHei" w:eastAsia="Microsoft JhengHei"/>
                <w:b w:val="0"/>
                <w:color w:val="212B36"/>
                <w:sz w:val="18"/>
              </w:rPr>
              <w:t>name / slug / logo_url / website_url / is_active</w:t>
            </w:r>
          </w:p>
        </w:tc>
        <w:tc>
          <w:tcPr>
            <w:tcW w:type="dxa" w:w="3888"/>
          </w:tcPr>
          <w:p>
            <w:r>
              <w:rPr>
                <w:rFonts w:ascii="Microsoft JhengHei" w:hAnsi="Microsoft JhengHei" w:eastAsia="Microsoft JhengHei"/>
                <w:b w:val="0"/>
                <w:color w:val="212B36"/>
                <w:sz w:val="18"/>
              </w:rPr>
              <w:t>在銀行管理建立與維護，供信用卡資料關聯與前台銀行篩選使用。</w:t>
            </w:r>
          </w:p>
        </w:tc>
      </w:tr>
      <w:tr>
        <w:tc>
          <w:tcPr>
            <w:tcW w:type="dxa" w:w="1440"/>
          </w:tcPr>
          <w:p>
            <w:r>
              <w:rPr>
                <w:rFonts w:ascii="Microsoft JhengHei" w:hAnsi="Microsoft JhengHei" w:eastAsia="Microsoft JhengHei"/>
                <w:b w:val="0"/>
                <w:color w:val="212B36"/>
                <w:sz w:val="18"/>
              </w:rPr>
              <w:t>cards</w:t>
            </w:r>
          </w:p>
        </w:tc>
        <w:tc>
          <w:tcPr>
            <w:tcW w:type="dxa" w:w="3744"/>
          </w:tcPr>
          <w:p>
            <w:r>
              <w:rPr>
                <w:rFonts w:ascii="Microsoft JhengHei" w:hAnsi="Microsoft JhengHei" w:eastAsia="Microsoft JhengHei"/>
                <w:b w:val="0"/>
                <w:color w:val="212B36"/>
                <w:sz w:val="18"/>
              </w:rPr>
              <w:t>bank_id / name / slug / image_url / summary / is_active</w:t>
            </w:r>
          </w:p>
        </w:tc>
        <w:tc>
          <w:tcPr>
            <w:tcW w:type="dxa" w:w="3888"/>
          </w:tcPr>
          <w:p>
            <w:r>
              <w:rPr>
                <w:rFonts w:ascii="Microsoft JhengHei" w:hAnsi="Microsoft JhengHei" w:eastAsia="Microsoft JhengHei"/>
                <w:b w:val="0"/>
                <w:color w:val="212B36"/>
                <w:sz w:val="18"/>
              </w:rPr>
              <w:t>在信用卡管理建立卡片基本資訊，供列表頁卡名、銀行、卡面圖與詳情頁資料引用。</w:t>
            </w:r>
          </w:p>
        </w:tc>
      </w:tr>
      <w:tr>
        <w:tc>
          <w:tcPr>
            <w:tcW w:type="dxa" w:w="1440"/>
          </w:tcPr>
          <w:p>
            <w:r>
              <w:rPr>
                <w:rFonts w:ascii="Microsoft JhengHei" w:hAnsi="Microsoft JhengHei" w:eastAsia="Microsoft JhengHei"/>
                <w:b w:val="0"/>
                <w:color w:val="212B36"/>
                <w:sz w:val="18"/>
              </w:rPr>
              <w:t>categories</w:t>
            </w:r>
          </w:p>
        </w:tc>
        <w:tc>
          <w:tcPr>
            <w:tcW w:type="dxa" w:w="3744"/>
          </w:tcPr>
          <w:p>
            <w:r>
              <w:rPr>
                <w:rFonts w:ascii="Microsoft JhengHei" w:hAnsi="Microsoft JhengHei" w:eastAsia="Microsoft JhengHei"/>
                <w:b w:val="0"/>
                <w:color w:val="212B36"/>
                <w:sz w:val="18"/>
              </w:rPr>
              <w:t>name / slug / icon_name / sort_order / is_active</w:t>
            </w:r>
          </w:p>
        </w:tc>
        <w:tc>
          <w:tcPr>
            <w:tcW w:type="dxa" w:w="3888"/>
          </w:tcPr>
          <w:p>
            <w:r>
              <w:rPr>
                <w:rFonts w:ascii="Microsoft JhengHei" w:hAnsi="Microsoft JhengHei" w:eastAsia="Microsoft JhengHei"/>
                <w:b w:val="0"/>
                <w:color w:val="212B36"/>
                <w:sz w:val="18"/>
              </w:rPr>
              <w:t>在分類管理維護主導覽分類，用於首頁分類入口與分類列表頁路由。</w:t>
            </w:r>
          </w:p>
        </w:tc>
      </w:tr>
      <w:tr>
        <w:tc>
          <w:tcPr>
            <w:tcW w:type="dxa" w:w="1440"/>
          </w:tcPr>
          <w:p>
            <w:r>
              <w:rPr>
                <w:rFonts w:ascii="Microsoft JhengHei" w:hAnsi="Microsoft JhengHei" w:eastAsia="Microsoft JhengHei"/>
                <w:b w:val="0"/>
                <w:color w:val="212B36"/>
                <w:sz w:val="18"/>
              </w:rPr>
              <w:t>offers</w:t>
            </w:r>
          </w:p>
        </w:tc>
        <w:tc>
          <w:tcPr>
            <w:tcW w:type="dxa" w:w="3744"/>
          </w:tcPr>
          <w:p>
            <w:r>
              <w:rPr>
                <w:rFonts w:ascii="Microsoft JhengHei" w:hAnsi="Microsoft JhengHei" w:eastAsia="Microsoft JhengHei"/>
                <w:b w:val="0"/>
                <w:color w:val="212B36"/>
                <w:sz w:val="18"/>
              </w:rPr>
              <w:t>title / summary / summary_mode / target_audience / highlight_1 / highlight_2 / manual_summary / summary_preview / description / start_date / end_date / reward_type / reward_value / reward_cap / min_spend / conditions / source_url / tags / is_featured / recommend_score / sort_order / is_published</w:t>
            </w:r>
          </w:p>
        </w:tc>
        <w:tc>
          <w:tcPr>
            <w:tcW w:type="dxa" w:w="3888"/>
          </w:tcPr>
          <w:p>
            <w:r>
              <w:rPr>
                <w:rFonts w:ascii="Microsoft JhengHei" w:hAnsi="Microsoft JhengHei" w:eastAsia="Microsoft JhengHei"/>
                <w:b w:val="0"/>
                <w:color w:val="212B36"/>
                <w:sz w:val="18"/>
              </w:rPr>
              <w:t>在優惠管理建立單筆優惠，並在單筆編輯畫面填寫摘要、排序、上架與詳情欄位；摘要相關欄位用於產生前台列表頁推薦理由。</w:t>
            </w:r>
          </w:p>
        </w:tc>
      </w:tr>
      <w:tr>
        <w:tc>
          <w:tcPr>
            <w:tcW w:type="dxa" w:w="1440"/>
          </w:tcPr>
          <w:p>
            <w:r>
              <w:rPr>
                <w:rFonts w:ascii="Microsoft JhengHei" w:hAnsi="Microsoft JhengHei" w:eastAsia="Microsoft JhengHei"/>
                <w:b w:val="0"/>
                <w:color w:val="212B36"/>
                <w:sz w:val="18"/>
              </w:rPr>
              <w:t>offer_cards</w:t>
            </w:r>
          </w:p>
        </w:tc>
        <w:tc>
          <w:tcPr>
            <w:tcW w:type="dxa" w:w="3744"/>
          </w:tcPr>
          <w:p>
            <w:r>
              <w:rPr>
                <w:rFonts w:ascii="Microsoft JhengHei" w:hAnsi="Microsoft JhengHei" w:eastAsia="Microsoft JhengHei"/>
                <w:b w:val="0"/>
                <w:color w:val="212B36"/>
                <w:sz w:val="18"/>
              </w:rPr>
              <w:t>offer_id / card_id</w:t>
            </w:r>
          </w:p>
        </w:tc>
        <w:tc>
          <w:tcPr>
            <w:tcW w:type="dxa" w:w="3888"/>
          </w:tcPr>
          <w:p>
            <w:r>
              <w:rPr>
                <w:rFonts w:ascii="Microsoft JhengHei" w:hAnsi="Microsoft JhengHei" w:eastAsia="Microsoft JhengHei"/>
                <w:b w:val="0"/>
                <w:color w:val="212B36"/>
                <w:sz w:val="18"/>
              </w:rPr>
              <w:t>優惠與信用卡的多對多中間表，在優惠編輯畫面以多選方式關聯信用卡，支援一個優惠掛多張卡，也支援一張卡關聯多個優惠。</w:t>
            </w:r>
          </w:p>
        </w:tc>
      </w:tr>
    </w:tbl>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摘要欄位用途</w:t>
            </w:r>
          </w:p>
        </w:tc>
        <w:tc>
          <w:tcPr>
            <w:tcW w:type="dxa" w:w="6192"/>
          </w:tcPr>
          <w:p>
            <w:r>
              <w:rPr>
                <w:rFonts w:ascii="Microsoft JhengHei" w:hAnsi="Microsoft JhengHei" w:eastAsia="Microsoft JhengHei"/>
                <w:b w:val="0"/>
                <w:color w:val="212B36"/>
                <w:sz w:val="20"/>
              </w:rPr>
              <w:t>summary 為系統或後台可保留的列表摘要資料；manual_summary 是人工覆寫文字；summary_preview 是依 summary_mode、target_audience、highlight_1、highlight_2 與 manual_summary 計算出的前台二行摘要預覽。</w:t>
            </w:r>
          </w:p>
        </w:tc>
      </w:tr>
      <w:tr>
        <w:tc>
          <w:tcPr>
            <w:tcW w:type="dxa" w:w="2880"/>
            <w:shd w:fill="F0F5F7"/>
            <w:vAlign w:val="center"/>
          </w:tcPr>
          <w:p>
            <w:r>
              <w:rPr>
                <w:rFonts w:ascii="Microsoft JhengHei" w:hAnsi="Microsoft JhengHei" w:eastAsia="Microsoft JhengHei"/>
                <w:b/>
                <w:color w:val="14334E"/>
                <w:sz w:val="20"/>
              </w:rPr>
              <w:t>分類關聯規則</w:t>
            </w:r>
          </w:p>
        </w:tc>
        <w:tc>
          <w:tcPr>
            <w:tcW w:type="dxa" w:w="6192"/>
          </w:tcPr>
          <w:p>
            <w:r>
              <w:rPr>
                <w:rFonts w:ascii="Microsoft JhengHei" w:hAnsi="Microsoft JhengHei" w:eastAsia="Microsoft JhengHei"/>
                <w:b w:val="0"/>
                <w:color w:val="212B36"/>
                <w:sz w:val="20"/>
              </w:rPr>
              <w:t>分類歸屬以 offers 為主，不直接掛在 cards；一張信用卡可以透過不同優惠出現在現金回饋、網購、旅遊等多個分類中。</w:t>
            </w:r>
          </w:p>
        </w:tc>
      </w:tr>
      <w:tr>
        <w:tc>
          <w:tcPr>
            <w:tcW w:type="dxa" w:w="2880"/>
            <w:shd w:fill="F0F5F7"/>
            <w:vAlign w:val="center"/>
          </w:tcPr>
          <w:p>
            <w:r>
              <w:rPr>
                <w:rFonts w:ascii="Microsoft JhengHei" w:hAnsi="Microsoft JhengHei" w:eastAsia="Microsoft JhengHei"/>
                <w:b/>
                <w:color w:val="14334E"/>
                <w:sz w:val="20"/>
              </w:rPr>
              <w:t>offer_cards 用途</w:t>
            </w:r>
          </w:p>
        </w:tc>
        <w:tc>
          <w:tcPr>
            <w:tcW w:type="dxa" w:w="6192"/>
          </w:tcPr>
          <w:p>
            <w:r>
              <w:rPr>
                <w:rFonts w:ascii="Microsoft JhengHei" w:hAnsi="Microsoft JhengHei" w:eastAsia="Microsoft JhengHei"/>
                <w:b w:val="0"/>
                <w:color w:val="212B36"/>
                <w:sz w:val="20"/>
              </w:rPr>
              <w:t>offer_cards 負責優惠與信用卡的多對多關聯，避免開發者誤以為一張信用卡只能屬於單一分類。</w:t>
            </w:r>
          </w:p>
        </w:tc>
      </w:tr>
    </w:tbl>
    <w:p/>
    <w:p>
      <w:r>
        <w:rPr>
          <w:rFonts w:ascii="Microsoft JhengHei" w:hAnsi="Microsoft JhengHei" w:eastAsia="Microsoft JhengHei"/>
          <w:b/>
          <w:color w:val="14334E"/>
          <w:sz w:val="36"/>
        </w:rPr>
        <w:t>7.1 單筆優惠編輯畫面規格</w:t>
      </w:r>
    </w:p>
    <w:p>
      <w:r>
        <w:rPr>
          <w:rFonts w:ascii="Microsoft JhengHei" w:hAnsi="Microsoft JhengHei" w:eastAsia="Microsoft JhengHei"/>
          <w:b w:val="0"/>
          <w:color w:val="394651"/>
          <w:sz w:val="21"/>
        </w:rPr>
        <w:t>後台不只要能維護資料，還要讓欄位用途與前台影響一眼看懂。</w:t>
      </w:r>
    </w:p>
    <w:tbl>
      <w:tblPr>
        <w:tblW w:type="auto" w:w="0"/>
        <w:tblLayout w:type="fixed"/>
        <w:tblLook w:firstColumn="1" w:firstRow="1" w:lastColumn="0" w:lastRow="0" w:noHBand="0" w:noVBand="1" w:val="04A0"/>
      </w:tblPr>
      <w:tblGrid>
        <w:gridCol w:w="1728"/>
        <w:gridCol w:w="3456"/>
        <w:gridCol w:w="3888"/>
      </w:tblGrid>
      <w:tr>
        <w:tc>
          <w:tcPr>
            <w:tcW w:type="dxa" w:w="3360"/>
            <w:shd w:fill="DDE7ED"/>
          </w:tcPr>
          <w:p>
            <w:r>
              <w:rPr>
                <w:rFonts w:ascii="Microsoft JhengHei" w:hAnsi="Microsoft JhengHei" w:eastAsia="Microsoft JhengHei"/>
                <w:b/>
                <w:color w:val="14334E"/>
                <w:sz w:val="19"/>
              </w:rPr>
              <w:t>區塊</w:t>
            </w:r>
          </w:p>
        </w:tc>
        <w:tc>
          <w:tcPr>
            <w:tcW w:type="dxa" w:w="3360"/>
            <w:shd w:fill="DDE7ED"/>
          </w:tcPr>
          <w:p>
            <w:r>
              <w:rPr>
                <w:rFonts w:ascii="Microsoft JhengHei" w:hAnsi="Microsoft JhengHei" w:eastAsia="Microsoft JhengHei"/>
                <w:b/>
                <w:color w:val="14334E"/>
                <w:sz w:val="19"/>
              </w:rPr>
              <w:t>欄位</w:t>
            </w:r>
          </w:p>
        </w:tc>
        <w:tc>
          <w:tcPr>
            <w:tcW w:type="dxa" w:w="3360"/>
            <w:shd w:fill="DDE7ED"/>
          </w:tcPr>
          <w:p>
            <w:r>
              <w:rPr>
                <w:rFonts w:ascii="Microsoft JhengHei" w:hAnsi="Microsoft JhengHei" w:eastAsia="Microsoft JhengHei"/>
                <w:b/>
                <w:color w:val="14334E"/>
                <w:sz w:val="19"/>
              </w:rPr>
              <w:t>操作說明</w:t>
            </w:r>
          </w:p>
        </w:tc>
      </w:tr>
      <w:tr>
        <w:tc>
          <w:tcPr>
            <w:tcW w:type="dxa" w:w="1728"/>
          </w:tcPr>
          <w:p>
            <w:r>
              <w:rPr>
                <w:rFonts w:ascii="Microsoft JhengHei" w:hAnsi="Microsoft JhengHei" w:eastAsia="Microsoft JhengHei"/>
                <w:b w:val="0"/>
                <w:color w:val="212B36"/>
                <w:sz w:val="18"/>
              </w:rPr>
              <w:t>基本資訊</w:t>
            </w:r>
          </w:p>
        </w:tc>
        <w:tc>
          <w:tcPr>
            <w:tcW w:type="dxa" w:w="3456"/>
          </w:tcPr>
          <w:p>
            <w:r>
              <w:rPr>
                <w:rFonts w:ascii="Microsoft JhengHei" w:hAnsi="Microsoft JhengHei" w:eastAsia="Microsoft JhengHei"/>
                <w:b w:val="0"/>
                <w:color w:val="212B36"/>
                <w:sz w:val="18"/>
              </w:rPr>
              <w:t>優惠標題 / 所屬分類 / 關聯信用卡</w:t>
            </w:r>
          </w:p>
        </w:tc>
        <w:tc>
          <w:tcPr>
            <w:tcW w:type="dxa" w:w="3888"/>
          </w:tcPr>
          <w:p>
            <w:r>
              <w:rPr>
                <w:rFonts w:ascii="Microsoft JhengHei" w:hAnsi="Microsoft JhengHei" w:eastAsia="Microsoft JhengHei"/>
                <w:b w:val="0"/>
                <w:color w:val="212B36"/>
                <w:sz w:val="18"/>
              </w:rPr>
              <w:t>決定前台標題、分類歸屬與卡片歸屬。</w:t>
            </w:r>
          </w:p>
        </w:tc>
      </w:tr>
      <w:tr>
        <w:tc>
          <w:tcPr>
            <w:tcW w:type="dxa" w:w="1728"/>
          </w:tcPr>
          <w:p>
            <w:r>
              <w:rPr>
                <w:rFonts w:ascii="Microsoft JhengHei" w:hAnsi="Microsoft JhengHei" w:eastAsia="Microsoft JhengHei"/>
                <w:b w:val="0"/>
                <w:color w:val="212B36"/>
                <w:sz w:val="18"/>
              </w:rPr>
              <w:t>列表摘要設定</w:t>
            </w:r>
          </w:p>
        </w:tc>
        <w:tc>
          <w:tcPr>
            <w:tcW w:type="dxa" w:w="3456"/>
          </w:tcPr>
          <w:p>
            <w:r>
              <w:rPr>
                <w:rFonts w:ascii="Microsoft JhengHei" w:hAnsi="Microsoft JhengHei" w:eastAsia="Microsoft JhengHei"/>
                <w:b w:val="0"/>
                <w:color w:val="212B36"/>
                <w:sz w:val="18"/>
              </w:rPr>
              <w:t>summary_mode / target_audience / highlight_1 / highlight_2 / manual_summary / summary_preview</w:t>
            </w:r>
          </w:p>
        </w:tc>
        <w:tc>
          <w:tcPr>
            <w:tcW w:type="dxa" w:w="3888"/>
          </w:tcPr>
          <w:p>
            <w:r>
              <w:rPr>
                <w:rFonts w:ascii="Microsoft JhengHei" w:hAnsi="Microsoft JhengHei" w:eastAsia="Microsoft JhengHei"/>
                <w:b w:val="0"/>
                <w:color w:val="212B36"/>
                <w:sz w:val="18"/>
              </w:rPr>
              <w:t>決定列表頁推薦理由如何產生與如何顯示。</w:t>
            </w:r>
          </w:p>
        </w:tc>
      </w:tr>
      <w:tr>
        <w:tc>
          <w:tcPr>
            <w:tcW w:type="dxa" w:w="1728"/>
          </w:tcPr>
          <w:p>
            <w:r>
              <w:rPr>
                <w:rFonts w:ascii="Microsoft JhengHei" w:hAnsi="Microsoft JhengHei" w:eastAsia="Microsoft JhengHei"/>
                <w:b w:val="0"/>
                <w:color w:val="212B36"/>
                <w:sz w:val="18"/>
              </w:rPr>
              <w:t>排序與上架設定</w:t>
            </w:r>
          </w:p>
        </w:tc>
        <w:tc>
          <w:tcPr>
            <w:tcW w:type="dxa" w:w="3456"/>
          </w:tcPr>
          <w:p>
            <w:r>
              <w:rPr>
                <w:rFonts w:ascii="Microsoft JhengHei" w:hAnsi="Microsoft JhengHei" w:eastAsia="Microsoft JhengHei"/>
                <w:b w:val="0"/>
                <w:color w:val="212B36"/>
                <w:sz w:val="18"/>
              </w:rPr>
              <w:t>is_featured / recommend_score / sort_order / is_published / updated_at</w:t>
            </w:r>
          </w:p>
        </w:tc>
        <w:tc>
          <w:tcPr>
            <w:tcW w:type="dxa" w:w="3888"/>
          </w:tcPr>
          <w:p>
            <w:r>
              <w:rPr>
                <w:rFonts w:ascii="Microsoft JhengHei" w:hAnsi="Microsoft JhengHei" w:eastAsia="Microsoft JhengHei"/>
                <w:b w:val="0"/>
                <w:color w:val="212B36"/>
                <w:sz w:val="18"/>
              </w:rPr>
              <w:t>決定前台排序優先順序與是否可見。</w:t>
            </w:r>
          </w:p>
        </w:tc>
      </w:tr>
      <w:tr>
        <w:tc>
          <w:tcPr>
            <w:tcW w:type="dxa" w:w="1728"/>
          </w:tcPr>
          <w:p>
            <w:r>
              <w:rPr>
                <w:rFonts w:ascii="Microsoft JhengHei" w:hAnsi="Microsoft JhengHei" w:eastAsia="Microsoft JhengHei"/>
                <w:b w:val="0"/>
                <w:color w:val="212B36"/>
                <w:sz w:val="18"/>
              </w:rPr>
              <w:t>詳情資料</w:t>
            </w:r>
          </w:p>
        </w:tc>
        <w:tc>
          <w:tcPr>
            <w:tcW w:type="dxa" w:w="3456"/>
          </w:tcPr>
          <w:p>
            <w:r>
              <w:rPr>
                <w:rFonts w:ascii="Microsoft JhengHei" w:hAnsi="Microsoft JhengHei" w:eastAsia="Microsoft JhengHei"/>
                <w:b w:val="0"/>
                <w:color w:val="212B36"/>
                <w:sz w:val="18"/>
              </w:rPr>
              <w:t>description / conditions / reward_cap / min_spend / source_url</w:t>
            </w:r>
          </w:p>
        </w:tc>
        <w:tc>
          <w:tcPr>
            <w:tcW w:type="dxa" w:w="3888"/>
          </w:tcPr>
          <w:p>
            <w:r>
              <w:rPr>
                <w:rFonts w:ascii="Microsoft JhengHei" w:hAnsi="Microsoft JhengHei" w:eastAsia="Microsoft JhengHei"/>
                <w:b w:val="0"/>
                <w:color w:val="212B36"/>
                <w:sz w:val="18"/>
              </w:rPr>
              <w:t>由詳情頁承接列表頁未展開的完整內容。</w:t>
            </w:r>
          </w:p>
        </w:tc>
      </w:tr>
    </w:tbl>
    <w:p/>
    <w:p>
      <w:r>
        <w:rPr>
          <w:rFonts w:ascii="Microsoft JhengHei" w:hAnsi="Microsoft JhengHei" w:eastAsia="Microsoft JhengHei"/>
          <w:b/>
          <w:color w:val="14334E"/>
          <w:sz w:val="36"/>
        </w:rPr>
        <w:t>7.2 後台左側選單頁面規格</w:t>
      </w:r>
    </w:p>
    <w:p>
      <w:r>
        <w:rPr>
          <w:rFonts w:ascii="Microsoft JhengHei" w:hAnsi="Microsoft JhengHei" w:eastAsia="Microsoft JhengHei"/>
          <w:b w:val="0"/>
          <w:color w:val="394651"/>
          <w:sz w:val="21"/>
        </w:rPr>
        <w:t>左側選單不只是示意導覽，需明確定義每個模組點擊後的頁面內容，讓開發者能對照實作後台 CRUD 與設定畫面。</w:t>
      </w:r>
    </w:p>
    <w:tbl>
      <w:tblPr>
        <w:tblW w:type="auto" w:w="0"/>
        <w:tblLayout w:type="fixed"/>
        <w:tblLook w:firstColumn="1" w:firstRow="1" w:lastColumn="0" w:lastRow="0" w:noHBand="0" w:noVBand="1" w:val="04A0"/>
      </w:tblPr>
      <w:tblGrid>
        <w:gridCol w:w="1296"/>
        <w:gridCol w:w="2160"/>
        <w:gridCol w:w="5616"/>
      </w:tblGrid>
      <w:tr>
        <w:tc>
          <w:tcPr>
            <w:tcW w:type="dxa" w:w="3360"/>
            <w:shd w:fill="DDE7ED"/>
          </w:tcPr>
          <w:p>
            <w:r>
              <w:rPr>
                <w:rFonts w:ascii="Microsoft JhengHei" w:hAnsi="Microsoft JhengHei" w:eastAsia="Microsoft JhengHei"/>
                <w:b/>
                <w:color w:val="14334E"/>
                <w:sz w:val="19"/>
              </w:rPr>
              <w:t>選單</w:t>
            </w:r>
          </w:p>
        </w:tc>
        <w:tc>
          <w:tcPr>
            <w:tcW w:type="dxa" w:w="3360"/>
            <w:shd w:fill="DDE7ED"/>
          </w:tcPr>
          <w:p>
            <w:r>
              <w:rPr>
                <w:rFonts w:ascii="Microsoft JhengHei" w:hAnsi="Microsoft JhengHei" w:eastAsia="Microsoft JhengHei"/>
                <w:b/>
                <w:color w:val="14334E"/>
                <w:sz w:val="19"/>
              </w:rPr>
              <w:t>點擊後畫面</w:t>
            </w:r>
          </w:p>
        </w:tc>
        <w:tc>
          <w:tcPr>
            <w:tcW w:type="dxa" w:w="3360"/>
            <w:shd w:fill="DDE7ED"/>
          </w:tcPr>
          <w:p>
            <w:r>
              <w:rPr>
                <w:rFonts w:ascii="Microsoft JhengHei" w:hAnsi="Microsoft JhengHei" w:eastAsia="Microsoft JhengHei"/>
                <w:b/>
                <w:color w:val="14334E"/>
                <w:sz w:val="19"/>
              </w:rPr>
              <w:t>主要內容</w:t>
            </w:r>
          </w:p>
        </w:tc>
      </w:tr>
      <w:tr>
        <w:tc>
          <w:tcPr>
            <w:tcW w:type="dxa" w:w="1296"/>
          </w:tcPr>
          <w:p>
            <w:r>
              <w:rPr>
                <w:rFonts w:ascii="Microsoft JhengHei" w:hAnsi="Microsoft JhengHei" w:eastAsia="Microsoft JhengHei"/>
                <w:b w:val="0"/>
                <w:color w:val="212B36"/>
                <w:sz w:val="18"/>
              </w:rPr>
              <w:t>儀表板</w:t>
            </w:r>
          </w:p>
        </w:tc>
        <w:tc>
          <w:tcPr>
            <w:tcW w:type="dxa" w:w="2160"/>
          </w:tcPr>
          <w:p>
            <w:r>
              <w:rPr>
                <w:rFonts w:ascii="Microsoft JhengHei" w:hAnsi="Microsoft JhengHei" w:eastAsia="Microsoft JhengHei"/>
                <w:b w:val="0"/>
                <w:color w:val="212B36"/>
                <w:sz w:val="18"/>
              </w:rPr>
              <w:t>後台首頁總覽</w:t>
            </w:r>
          </w:p>
        </w:tc>
        <w:tc>
          <w:tcPr>
            <w:tcW w:type="dxa" w:w="5616"/>
          </w:tcPr>
          <w:p>
            <w:r>
              <w:rPr>
                <w:rFonts w:ascii="Microsoft JhengHei" w:hAnsi="Microsoft JhengHei" w:eastAsia="Microsoft JhengHei"/>
                <w:b w:val="0"/>
                <w:color w:val="212B36"/>
                <w:sz w:val="18"/>
              </w:rPr>
              <w:t>顯示目前上架優惠數、草稿優惠數、已過期優惠數、信用卡總數、銀行總數、即將到期或待檢查優惠、最近更新優惠清單，並提供新增優惠、新增信用卡、查看前台等快捷操作。</w:t>
            </w:r>
          </w:p>
        </w:tc>
      </w:tr>
      <w:tr>
        <w:tc>
          <w:tcPr>
            <w:tcW w:type="dxa" w:w="1296"/>
          </w:tcPr>
          <w:p>
            <w:r>
              <w:rPr>
                <w:rFonts w:ascii="Microsoft JhengHei" w:hAnsi="Microsoft JhengHei" w:eastAsia="Microsoft JhengHei"/>
                <w:b w:val="0"/>
                <w:color w:val="212B36"/>
                <w:sz w:val="18"/>
              </w:rPr>
              <w:t>銀行管理</w:t>
            </w:r>
          </w:p>
        </w:tc>
        <w:tc>
          <w:tcPr>
            <w:tcW w:type="dxa" w:w="2160"/>
          </w:tcPr>
          <w:p>
            <w:r>
              <w:rPr>
                <w:rFonts w:ascii="Microsoft JhengHei" w:hAnsi="Microsoft JhengHei" w:eastAsia="Microsoft JhengHei"/>
                <w:b w:val="0"/>
                <w:color w:val="212B36"/>
                <w:sz w:val="18"/>
              </w:rPr>
              <w:t>銀行資料列表與銀行表單</w:t>
            </w:r>
          </w:p>
        </w:tc>
        <w:tc>
          <w:tcPr>
            <w:tcW w:type="dxa" w:w="5616"/>
          </w:tcPr>
          <w:p>
            <w:r>
              <w:rPr>
                <w:rFonts w:ascii="Microsoft JhengHei" w:hAnsi="Microsoft JhengHei" w:eastAsia="Microsoft JhengHei"/>
                <w:b w:val="0"/>
                <w:color w:val="212B36"/>
                <w:sz w:val="18"/>
              </w:rPr>
              <w:t>列表包含銀行名稱、銀行 slug、Logo、官網連結、啟用狀態、建立或更新時間，以及新增、編輯、停用、刪除操作；表單可維護銀行名稱、Logo、官網與啟用狀態。</w:t>
            </w:r>
          </w:p>
        </w:tc>
      </w:tr>
      <w:tr>
        <w:tc>
          <w:tcPr>
            <w:tcW w:type="dxa" w:w="1296"/>
          </w:tcPr>
          <w:p>
            <w:r>
              <w:rPr>
                <w:rFonts w:ascii="Microsoft JhengHei" w:hAnsi="Microsoft JhengHei" w:eastAsia="Microsoft JhengHei"/>
                <w:b w:val="0"/>
                <w:color w:val="212B36"/>
                <w:sz w:val="18"/>
              </w:rPr>
              <w:t>信用卡管理</w:t>
            </w:r>
          </w:p>
        </w:tc>
        <w:tc>
          <w:tcPr>
            <w:tcW w:type="dxa" w:w="2160"/>
          </w:tcPr>
          <w:p>
            <w:r>
              <w:rPr>
                <w:rFonts w:ascii="Microsoft JhengHei" w:hAnsi="Microsoft JhengHei" w:eastAsia="Microsoft JhengHei"/>
                <w:b w:val="0"/>
                <w:color w:val="212B36"/>
                <w:sz w:val="18"/>
              </w:rPr>
              <w:t>信用卡資料列表與信用卡表單</w:t>
            </w:r>
          </w:p>
        </w:tc>
        <w:tc>
          <w:tcPr>
            <w:tcW w:type="dxa" w:w="5616"/>
          </w:tcPr>
          <w:p>
            <w:r>
              <w:rPr>
                <w:rFonts w:ascii="Microsoft JhengHei" w:hAnsi="Microsoft JhengHei" w:eastAsia="Microsoft JhengHei"/>
                <w:b w:val="0"/>
                <w:color w:val="212B36"/>
                <w:sz w:val="18"/>
              </w:rPr>
              <w:t>列表包含卡名、所屬銀行、卡面圖、卡片摘要、啟用狀態、關聯優惠數，以及新增、編輯、停用、刪除操作；此模組維護卡本身，不維護單筆優惠內容。</w:t>
            </w:r>
          </w:p>
        </w:tc>
      </w:tr>
      <w:tr>
        <w:tc>
          <w:tcPr>
            <w:tcW w:type="dxa" w:w="1296"/>
          </w:tcPr>
          <w:p>
            <w:r>
              <w:rPr>
                <w:rFonts w:ascii="Microsoft JhengHei" w:hAnsi="Microsoft JhengHei" w:eastAsia="Microsoft JhengHei"/>
                <w:b w:val="0"/>
                <w:color w:val="212B36"/>
                <w:sz w:val="18"/>
              </w:rPr>
              <w:t>分類管理</w:t>
            </w:r>
          </w:p>
        </w:tc>
        <w:tc>
          <w:tcPr>
            <w:tcW w:type="dxa" w:w="2160"/>
          </w:tcPr>
          <w:p>
            <w:r>
              <w:rPr>
                <w:rFonts w:ascii="Microsoft JhengHei" w:hAnsi="Microsoft JhengHei" w:eastAsia="Microsoft JhengHei"/>
                <w:b w:val="0"/>
                <w:color w:val="212B36"/>
                <w:sz w:val="18"/>
              </w:rPr>
              <w:t>分類資料列表與分類表單</w:t>
            </w:r>
          </w:p>
        </w:tc>
        <w:tc>
          <w:tcPr>
            <w:tcW w:type="dxa" w:w="5616"/>
          </w:tcPr>
          <w:p>
            <w:r>
              <w:rPr>
                <w:rFonts w:ascii="Microsoft JhengHei" w:hAnsi="Microsoft JhengHei" w:eastAsia="Microsoft JhengHei"/>
                <w:b w:val="0"/>
                <w:color w:val="212B36"/>
                <w:sz w:val="18"/>
              </w:rPr>
              <w:t>列表包含分類名稱、slug、icon、排序、啟用狀態、前台是否顯示，以及新增、編輯、停用、刪除操作；分類可包含現金回饋、網購、旅遊、海外消費、繳費、新戶首刷等。</w:t>
            </w:r>
          </w:p>
        </w:tc>
      </w:tr>
      <w:tr>
        <w:tc>
          <w:tcPr>
            <w:tcW w:type="dxa" w:w="1296"/>
          </w:tcPr>
          <w:p>
            <w:r>
              <w:rPr>
                <w:rFonts w:ascii="Microsoft JhengHei" w:hAnsi="Microsoft JhengHei" w:eastAsia="Microsoft JhengHei"/>
                <w:b w:val="0"/>
                <w:color w:val="212B36"/>
                <w:sz w:val="18"/>
              </w:rPr>
              <w:t>優惠管理</w:t>
            </w:r>
          </w:p>
        </w:tc>
        <w:tc>
          <w:tcPr>
            <w:tcW w:type="dxa" w:w="2160"/>
          </w:tcPr>
          <w:p>
            <w:r>
              <w:rPr>
                <w:rFonts w:ascii="Microsoft JhengHei" w:hAnsi="Microsoft JhengHei" w:eastAsia="Microsoft JhengHei"/>
                <w:b w:val="0"/>
                <w:color w:val="212B36"/>
                <w:sz w:val="18"/>
              </w:rPr>
              <w:t>優惠列表與單筆優惠編輯畫面</w:t>
            </w:r>
          </w:p>
        </w:tc>
        <w:tc>
          <w:tcPr>
            <w:tcW w:type="dxa" w:w="5616"/>
          </w:tcPr>
          <w:p>
            <w:r>
              <w:rPr>
                <w:rFonts w:ascii="Microsoft JhengHei" w:hAnsi="Microsoft JhengHei" w:eastAsia="Microsoft JhengHei"/>
                <w:b w:val="0"/>
                <w:color w:val="212B36"/>
                <w:sz w:val="18"/>
              </w:rPr>
              <w:t>列表包含優惠標題、所屬分類、關聯信用卡、優惠期間、上架狀態、是否本站推薦、推薦分數、人工排序、更新時間，以及新增、編輯、預覽、下架、刪除操作；單筆編輯畫面包含基本資訊、列表摘要設定、排序與上架設定、詳情資料。</w:t>
            </w:r>
          </w:p>
        </w:tc>
      </w:tr>
      <w:tr>
        <w:tc>
          <w:tcPr>
            <w:tcW w:type="dxa" w:w="1296"/>
          </w:tcPr>
          <w:p>
            <w:r>
              <w:rPr>
                <w:rFonts w:ascii="Microsoft JhengHei" w:hAnsi="Microsoft JhengHei" w:eastAsia="Microsoft JhengHei"/>
                <w:b w:val="0"/>
                <w:color w:val="212B36"/>
                <w:sz w:val="18"/>
              </w:rPr>
              <w:t>設定</w:t>
            </w:r>
          </w:p>
        </w:tc>
        <w:tc>
          <w:tcPr>
            <w:tcW w:type="dxa" w:w="2160"/>
          </w:tcPr>
          <w:p>
            <w:r>
              <w:rPr>
                <w:rFonts w:ascii="Microsoft JhengHei" w:hAnsi="Microsoft JhengHei" w:eastAsia="Microsoft JhengHei"/>
                <w:b w:val="0"/>
                <w:color w:val="212B36"/>
                <w:sz w:val="18"/>
              </w:rPr>
              <w:t>全站設定頁</w:t>
            </w:r>
          </w:p>
        </w:tc>
        <w:tc>
          <w:tcPr>
            <w:tcW w:type="dxa" w:w="5616"/>
          </w:tcPr>
          <w:p>
            <w:r>
              <w:rPr>
                <w:rFonts w:ascii="Microsoft JhengHei" w:hAnsi="Microsoft JhengHei" w:eastAsia="Microsoft JhengHei"/>
                <w:b w:val="0"/>
                <w:color w:val="212B36"/>
                <w:sz w:val="18"/>
              </w:rPr>
              <w:t>維護網站名稱、SEO 預設標題、SEO 預設描述、首頁精選數量、分類頁每頁顯示筆數、是否顯示過期優惠、管理員帳號設定與基本系統參數；初期保持簡單，不擴充過多進階功能。</w:t>
            </w:r>
          </w:p>
        </w:tc>
      </w:tr>
    </w:tbl>
    <w:p/>
    <w:p>
      <w:r>
        <w:rPr>
          <w:rFonts w:ascii="Microsoft JhengHei" w:hAnsi="Microsoft JhengHei" w:eastAsia="Microsoft JhengHei"/>
          <w:b/>
          <w:color w:val="14334E"/>
          <w:sz w:val="36"/>
        </w:rPr>
        <w:t>7.3 後台各模組畫面圖</w:t>
      </w:r>
    </w:p>
    <w:p>
      <w:r>
        <w:rPr>
          <w:rFonts w:ascii="Microsoft JhengHei" w:hAnsi="Microsoft JhengHei" w:eastAsia="Microsoft JhengHei"/>
          <w:b w:val="0"/>
          <w:color w:val="394651"/>
          <w:sz w:val="21"/>
        </w:rPr>
        <w:t>以下畫面圖對應左側選單點擊後的主要頁面，補充各模組列表、欄位與操作方式；既有單筆優惠編輯示意圖仍作為優惠編輯頁的細部畫面。</w:t>
      </w:r>
    </w:p>
    <w:p>
      <w:r>
        <w:drawing>
          <wp:inline xmlns:a="http://schemas.openxmlformats.org/drawingml/2006/main" xmlns:pic="http://schemas.openxmlformats.org/drawingml/2006/picture">
            <wp:extent cx="5806440" cy="3774186"/>
            <wp:docPr id="4" name="Picture 4"/>
            <wp:cNvGraphicFramePr>
              <a:graphicFrameLocks noChangeAspect="1"/>
            </wp:cNvGraphicFramePr>
            <a:graphic>
              <a:graphicData uri="http://schemas.openxmlformats.org/drawingml/2006/picture">
                <pic:pic>
                  <pic:nvPicPr>
                    <pic:cNvPr id="0" name="銀行管理畫面-2026-06-05-v6.png"/>
                    <pic:cNvPicPr/>
                  </pic:nvPicPr>
                  <pic:blipFill>
                    <a:blip r:embed="rId12"/>
                    <a:stretch>
                      <a:fillRect/>
                    </a:stretch>
                  </pic:blipFill>
                  <pic:spPr>
                    <a:xfrm>
                      <a:off x="0" y="0"/>
                      <a:ext cx="5806440" cy="3774186"/>
                    </a:xfrm>
                    <a:prstGeom prst="rect"/>
                  </pic:spPr>
                </pic:pic>
              </a:graphicData>
            </a:graphic>
          </wp:inline>
        </w:drawing>
      </w:r>
    </w:p>
    <w:p/>
    <w:p>
      <w:r>
        <w:drawing>
          <wp:inline xmlns:a="http://schemas.openxmlformats.org/drawingml/2006/main" xmlns:pic="http://schemas.openxmlformats.org/drawingml/2006/picture">
            <wp:extent cx="5806440" cy="3774186"/>
            <wp:docPr id="5" name="Picture 5"/>
            <wp:cNvGraphicFramePr>
              <a:graphicFrameLocks noChangeAspect="1"/>
            </wp:cNvGraphicFramePr>
            <a:graphic>
              <a:graphicData uri="http://schemas.openxmlformats.org/drawingml/2006/picture">
                <pic:pic>
                  <pic:nvPicPr>
                    <pic:cNvPr id="0" name="信用卡管理畫面-2026-06-05-v6.png"/>
                    <pic:cNvPicPr/>
                  </pic:nvPicPr>
                  <pic:blipFill>
                    <a:blip r:embed="rId13"/>
                    <a:stretch>
                      <a:fillRect/>
                    </a:stretch>
                  </pic:blipFill>
                  <pic:spPr>
                    <a:xfrm>
                      <a:off x="0" y="0"/>
                      <a:ext cx="5806440" cy="3774186"/>
                    </a:xfrm>
                    <a:prstGeom prst="rect"/>
                  </pic:spPr>
                </pic:pic>
              </a:graphicData>
            </a:graphic>
          </wp:inline>
        </w:drawing>
      </w:r>
    </w:p>
    <w:p/>
    <w:p>
      <w:r>
        <w:drawing>
          <wp:inline xmlns:a="http://schemas.openxmlformats.org/drawingml/2006/main" xmlns:pic="http://schemas.openxmlformats.org/drawingml/2006/picture">
            <wp:extent cx="5806440" cy="3774186"/>
            <wp:docPr id="6" name="Picture 6"/>
            <wp:cNvGraphicFramePr>
              <a:graphicFrameLocks noChangeAspect="1"/>
            </wp:cNvGraphicFramePr>
            <a:graphic>
              <a:graphicData uri="http://schemas.openxmlformats.org/drawingml/2006/picture">
                <pic:pic>
                  <pic:nvPicPr>
                    <pic:cNvPr id="0" name="分類管理畫面-2026-06-05-v6.png"/>
                    <pic:cNvPicPr/>
                  </pic:nvPicPr>
                  <pic:blipFill>
                    <a:blip r:embed="rId14"/>
                    <a:stretch>
                      <a:fillRect/>
                    </a:stretch>
                  </pic:blipFill>
                  <pic:spPr>
                    <a:xfrm>
                      <a:off x="0" y="0"/>
                      <a:ext cx="5806440" cy="3774186"/>
                    </a:xfrm>
                    <a:prstGeom prst="rect"/>
                  </pic:spPr>
                </pic:pic>
              </a:graphicData>
            </a:graphic>
          </wp:inline>
        </w:drawing>
      </w:r>
    </w:p>
    <w:p>
      <w:r>
        <w:br w:type="page"/>
      </w:r>
    </w:p>
    <w:p>
      <w:r>
        <w:drawing>
          <wp:inline xmlns:a="http://schemas.openxmlformats.org/drawingml/2006/main" xmlns:pic="http://schemas.openxmlformats.org/drawingml/2006/picture">
            <wp:extent cx="5806440" cy="3774186"/>
            <wp:docPr id="7" name="Picture 7"/>
            <wp:cNvGraphicFramePr>
              <a:graphicFrameLocks noChangeAspect="1"/>
            </wp:cNvGraphicFramePr>
            <a:graphic>
              <a:graphicData uri="http://schemas.openxmlformats.org/drawingml/2006/picture">
                <pic:pic>
                  <pic:nvPicPr>
                    <pic:cNvPr id="0" name="優惠管理畫面-2026-06-05-v6.png"/>
                    <pic:cNvPicPr/>
                  </pic:nvPicPr>
                  <pic:blipFill>
                    <a:blip r:embed="rId15"/>
                    <a:stretch>
                      <a:fillRect/>
                    </a:stretch>
                  </pic:blipFill>
                  <pic:spPr>
                    <a:xfrm>
                      <a:off x="0" y="0"/>
                      <a:ext cx="5806440" cy="3774186"/>
                    </a:xfrm>
                    <a:prstGeom prst="rect"/>
                  </pic:spPr>
                </pic:pic>
              </a:graphicData>
            </a:graphic>
          </wp:inline>
        </w:drawing>
      </w:r>
    </w:p>
    <w:p/>
    <w:p>
      <w:r>
        <w:drawing>
          <wp:inline xmlns:a="http://schemas.openxmlformats.org/drawingml/2006/main" xmlns:pic="http://schemas.openxmlformats.org/drawingml/2006/picture">
            <wp:extent cx="5806440" cy="3774186"/>
            <wp:docPr id="8" name="Picture 8"/>
            <wp:cNvGraphicFramePr>
              <a:graphicFrameLocks noChangeAspect="1"/>
            </wp:cNvGraphicFramePr>
            <a:graphic>
              <a:graphicData uri="http://schemas.openxmlformats.org/drawingml/2006/picture">
                <pic:pic>
                  <pic:nvPicPr>
                    <pic:cNvPr id="0" name="設定畫面-2026-06-05-v6.png"/>
                    <pic:cNvPicPr/>
                  </pic:nvPicPr>
                  <pic:blipFill>
                    <a:blip r:embed="rId16"/>
                    <a:stretch>
                      <a:fillRect/>
                    </a:stretch>
                  </pic:blipFill>
                  <pic:spPr>
                    <a:xfrm>
                      <a:off x="0" y="0"/>
                      <a:ext cx="5806440" cy="3774186"/>
                    </a:xfrm>
                    <a:prstGeom prst="rect"/>
                  </pic:spPr>
                </pic:pic>
              </a:graphicData>
            </a:graphic>
          </wp:inline>
        </w:drawing>
      </w:r>
    </w:p>
    <w:p>
      <w:r>
        <w:rPr>
          <w:rFonts w:ascii="Microsoft JhengHei" w:hAnsi="Microsoft JhengHei" w:eastAsia="Microsoft JhengHei"/>
          <w:b/>
          <w:color w:val="14334E"/>
          <w:sz w:val="36"/>
        </w:rPr>
        <w:t>7.4 後台優惠資料與前台顯示對應圖</w:t>
      </w:r>
    </w:p>
    <w:p>
      <w:r>
        <w:rPr>
          <w:rFonts w:ascii="Microsoft JhengHei" w:hAnsi="Microsoft JhengHei" w:eastAsia="Microsoft JhengHei"/>
          <w:b w:val="0"/>
          <w:color w:val="394651"/>
          <w:sz w:val="21"/>
        </w:rPr>
        <w:t>以下畫面圖說明後台優惠列表中的優惠標題、分類、關聯信用卡、期間、上架狀態與推薦分數，如何轉成前台分類頁卡片與詳情頁內容。</w:t>
      </w:r>
    </w:p>
    <w:p>
      <w:r>
        <w:drawing>
          <wp:inline xmlns:a="http://schemas.openxmlformats.org/drawingml/2006/main" xmlns:pic="http://schemas.openxmlformats.org/drawingml/2006/picture">
            <wp:extent cx="5806440" cy="4064508"/>
            <wp:docPr id="9" name="Picture 9"/>
            <wp:cNvGraphicFramePr>
              <a:graphicFrameLocks noChangeAspect="1"/>
            </wp:cNvGraphicFramePr>
            <a:graphic>
              <a:graphicData uri="http://schemas.openxmlformats.org/drawingml/2006/picture">
                <pic:pic>
                  <pic:nvPicPr>
                    <pic:cNvPr id="0" name="frontend-offer-display-2026-06-05.png"/>
                    <pic:cNvPicPr/>
                  </pic:nvPicPr>
                  <pic:blipFill>
                    <a:blip r:embed="rId17"/>
                    <a:stretch>
                      <a:fillRect/>
                    </a:stretch>
                  </pic:blipFill>
                  <pic:spPr>
                    <a:xfrm>
                      <a:off x="0" y="0"/>
                      <a:ext cx="5806440" cy="4064508"/>
                    </a:xfrm>
                    <a:prstGeom prst="rect"/>
                  </pic:spPr>
                </pic:pic>
              </a:graphicData>
            </a:graphic>
          </wp:inline>
        </w:drawing>
      </w:r>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前台分類頁</w:t>
            </w:r>
          </w:p>
        </w:tc>
        <w:tc>
          <w:tcPr>
            <w:tcW w:type="dxa" w:w="6192"/>
          </w:tcPr>
          <w:p>
            <w:r>
              <w:rPr>
                <w:rFonts w:ascii="Microsoft JhengHei" w:hAnsi="Microsoft JhengHei" w:eastAsia="Microsoft JhengHei"/>
                <w:b w:val="0"/>
                <w:color w:val="212B36"/>
                <w:sz w:val="20"/>
              </w:rPr>
              <w:t>使用者在對應分類頁會看到已上架優惠的卡片摘要，顯示卡名、銀行、分類、優惠期間、二行推薦理由與主打回饋。</w:t>
            </w:r>
          </w:p>
        </w:tc>
      </w:tr>
      <w:tr>
        <w:tc>
          <w:tcPr>
            <w:tcW w:type="dxa" w:w="2880"/>
            <w:shd w:fill="F0F5F7"/>
            <w:vAlign w:val="center"/>
          </w:tcPr>
          <w:p>
            <w:r>
              <w:rPr>
                <w:rFonts w:ascii="Microsoft JhengHei" w:hAnsi="Microsoft JhengHei" w:eastAsia="Microsoft JhengHei"/>
                <w:b/>
                <w:color w:val="14334E"/>
                <w:sz w:val="20"/>
              </w:rPr>
              <w:t>前台詳情頁</w:t>
            </w:r>
          </w:p>
        </w:tc>
        <w:tc>
          <w:tcPr>
            <w:tcW w:type="dxa" w:w="6192"/>
          </w:tcPr>
          <w:p>
            <w:r>
              <w:rPr>
                <w:rFonts w:ascii="Microsoft JhengHei" w:hAnsi="Microsoft JhengHei" w:eastAsia="Microsoft JhengHei"/>
                <w:b w:val="0"/>
                <w:color w:val="212B36"/>
                <w:sz w:val="20"/>
              </w:rPr>
              <w:t>使用者點擊列表卡片後，會看到完整主標、卡面圖、期間、適用條件、回饋上限、注意事項與官方來源。</w:t>
            </w:r>
          </w:p>
        </w:tc>
      </w:tr>
      <w:tr>
        <w:tc>
          <w:tcPr>
            <w:tcW w:type="dxa" w:w="2880"/>
            <w:shd w:fill="F0F5F7"/>
            <w:vAlign w:val="center"/>
          </w:tcPr>
          <w:p>
            <w:r>
              <w:rPr>
                <w:rFonts w:ascii="Microsoft JhengHei" w:hAnsi="Microsoft JhengHei" w:eastAsia="Microsoft JhengHei"/>
                <w:b/>
                <w:color w:val="14334E"/>
                <w:sz w:val="20"/>
              </w:rPr>
              <w:t>後台對前台的關聯</w:t>
            </w:r>
          </w:p>
        </w:tc>
        <w:tc>
          <w:tcPr>
            <w:tcW w:type="dxa" w:w="6192"/>
          </w:tcPr>
          <w:p>
            <w:r>
              <w:rPr>
                <w:rFonts w:ascii="Microsoft JhengHei" w:hAnsi="Microsoft JhengHei" w:eastAsia="Microsoft JhengHei"/>
                <w:b w:val="0"/>
                <w:color w:val="212B36"/>
                <w:sz w:val="20"/>
              </w:rPr>
              <w:t>後台的優惠標題、分類、關聯信用卡、期間、上架狀態與推薦 / 分數，會共同影響前台出現的位置、排序與顯示內容。</w:t>
            </w:r>
          </w:p>
        </w:tc>
      </w:tr>
    </w:tbl>
    <w:p/>
    <w:p>
      <w:r>
        <w:rPr>
          <w:rFonts w:ascii="Microsoft JhengHei" w:hAnsi="Microsoft JhengHei" w:eastAsia="Microsoft JhengHei"/>
          <w:b/>
          <w:color w:val="14334E"/>
          <w:sz w:val="36"/>
        </w:rPr>
        <w:t>8. 商業規則與排序（補強版）</w:t>
      </w:r>
    </w:p>
    <w:p>
      <w:r>
        <w:rPr>
          <w:rFonts w:ascii="Microsoft JhengHei" w:hAnsi="Microsoft JhengHei" w:eastAsia="Microsoft JhengHei"/>
          <w:b w:val="0"/>
          <w:color w:val="394651"/>
          <w:sz w:val="21"/>
        </w:rPr>
        <w:t>第一版不做黑盒推薦，而是用人工可控的方式建立可信任排序。本版補上排序欄位規格與後台操作方式。</w:t>
      </w:r>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前台顯示原則</w:t>
            </w:r>
          </w:p>
        </w:tc>
        <w:tc>
          <w:tcPr>
            <w:tcW w:type="dxa" w:w="6192"/>
          </w:tcPr>
          <w:p>
            <w:r>
              <w:rPr>
                <w:rFonts w:ascii="Microsoft JhengHei" w:hAnsi="Microsoft JhengHei" w:eastAsia="Microsoft JhengHei"/>
                <w:b w:val="0"/>
                <w:color w:val="212B36"/>
                <w:sz w:val="20"/>
              </w:rPr>
              <w:t>前台僅顯示 is_published 的資料；若超過 end_date 可標記為已過期。</w:t>
            </w:r>
          </w:p>
        </w:tc>
      </w:tr>
      <w:tr>
        <w:tc>
          <w:tcPr>
            <w:tcW w:type="dxa" w:w="2880"/>
            <w:shd w:fill="F0F5F7"/>
            <w:vAlign w:val="center"/>
          </w:tcPr>
          <w:p>
            <w:r>
              <w:rPr>
                <w:rFonts w:ascii="Microsoft JhengHei" w:hAnsi="Microsoft JhengHei" w:eastAsia="Microsoft JhengHei"/>
                <w:b/>
                <w:color w:val="14334E"/>
                <w:sz w:val="20"/>
              </w:rPr>
              <w:t>預設排序</w:t>
            </w:r>
          </w:p>
        </w:tc>
        <w:tc>
          <w:tcPr>
            <w:tcW w:type="dxa" w:w="6192"/>
          </w:tcPr>
          <w:p>
            <w:r>
              <w:rPr>
                <w:rFonts w:ascii="Microsoft JhengHei" w:hAnsi="Microsoft JhengHei" w:eastAsia="Microsoft JhengHei"/>
                <w:b w:val="0"/>
                <w:color w:val="212B36"/>
                <w:sz w:val="20"/>
              </w:rPr>
              <w:t>is_featured → recommend_score → sort_order → updated_at。</w:t>
            </w:r>
          </w:p>
        </w:tc>
      </w:tr>
      <w:tr>
        <w:tc>
          <w:tcPr>
            <w:tcW w:type="dxa" w:w="2880"/>
            <w:shd w:fill="F0F5F7"/>
            <w:vAlign w:val="center"/>
          </w:tcPr>
          <w:p>
            <w:r>
              <w:rPr>
                <w:rFonts w:ascii="Microsoft JhengHei" w:hAnsi="Microsoft JhengHei" w:eastAsia="Microsoft JhengHei"/>
                <w:b/>
                <w:color w:val="14334E"/>
                <w:sz w:val="20"/>
              </w:rPr>
              <w:t>排序目的</w:t>
            </w:r>
          </w:p>
        </w:tc>
        <w:tc>
          <w:tcPr>
            <w:tcW w:type="dxa" w:w="6192"/>
          </w:tcPr>
          <w:p>
            <w:r>
              <w:rPr>
                <w:rFonts w:ascii="Microsoft JhengHei" w:hAnsi="Microsoft JhengHei" w:eastAsia="Microsoft JhengHei"/>
                <w:b w:val="0"/>
                <w:color w:val="212B36"/>
                <w:sz w:val="20"/>
              </w:rPr>
              <w:t>先讓編輯能控制主推內容，再用分數與微調順序處理同類優惠的前後。</w:t>
            </w:r>
          </w:p>
        </w:tc>
      </w:tr>
    </w:tbl>
    <w:p/>
    <w:tbl>
      <w:tblPr>
        <w:tblW w:type="auto" w:w="0"/>
        <w:tblLayout w:type="fixed"/>
        <w:tblLook w:firstColumn="1" w:firstRow="1" w:lastColumn="0" w:lastRow="0" w:noHBand="0" w:noVBand="1" w:val="04A0"/>
      </w:tblPr>
      <w:tblGrid>
        <w:gridCol w:w="1368"/>
        <w:gridCol w:w="1296"/>
        <w:gridCol w:w="1656"/>
        <w:gridCol w:w="1008"/>
        <w:gridCol w:w="3312"/>
        <w:gridCol w:w="1440"/>
      </w:tblGrid>
      <w:tr>
        <w:tc>
          <w:tcPr>
            <w:tcW w:type="dxa" w:w="1680"/>
            <w:shd w:fill="DDE7ED"/>
          </w:tcPr>
          <w:p>
            <w:r>
              <w:rPr>
                <w:rFonts w:ascii="Microsoft JhengHei" w:hAnsi="Microsoft JhengHei" w:eastAsia="Microsoft JhengHei"/>
                <w:b/>
                <w:color w:val="14334E"/>
                <w:sz w:val="19"/>
              </w:rPr>
              <w:t>欄位</w:t>
            </w:r>
          </w:p>
        </w:tc>
        <w:tc>
          <w:tcPr>
            <w:tcW w:type="dxa" w:w="1680"/>
            <w:shd w:fill="DDE7ED"/>
          </w:tcPr>
          <w:p>
            <w:r>
              <w:rPr>
                <w:rFonts w:ascii="Microsoft JhengHei" w:hAnsi="Microsoft JhengHei" w:eastAsia="Microsoft JhengHei"/>
                <w:b/>
                <w:color w:val="14334E"/>
                <w:sz w:val="19"/>
              </w:rPr>
              <w:t>資料型別</w:t>
            </w:r>
          </w:p>
        </w:tc>
        <w:tc>
          <w:tcPr>
            <w:tcW w:type="dxa" w:w="1680"/>
            <w:shd w:fill="DDE7ED"/>
          </w:tcPr>
          <w:p>
            <w:r>
              <w:rPr>
                <w:rFonts w:ascii="Microsoft JhengHei" w:hAnsi="Microsoft JhengHei" w:eastAsia="Microsoft JhengHei"/>
                <w:b/>
                <w:color w:val="14334E"/>
                <w:sz w:val="19"/>
              </w:rPr>
              <w:t>後台輸入方式</w:t>
            </w:r>
          </w:p>
        </w:tc>
        <w:tc>
          <w:tcPr>
            <w:tcW w:type="dxa" w:w="1680"/>
            <w:shd w:fill="DDE7ED"/>
          </w:tcPr>
          <w:p>
            <w:r>
              <w:rPr>
                <w:rFonts w:ascii="Microsoft JhengHei" w:hAnsi="Microsoft JhengHei" w:eastAsia="Microsoft JhengHei"/>
                <w:b/>
                <w:color w:val="14334E"/>
                <w:sz w:val="19"/>
              </w:rPr>
              <w:t>預設值</w:t>
            </w:r>
          </w:p>
        </w:tc>
        <w:tc>
          <w:tcPr>
            <w:tcW w:type="dxa" w:w="1680"/>
            <w:shd w:fill="DDE7ED"/>
          </w:tcPr>
          <w:p>
            <w:r>
              <w:rPr>
                <w:rFonts w:ascii="Microsoft JhengHei" w:hAnsi="Microsoft JhengHei" w:eastAsia="Microsoft JhengHei"/>
                <w:b/>
                <w:color w:val="14334E"/>
                <w:sz w:val="19"/>
              </w:rPr>
              <w:t>用途說明</w:t>
            </w:r>
          </w:p>
        </w:tc>
        <w:tc>
          <w:tcPr>
            <w:tcW w:type="dxa" w:w="1680"/>
            <w:shd w:fill="DDE7ED"/>
          </w:tcPr>
          <w:p>
            <w:r>
              <w:rPr>
                <w:rFonts w:ascii="Microsoft JhengHei" w:hAnsi="Microsoft JhengHei" w:eastAsia="Microsoft JhengHei"/>
                <w:b/>
                <w:color w:val="14334E"/>
                <w:sz w:val="19"/>
              </w:rPr>
              <w:t>排序影響 / 維護方式</w:t>
            </w:r>
          </w:p>
        </w:tc>
      </w:tr>
      <w:tr>
        <w:tc>
          <w:tcPr>
            <w:tcW w:type="dxa" w:w="1368"/>
          </w:tcPr>
          <w:p>
            <w:r>
              <w:rPr>
                <w:rFonts w:ascii="Microsoft JhengHei" w:hAnsi="Microsoft JhengHei" w:eastAsia="Microsoft JhengHei"/>
                <w:b w:val="0"/>
                <w:color w:val="212B36"/>
                <w:sz w:val="18"/>
              </w:rPr>
              <w:t>is_featured</w:t>
            </w:r>
          </w:p>
        </w:tc>
        <w:tc>
          <w:tcPr>
            <w:tcW w:type="dxa" w:w="1296"/>
          </w:tcPr>
          <w:p>
            <w:r>
              <w:rPr>
                <w:rFonts w:ascii="Microsoft JhengHei" w:hAnsi="Microsoft JhengHei" w:eastAsia="Microsoft JhengHei"/>
                <w:b w:val="0"/>
                <w:color w:val="212B36"/>
                <w:sz w:val="18"/>
              </w:rPr>
              <w:t>Boolean</w:t>
            </w:r>
          </w:p>
        </w:tc>
        <w:tc>
          <w:tcPr>
            <w:tcW w:type="dxa" w:w="1656"/>
          </w:tcPr>
          <w:p>
            <w:r>
              <w:rPr>
                <w:rFonts w:ascii="Microsoft JhengHei" w:hAnsi="Microsoft JhengHei" w:eastAsia="Microsoft JhengHei"/>
                <w:b w:val="0"/>
                <w:color w:val="212B36"/>
                <w:sz w:val="18"/>
              </w:rPr>
              <w:t>切換開關</w:t>
            </w:r>
          </w:p>
        </w:tc>
        <w:tc>
          <w:tcPr>
            <w:tcW w:type="dxa" w:w="1008"/>
          </w:tcPr>
          <w:p>
            <w:r>
              <w:rPr>
                <w:rFonts w:ascii="Microsoft JhengHei" w:hAnsi="Microsoft JhengHei" w:eastAsia="Microsoft JhengHei"/>
                <w:b w:val="0"/>
                <w:color w:val="212B36"/>
                <w:sz w:val="18"/>
              </w:rPr>
              <w:t>false</w:t>
            </w:r>
          </w:p>
        </w:tc>
        <w:tc>
          <w:tcPr>
            <w:tcW w:type="dxa" w:w="3312"/>
          </w:tcPr>
          <w:p>
            <w:r>
              <w:rPr>
                <w:rFonts w:ascii="Microsoft JhengHei" w:hAnsi="Microsoft JhengHei" w:eastAsia="Microsoft JhengHei"/>
                <w:b w:val="0"/>
                <w:color w:val="212B36"/>
                <w:sz w:val="18"/>
              </w:rPr>
              <w:t>代表本站推薦。開啟後前台可顯示推薦標記。</w:t>
            </w:r>
          </w:p>
        </w:tc>
        <w:tc>
          <w:tcPr>
            <w:tcW w:type="dxa" w:w="1440"/>
          </w:tcPr>
          <w:p>
            <w:r>
              <w:rPr>
                <w:rFonts w:ascii="Microsoft JhengHei" w:hAnsi="Microsoft JhengHei" w:eastAsia="Microsoft JhengHei"/>
                <w:b w:val="0"/>
                <w:color w:val="212B36"/>
                <w:sz w:val="18"/>
              </w:rPr>
              <w:t>會影響排序；人工維護。</w:t>
            </w:r>
          </w:p>
        </w:tc>
      </w:tr>
      <w:tr>
        <w:tc>
          <w:tcPr>
            <w:tcW w:type="dxa" w:w="1368"/>
          </w:tcPr>
          <w:p>
            <w:r>
              <w:rPr>
                <w:rFonts w:ascii="Microsoft JhengHei" w:hAnsi="Microsoft JhengHei" w:eastAsia="Microsoft JhengHei"/>
                <w:b w:val="0"/>
                <w:color w:val="212B36"/>
                <w:sz w:val="18"/>
              </w:rPr>
              <w:t>recommend_score</w:t>
            </w:r>
          </w:p>
        </w:tc>
        <w:tc>
          <w:tcPr>
            <w:tcW w:type="dxa" w:w="1296"/>
          </w:tcPr>
          <w:p>
            <w:r>
              <w:rPr>
                <w:rFonts w:ascii="Microsoft JhengHei" w:hAnsi="Microsoft JhengHei" w:eastAsia="Microsoft JhengHei"/>
                <w:b w:val="0"/>
                <w:color w:val="212B36"/>
                <w:sz w:val="18"/>
              </w:rPr>
              <w:t>Integer</w:t>
            </w:r>
          </w:p>
        </w:tc>
        <w:tc>
          <w:tcPr>
            <w:tcW w:type="dxa" w:w="1656"/>
          </w:tcPr>
          <w:p>
            <w:r>
              <w:rPr>
                <w:rFonts w:ascii="Microsoft JhengHei" w:hAnsi="Microsoft JhengHei" w:eastAsia="Microsoft JhengHei"/>
                <w:b w:val="0"/>
                <w:color w:val="212B36"/>
                <w:sz w:val="18"/>
              </w:rPr>
              <w:t>數字輸入</w:t>
            </w:r>
          </w:p>
        </w:tc>
        <w:tc>
          <w:tcPr>
            <w:tcW w:type="dxa" w:w="1008"/>
          </w:tcPr>
          <w:p>
            <w:r>
              <w:rPr>
                <w:rFonts w:ascii="Microsoft JhengHei" w:hAnsi="Microsoft JhengHei" w:eastAsia="Microsoft JhengHei"/>
                <w:b w:val="0"/>
                <w:color w:val="212B36"/>
                <w:sz w:val="18"/>
              </w:rPr>
              <w:t>0</w:t>
            </w:r>
          </w:p>
        </w:tc>
        <w:tc>
          <w:tcPr>
            <w:tcW w:type="dxa" w:w="3312"/>
          </w:tcPr>
          <w:p>
            <w:r>
              <w:rPr>
                <w:rFonts w:ascii="Microsoft JhengHei" w:hAnsi="Microsoft JhengHei" w:eastAsia="Microsoft JhengHei"/>
                <w:b w:val="0"/>
                <w:color w:val="212B36"/>
                <w:sz w:val="18"/>
              </w:rPr>
              <w:t>推薦權重分數，分數越高排序越前。</w:t>
            </w:r>
          </w:p>
        </w:tc>
        <w:tc>
          <w:tcPr>
            <w:tcW w:type="dxa" w:w="1440"/>
          </w:tcPr>
          <w:p>
            <w:r>
              <w:rPr>
                <w:rFonts w:ascii="Microsoft JhengHei" w:hAnsi="Microsoft JhengHei" w:eastAsia="Microsoft JhengHei"/>
                <w:b w:val="0"/>
                <w:color w:val="212B36"/>
                <w:sz w:val="18"/>
              </w:rPr>
              <w:t>會影響排序；人工維護。</w:t>
            </w:r>
          </w:p>
        </w:tc>
      </w:tr>
      <w:tr>
        <w:tc>
          <w:tcPr>
            <w:tcW w:type="dxa" w:w="1368"/>
          </w:tcPr>
          <w:p>
            <w:r>
              <w:rPr>
                <w:rFonts w:ascii="Microsoft JhengHei" w:hAnsi="Microsoft JhengHei" w:eastAsia="Microsoft JhengHei"/>
                <w:b w:val="0"/>
                <w:color w:val="212B36"/>
                <w:sz w:val="18"/>
              </w:rPr>
              <w:t>sort_order</w:t>
            </w:r>
          </w:p>
        </w:tc>
        <w:tc>
          <w:tcPr>
            <w:tcW w:type="dxa" w:w="1296"/>
          </w:tcPr>
          <w:p>
            <w:r>
              <w:rPr>
                <w:rFonts w:ascii="Microsoft JhengHei" w:hAnsi="Microsoft JhengHei" w:eastAsia="Microsoft JhengHei"/>
                <w:b w:val="0"/>
                <w:color w:val="212B36"/>
                <w:sz w:val="18"/>
              </w:rPr>
              <w:t>Integer</w:t>
            </w:r>
          </w:p>
        </w:tc>
        <w:tc>
          <w:tcPr>
            <w:tcW w:type="dxa" w:w="1656"/>
          </w:tcPr>
          <w:p>
            <w:r>
              <w:rPr>
                <w:rFonts w:ascii="Microsoft JhengHei" w:hAnsi="Microsoft JhengHei" w:eastAsia="Microsoft JhengHei"/>
                <w:b w:val="0"/>
                <w:color w:val="212B36"/>
                <w:sz w:val="18"/>
              </w:rPr>
              <w:t>數字輸入</w:t>
            </w:r>
          </w:p>
        </w:tc>
        <w:tc>
          <w:tcPr>
            <w:tcW w:type="dxa" w:w="1008"/>
          </w:tcPr>
          <w:p>
            <w:r>
              <w:rPr>
                <w:rFonts w:ascii="Microsoft JhengHei" w:hAnsi="Microsoft JhengHei" w:eastAsia="Microsoft JhengHei"/>
                <w:b w:val="0"/>
                <w:color w:val="212B36"/>
                <w:sz w:val="18"/>
              </w:rPr>
              <w:t>0</w:t>
            </w:r>
          </w:p>
        </w:tc>
        <w:tc>
          <w:tcPr>
            <w:tcW w:type="dxa" w:w="3312"/>
          </w:tcPr>
          <w:p>
            <w:r>
              <w:rPr>
                <w:rFonts w:ascii="Microsoft JhengHei" w:hAnsi="Microsoft JhengHei" w:eastAsia="Microsoft JhengHei"/>
                <w:b w:val="0"/>
                <w:color w:val="212B36"/>
                <w:sz w:val="18"/>
              </w:rPr>
              <w:t>人工微調排序用，數值越小越前；當 recommend_score 相同時作為下一層排序。</w:t>
            </w:r>
          </w:p>
        </w:tc>
        <w:tc>
          <w:tcPr>
            <w:tcW w:type="dxa" w:w="1440"/>
          </w:tcPr>
          <w:p>
            <w:r>
              <w:rPr>
                <w:rFonts w:ascii="Microsoft JhengHei" w:hAnsi="Microsoft JhengHei" w:eastAsia="Microsoft JhengHei"/>
                <w:b w:val="0"/>
                <w:color w:val="212B36"/>
                <w:sz w:val="18"/>
              </w:rPr>
              <w:t>會影響排序；人工維護。</w:t>
            </w:r>
          </w:p>
        </w:tc>
      </w:tr>
      <w:tr>
        <w:tc>
          <w:tcPr>
            <w:tcW w:type="dxa" w:w="1368"/>
          </w:tcPr>
          <w:p>
            <w:r>
              <w:rPr>
                <w:rFonts w:ascii="Microsoft JhengHei" w:hAnsi="Microsoft JhengHei" w:eastAsia="Microsoft JhengHei"/>
                <w:b w:val="0"/>
                <w:color w:val="212B36"/>
                <w:sz w:val="18"/>
              </w:rPr>
              <w:t>updated_at</w:t>
            </w:r>
          </w:p>
        </w:tc>
        <w:tc>
          <w:tcPr>
            <w:tcW w:type="dxa" w:w="1296"/>
          </w:tcPr>
          <w:p>
            <w:r>
              <w:rPr>
                <w:rFonts w:ascii="Microsoft JhengHei" w:hAnsi="Microsoft JhengHei" w:eastAsia="Microsoft JhengHei"/>
                <w:b w:val="0"/>
                <w:color w:val="212B36"/>
                <w:sz w:val="18"/>
              </w:rPr>
              <w:t>Datetime</w:t>
            </w:r>
          </w:p>
        </w:tc>
        <w:tc>
          <w:tcPr>
            <w:tcW w:type="dxa" w:w="1656"/>
          </w:tcPr>
          <w:p>
            <w:r>
              <w:rPr>
                <w:rFonts w:ascii="Microsoft JhengHei" w:hAnsi="Microsoft JhengHei" w:eastAsia="Microsoft JhengHei"/>
                <w:b w:val="0"/>
                <w:color w:val="212B36"/>
                <w:sz w:val="18"/>
              </w:rPr>
              <w:t>系統自動帶入</w:t>
            </w:r>
          </w:p>
        </w:tc>
        <w:tc>
          <w:tcPr>
            <w:tcW w:type="dxa" w:w="1008"/>
          </w:tcPr>
          <w:p>
            <w:r>
              <w:rPr>
                <w:rFonts w:ascii="Microsoft JhengHei" w:hAnsi="Microsoft JhengHei" w:eastAsia="Microsoft JhengHei"/>
                <w:b w:val="0"/>
                <w:color w:val="212B36"/>
                <w:sz w:val="18"/>
              </w:rPr>
              <w:t>系統寫入</w:t>
            </w:r>
          </w:p>
        </w:tc>
        <w:tc>
          <w:tcPr>
            <w:tcW w:type="dxa" w:w="3312"/>
          </w:tcPr>
          <w:p>
            <w:r>
              <w:rPr>
                <w:rFonts w:ascii="Microsoft JhengHei" w:hAnsi="Microsoft JhengHei" w:eastAsia="Microsoft JhengHei"/>
                <w:b w:val="0"/>
                <w:color w:val="212B36"/>
                <w:sz w:val="18"/>
              </w:rPr>
              <w:t>紀錄最後更新時間，當其他條件相同時以最新更新時間排前面。</w:t>
            </w:r>
          </w:p>
        </w:tc>
        <w:tc>
          <w:tcPr>
            <w:tcW w:type="dxa" w:w="1440"/>
          </w:tcPr>
          <w:p>
            <w:r>
              <w:rPr>
                <w:rFonts w:ascii="Microsoft JhengHei" w:hAnsi="Microsoft JhengHei" w:eastAsia="Microsoft JhengHei"/>
                <w:b w:val="0"/>
                <w:color w:val="212B36"/>
                <w:sz w:val="18"/>
              </w:rPr>
              <w:t>會影響排序；系統自動更新。</w:t>
            </w:r>
          </w:p>
        </w:tc>
      </w:tr>
    </w:tbl>
    <w:p/>
    <w:p>
      <w:r>
        <w:rPr>
          <w:rFonts w:ascii="Microsoft JhengHei" w:hAnsi="Microsoft JhengHei" w:eastAsia="Microsoft JhengHei"/>
          <w:b/>
          <w:color w:val="14334E"/>
          <w:sz w:val="36"/>
        </w:rPr>
        <w:t>8.1 排序操作規則</w:t>
      </w:r>
    </w:p>
    <w:p>
      <w:r>
        <w:rPr>
          <w:rFonts w:ascii="Microsoft JhengHei" w:hAnsi="Microsoft JhengHei" w:eastAsia="Microsoft JhengHei"/>
          <w:b w:val="0"/>
          <w:color w:val="394651"/>
          <w:sz w:val="21"/>
        </w:rPr>
        <w:t>排序欄位不應只出現在資料表說明裡，還要讓後台管理者知道實際怎麼用。</w:t>
      </w:r>
    </w:p>
    <w:p>
      <w:pPr>
        <w:pStyle w:val="ListBullet"/>
      </w:pPr>
      <w:r>
        <w:rPr>
          <w:rFonts w:ascii="Microsoft JhengHei" w:hAnsi="Microsoft JhengHei" w:eastAsia="Microsoft JhengHei"/>
          <w:b w:val="0"/>
          <w:color w:val="212B36"/>
          <w:sz w:val="21"/>
        </w:rPr>
        <w:t>is_featured：用來決定是否為本站推薦；同類優惠中，先排在一般優惠前。</w:t>
      </w:r>
    </w:p>
    <w:p>
      <w:pPr>
        <w:pStyle w:val="ListBullet"/>
      </w:pPr>
      <w:r>
        <w:rPr>
          <w:rFonts w:ascii="Microsoft JhengHei" w:hAnsi="Microsoft JhengHei" w:eastAsia="Microsoft JhengHei"/>
          <w:b w:val="0"/>
          <w:color w:val="212B36"/>
          <w:sz w:val="21"/>
        </w:rPr>
        <w:t>recommend_score：用來評估該筆優惠是否值得優先露出；例如高分表示更適合首頁或分類頁前段。</w:t>
      </w:r>
    </w:p>
    <w:p>
      <w:pPr>
        <w:pStyle w:val="ListBullet"/>
      </w:pPr>
      <w:r>
        <w:rPr>
          <w:rFonts w:ascii="Microsoft JhengHei" w:hAnsi="Microsoft JhengHei" w:eastAsia="Microsoft JhengHei"/>
          <w:b w:val="0"/>
          <w:color w:val="212B36"/>
          <w:sz w:val="21"/>
        </w:rPr>
        <w:t>sort_order：當兩筆優惠推薦分數相同時，由管理者手動微調，數字越小越前。</w:t>
      </w:r>
    </w:p>
    <w:p>
      <w:pPr>
        <w:pStyle w:val="ListBullet"/>
      </w:pPr>
      <w:r>
        <w:rPr>
          <w:rFonts w:ascii="Microsoft JhengHei" w:hAnsi="Microsoft JhengHei" w:eastAsia="Microsoft JhengHei"/>
          <w:b w:val="0"/>
          <w:color w:val="212B36"/>
          <w:sz w:val="21"/>
        </w:rPr>
        <w:t>updated_at：當上述排序條件仍相同時，系統以最後更新時間作為最後排序依據。</w:t>
      </w:r>
    </w:p>
    <w:p>
      <w:r>
        <w:rPr>
          <w:rFonts w:ascii="Microsoft JhengHei" w:hAnsi="Microsoft JhengHei" w:eastAsia="Microsoft JhengHei"/>
          <w:b/>
          <w:color w:val="14334E"/>
          <w:sz w:val="36"/>
        </w:rPr>
        <w:t>9. 技術建議與開發順序</w:t>
      </w:r>
    </w:p>
    <w:p>
      <w:r>
        <w:rPr>
          <w:rFonts w:ascii="Microsoft JhengHei" w:hAnsi="Microsoft JhengHei" w:eastAsia="Microsoft JhengHei"/>
          <w:b w:val="0"/>
          <w:color w:val="394651"/>
          <w:sz w:val="21"/>
        </w:rPr>
        <w:t>以開發速度與後續擴充性平衡，建議前後端同專案推進。</w:t>
      </w:r>
    </w:p>
    <w:p>
      <w:pPr>
        <w:pStyle w:val="ListNumber"/>
      </w:pPr>
      <w:r>
        <w:rPr>
          <w:rFonts w:ascii="Microsoft JhengHei" w:hAnsi="Microsoft JhengHei" w:eastAsia="Microsoft JhengHei"/>
          <w:b w:val="0"/>
          <w:color w:val="212B36"/>
          <w:sz w:val="21"/>
        </w:rPr>
        <w:t>技術棧：Next.js、Prisma、SQLite、Tailwind CSS；後續可平滑升級 PostgreSQL。</w:t>
      </w:r>
    </w:p>
    <w:p>
      <w:pPr>
        <w:pStyle w:val="ListNumber"/>
      </w:pPr>
      <w:r>
        <w:rPr>
          <w:rFonts w:ascii="Microsoft JhengHei" w:hAnsi="Microsoft JhengHei" w:eastAsia="Microsoft JhengHei"/>
          <w:b w:val="0"/>
          <w:color w:val="212B36"/>
          <w:sz w:val="21"/>
        </w:rPr>
        <w:t>先完成資料庫 schema 與後台登入，再做後台 CRUD，最後串接前台首頁、分類頁與詳情頁。</w:t>
      </w:r>
    </w:p>
    <w:p>
      <w:pPr>
        <w:pStyle w:val="ListNumber"/>
      </w:pPr>
      <w:r>
        <w:rPr>
          <w:rFonts w:ascii="Microsoft JhengHei" w:hAnsi="Microsoft JhengHei" w:eastAsia="Microsoft JhengHei"/>
          <w:b w:val="0"/>
          <w:color w:val="212B36"/>
          <w:sz w:val="21"/>
        </w:rPr>
        <w:t>完成測試資料後，進行 RWD 與閱讀節奏微調，確保桌機與手機都好讀。</w:t>
      </w:r>
    </w:p>
    <w:p>
      <w:r>
        <w:rPr>
          <w:rFonts w:ascii="Microsoft JhengHei" w:hAnsi="Microsoft JhengHei" w:eastAsia="Microsoft JhengHei"/>
          <w:b/>
          <w:color w:val="14334E"/>
          <w:sz w:val="36"/>
        </w:rPr>
        <w:t>9.1 SEO 與 AI 搜尋可見性規格</w:t>
      </w:r>
    </w:p>
    <w:p>
      <w:r>
        <w:rPr>
          <w:rFonts w:ascii="Microsoft JhengHei" w:hAnsi="Microsoft JhengHei" w:eastAsia="Microsoft JhengHei"/>
          <w:b w:val="0"/>
          <w:color w:val="394651"/>
          <w:sz w:val="21"/>
        </w:rPr>
        <w:t>網站規劃需讓搜尋引擎與 AI 搜尋系統容易理解、收錄與引用，因此重要內容必須以可讀 HTML 文字、固定 URL 與結構化資料呈現。</w:t>
      </w:r>
    </w:p>
    <w:tbl>
      <w:tblPr>
        <w:tblW w:type="auto" w:w="0"/>
        <w:tblLayout w:type="fixed"/>
        <w:tblLook w:firstColumn="1" w:firstRow="1" w:lastColumn="0" w:lastRow="0" w:noHBand="0" w:noVBand="1" w:val="04A0"/>
      </w:tblPr>
      <w:tblGrid>
        <w:gridCol w:w="1944"/>
        <w:gridCol w:w="7128"/>
      </w:tblGrid>
      <w:tr>
        <w:tc>
          <w:tcPr>
            <w:tcW w:type="dxa" w:w="5040"/>
            <w:shd w:fill="DDE7ED"/>
          </w:tcPr>
          <w:p>
            <w:r>
              <w:rPr>
                <w:rFonts w:ascii="Microsoft JhengHei" w:hAnsi="Microsoft JhengHei" w:eastAsia="Microsoft JhengHei"/>
                <w:b/>
                <w:color w:val="14334E"/>
                <w:sz w:val="19"/>
              </w:rPr>
              <w:t>項目</w:t>
            </w:r>
          </w:p>
        </w:tc>
        <w:tc>
          <w:tcPr>
            <w:tcW w:type="dxa" w:w="5040"/>
            <w:shd w:fill="DDE7ED"/>
          </w:tcPr>
          <w:p>
            <w:r>
              <w:rPr>
                <w:rFonts w:ascii="Microsoft JhengHei" w:hAnsi="Microsoft JhengHei" w:eastAsia="Microsoft JhengHei"/>
                <w:b/>
                <w:color w:val="14334E"/>
                <w:sz w:val="19"/>
              </w:rPr>
              <w:t>規格</w:t>
            </w:r>
          </w:p>
        </w:tc>
      </w:tr>
      <w:tr>
        <w:tc>
          <w:tcPr>
            <w:tcW w:type="dxa" w:w="1944"/>
          </w:tcPr>
          <w:p>
            <w:r>
              <w:rPr>
                <w:rFonts w:ascii="Microsoft JhengHei" w:hAnsi="Microsoft JhengHei" w:eastAsia="Microsoft JhengHei"/>
                <w:b w:val="0"/>
                <w:color w:val="212B36"/>
                <w:sz w:val="18"/>
              </w:rPr>
              <w:t>固定 URL</w:t>
            </w:r>
          </w:p>
        </w:tc>
        <w:tc>
          <w:tcPr>
            <w:tcW w:type="dxa" w:w="7128"/>
          </w:tcPr>
          <w:p>
            <w:r>
              <w:rPr>
                <w:rFonts w:ascii="Microsoft JhengHei" w:hAnsi="Microsoft JhengHei" w:eastAsia="Microsoft JhengHei"/>
                <w:b w:val="0"/>
                <w:color w:val="212B36"/>
                <w:sz w:val="18"/>
              </w:rPr>
              <w:t>首頁、分類頁、銀行頁、信用卡頁與優惠詳情頁都需有固定可收錄 URL，不只依賴前端篩選狀態。</w:t>
            </w:r>
          </w:p>
        </w:tc>
      </w:tr>
      <w:tr>
        <w:tc>
          <w:tcPr>
            <w:tcW w:type="dxa" w:w="1944"/>
          </w:tcPr>
          <w:p>
            <w:r>
              <w:rPr>
                <w:rFonts w:ascii="Microsoft JhengHei" w:hAnsi="Microsoft JhengHei" w:eastAsia="Microsoft JhengHei"/>
                <w:b w:val="0"/>
                <w:color w:val="212B36"/>
                <w:sz w:val="18"/>
              </w:rPr>
              <w:t>SEO metadata</w:t>
            </w:r>
          </w:p>
        </w:tc>
        <w:tc>
          <w:tcPr>
            <w:tcW w:type="dxa" w:w="7128"/>
          </w:tcPr>
          <w:p>
            <w:r>
              <w:rPr>
                <w:rFonts w:ascii="Microsoft JhengHei" w:hAnsi="Microsoft JhengHei" w:eastAsia="Microsoft JhengHei"/>
                <w:b w:val="0"/>
                <w:color w:val="212B36"/>
                <w:sz w:val="18"/>
              </w:rPr>
              <w:t>分類頁、銀行頁、信用卡頁與優惠詳情頁需可設定或產生 SEO title、SEO description、slug 與 canonical URL。</w:t>
            </w:r>
          </w:p>
        </w:tc>
      </w:tr>
      <w:tr>
        <w:tc>
          <w:tcPr>
            <w:tcW w:type="dxa" w:w="1944"/>
          </w:tcPr>
          <w:p>
            <w:r>
              <w:rPr>
                <w:rFonts w:ascii="Microsoft JhengHei" w:hAnsi="Microsoft JhengHei" w:eastAsia="Microsoft JhengHei"/>
                <w:b w:val="0"/>
                <w:color w:val="212B36"/>
                <w:sz w:val="18"/>
              </w:rPr>
              <w:t>sitemap / robots</w:t>
            </w:r>
          </w:p>
        </w:tc>
        <w:tc>
          <w:tcPr>
            <w:tcW w:type="dxa" w:w="7128"/>
          </w:tcPr>
          <w:p>
            <w:r>
              <w:rPr>
                <w:rFonts w:ascii="Microsoft JhengHei" w:hAnsi="Microsoft JhengHei" w:eastAsia="Microsoft JhengHei"/>
                <w:b w:val="0"/>
                <w:color w:val="212B36"/>
                <w:sz w:val="18"/>
              </w:rPr>
              <w:t>需建立 sitemap.xml，收錄首頁、分類頁、銀行頁、信用卡頁與優惠詳情頁；需建立 robots.txt，避免誤擋重要頁面。</w:t>
            </w:r>
          </w:p>
        </w:tc>
      </w:tr>
      <w:tr>
        <w:tc>
          <w:tcPr>
            <w:tcW w:type="dxa" w:w="1944"/>
          </w:tcPr>
          <w:p>
            <w:r>
              <w:rPr>
                <w:rFonts w:ascii="Microsoft JhengHei" w:hAnsi="Microsoft JhengHei" w:eastAsia="Microsoft JhengHei"/>
                <w:b w:val="0"/>
                <w:color w:val="212B36"/>
                <w:sz w:val="18"/>
              </w:rPr>
              <w:t>詳情頁文字內容</w:t>
            </w:r>
          </w:p>
        </w:tc>
        <w:tc>
          <w:tcPr>
            <w:tcW w:type="dxa" w:w="7128"/>
          </w:tcPr>
          <w:p>
            <w:r>
              <w:rPr>
                <w:rFonts w:ascii="Microsoft JhengHei" w:hAnsi="Microsoft JhengHei" w:eastAsia="Microsoft JhengHei"/>
                <w:b w:val="0"/>
                <w:color w:val="212B36"/>
                <w:sz w:val="18"/>
              </w:rPr>
              <w:t>優惠詳情頁需以清楚段落呈現適合族群、主打回饋、優惠期間、適用條件、回饋上限、注意事項、官方來源、最後更新時間與是否人工校對。</w:t>
            </w:r>
          </w:p>
        </w:tc>
      </w:tr>
      <w:tr>
        <w:tc>
          <w:tcPr>
            <w:tcW w:type="dxa" w:w="1944"/>
          </w:tcPr>
          <w:p>
            <w:r>
              <w:rPr>
                <w:rFonts w:ascii="Microsoft JhengHei" w:hAnsi="Microsoft JhengHei" w:eastAsia="Microsoft JhengHei"/>
                <w:b w:val="0"/>
                <w:color w:val="212B36"/>
                <w:sz w:val="18"/>
              </w:rPr>
              <w:t>結構化資料</w:t>
            </w:r>
          </w:p>
        </w:tc>
        <w:tc>
          <w:tcPr>
            <w:tcW w:type="dxa" w:w="7128"/>
          </w:tcPr>
          <w:p>
            <w:r>
              <w:rPr>
                <w:rFonts w:ascii="Microsoft JhengHei" w:hAnsi="Microsoft JhengHei" w:eastAsia="Microsoft JhengHei"/>
                <w:b w:val="0"/>
                <w:color w:val="212B36"/>
                <w:sz w:val="18"/>
              </w:rPr>
              <w:t>初期規劃 JSON-LD：WebSite、Organization、BreadcrumbList、WebPage 或 Article；若頁面有常見問題區塊，加入 FAQPage。結構化資料必須和頁面可見內容一致。</w:t>
            </w:r>
          </w:p>
        </w:tc>
      </w:tr>
      <w:tr>
        <w:tc>
          <w:tcPr>
            <w:tcW w:type="dxa" w:w="1944"/>
          </w:tcPr>
          <w:p>
            <w:r>
              <w:rPr>
                <w:rFonts w:ascii="Microsoft JhengHei" w:hAnsi="Microsoft JhengHei" w:eastAsia="Microsoft JhengHei"/>
                <w:b w:val="0"/>
                <w:color w:val="212B36"/>
                <w:sz w:val="18"/>
              </w:rPr>
              <w:t>FAQ 區塊</w:t>
            </w:r>
          </w:p>
        </w:tc>
        <w:tc>
          <w:tcPr>
            <w:tcW w:type="dxa" w:w="7128"/>
          </w:tcPr>
          <w:p>
            <w:r>
              <w:rPr>
                <w:rFonts w:ascii="Microsoft JhengHei" w:hAnsi="Microsoft JhengHei" w:eastAsia="Microsoft JhengHei"/>
                <w:b w:val="0"/>
                <w:color w:val="212B36"/>
                <w:sz w:val="18"/>
              </w:rPr>
              <w:t>分類頁與重要優惠頁可加入 FAQ，例如現金回饋信用卡怎麼選、回饋上限是什麼、新戶禮和一般回饋是否可同時取得。</w:t>
            </w:r>
          </w:p>
        </w:tc>
      </w:tr>
      <w:tr>
        <w:tc>
          <w:tcPr>
            <w:tcW w:type="dxa" w:w="1944"/>
          </w:tcPr>
          <w:p>
            <w:r>
              <w:rPr>
                <w:rFonts w:ascii="Microsoft JhengHei" w:hAnsi="Microsoft JhengHei" w:eastAsia="Microsoft JhengHei"/>
                <w:b w:val="0"/>
                <w:color w:val="212B36"/>
                <w:sz w:val="18"/>
              </w:rPr>
              <w:t>圖片 alt text</w:t>
            </w:r>
          </w:p>
        </w:tc>
        <w:tc>
          <w:tcPr>
            <w:tcW w:type="dxa" w:w="7128"/>
          </w:tcPr>
          <w:p>
            <w:r>
              <w:rPr>
                <w:rFonts w:ascii="Microsoft JhengHei" w:hAnsi="Microsoft JhengHei" w:eastAsia="Microsoft JhengHei"/>
                <w:b w:val="0"/>
                <w:color w:val="212B36"/>
                <w:sz w:val="18"/>
              </w:rPr>
              <w:t>卡面圖、銀行 Logo 與示意圖需具備有意義的 alt text，避免重要資訊只存在圖片中。</w:t>
            </w:r>
          </w:p>
        </w:tc>
      </w:tr>
      <w:tr>
        <w:tc>
          <w:tcPr>
            <w:tcW w:type="dxa" w:w="1944"/>
          </w:tcPr>
          <w:p>
            <w:r>
              <w:rPr>
                <w:rFonts w:ascii="Microsoft JhengHei" w:hAnsi="Microsoft JhengHei" w:eastAsia="Microsoft JhengHei"/>
                <w:b w:val="0"/>
                <w:color w:val="212B36"/>
                <w:sz w:val="18"/>
              </w:rPr>
              <w:t>過期優惠</w:t>
            </w:r>
          </w:p>
        </w:tc>
        <w:tc>
          <w:tcPr>
            <w:tcW w:type="dxa" w:w="7128"/>
          </w:tcPr>
          <w:p>
            <w:r>
              <w:rPr>
                <w:rFonts w:ascii="Microsoft JhengHei" w:hAnsi="Microsoft JhengHei" w:eastAsia="Microsoft JhengHei"/>
                <w:b w:val="0"/>
                <w:color w:val="212B36"/>
                <w:sz w:val="18"/>
              </w:rPr>
              <w:t>過期優惠可保留頁面，但需清楚標示已過期，避免使用者與搜尋系統誤解。</w:t>
            </w:r>
          </w:p>
        </w:tc>
      </w:tr>
      <w:tr>
        <w:tc>
          <w:tcPr>
            <w:tcW w:type="dxa" w:w="1944"/>
          </w:tcPr>
          <w:p>
            <w:r>
              <w:rPr>
                <w:rFonts w:ascii="Microsoft JhengHei" w:hAnsi="Microsoft JhengHei" w:eastAsia="Microsoft JhengHei"/>
                <w:b w:val="0"/>
                <w:color w:val="212B36"/>
                <w:sz w:val="18"/>
              </w:rPr>
              <w:t>後台欄位</w:t>
            </w:r>
          </w:p>
        </w:tc>
        <w:tc>
          <w:tcPr>
            <w:tcW w:type="dxa" w:w="7128"/>
          </w:tcPr>
          <w:p>
            <w:r>
              <w:rPr>
                <w:rFonts w:ascii="Microsoft JhengHei" w:hAnsi="Microsoft JhengHei" w:eastAsia="Microsoft JhengHei"/>
                <w:b w:val="0"/>
                <w:color w:val="212B36"/>
                <w:sz w:val="18"/>
              </w:rPr>
              <w:t>分類管理預留 SEO title、SEO description、分類說明、FAQ；銀行管理預留銀行介紹、官網、Logo alt；信用卡管理預留卡片介紹、適合族群、卡面 alt；優惠管理預留來源 URL、最後校對時間、SEO title、SEO description、FAQ。</w:t>
            </w:r>
          </w:p>
        </w:tc>
      </w:tr>
    </w:tbl>
    <w:p/>
    <w:p>
      <w:r>
        <w:rPr>
          <w:rFonts w:ascii="Microsoft JhengHei" w:hAnsi="Microsoft JhengHei" w:eastAsia="Microsoft JhengHei"/>
          <w:b/>
          <w:color w:val="14334E"/>
          <w:sz w:val="36"/>
        </w:rPr>
        <w:t>10. 第二階段擴充</w:t>
      </w:r>
    </w:p>
    <w:p>
      <w:r>
        <w:rPr>
          <w:rFonts w:ascii="Microsoft JhengHei" w:hAnsi="Microsoft JhengHei" w:eastAsia="Microsoft JhengHei"/>
          <w:b w:val="0"/>
          <w:color w:val="394651"/>
          <w:sz w:val="21"/>
        </w:rPr>
        <w:t>第一版站穩後，再把效率工具與資料自動化能力加上來。</w:t>
      </w:r>
    </w:p>
    <w:p>
      <w:pPr>
        <w:pStyle w:val="ListBullet"/>
      </w:pPr>
      <w:r>
        <w:rPr>
          <w:rFonts w:ascii="Microsoft JhengHei" w:hAnsi="Microsoft JhengHei" w:eastAsia="Microsoft JhengHei"/>
          <w:b w:val="0"/>
          <w:color w:val="212B36"/>
          <w:sz w:val="21"/>
        </w:rPr>
        <w:t>銀行官網爬蟲與半自動匯入。</w:t>
      </w:r>
    </w:p>
    <w:p>
      <w:pPr>
        <w:pStyle w:val="ListBullet"/>
      </w:pPr>
      <w:r>
        <w:rPr>
          <w:rFonts w:ascii="Microsoft JhengHei" w:hAnsi="Microsoft JhengHei" w:eastAsia="Microsoft JhengHei"/>
          <w:b w:val="0"/>
          <w:color w:val="212B36"/>
          <w:sz w:val="21"/>
        </w:rPr>
        <w:t>規則評分機制 + 人工微調推薦。</w:t>
      </w:r>
    </w:p>
    <w:p>
      <w:pPr>
        <w:pStyle w:val="ListBullet"/>
      </w:pPr>
      <w:r>
        <w:rPr>
          <w:rFonts w:ascii="Microsoft JhengHei" w:hAnsi="Microsoft JhengHei" w:eastAsia="Microsoft JhengHei"/>
          <w:b w:val="0"/>
          <w:color w:val="212B36"/>
          <w:sz w:val="21"/>
        </w:rPr>
        <w:t>SEO 強化、主題懶人包頁、更多分類與季節性專題。</w:t>
      </w:r>
    </w:p>
    <w:p>
      <w:r>
        <w:rPr>
          <w:rFonts w:ascii="Microsoft JhengHei" w:hAnsi="Microsoft JhengHei" w:eastAsia="Microsoft JhengHei"/>
          <w:b/>
          <w:color w:val="14334E"/>
          <w:sz w:val="36"/>
        </w:rPr>
        <w:t>11. 本版更新說明</w:t>
      </w:r>
    </w:p>
    <w:p>
      <w:r>
        <w:rPr>
          <w:rFonts w:ascii="Microsoft JhengHei" w:hAnsi="Microsoft JhengHei" w:eastAsia="Microsoft JhengHei"/>
          <w:b w:val="0"/>
          <w:color w:val="394651"/>
          <w:sz w:val="21"/>
        </w:rPr>
        <w:t>以下為本版（2026-06-05 / v7）相較上一版 credit-card-mvp-spec-v6-2026-06-05 的新增、修正與補強內容。</w:t>
      </w:r>
    </w:p>
    <w:tbl>
      <w:tblPr>
        <w:tblW w:type="auto" w:w="0"/>
        <w:tblLayout w:type="fixed"/>
        <w:tblLook w:firstColumn="1" w:firstRow="1" w:lastColumn="0" w:lastRow="0" w:noHBand="0" w:noVBand="1" w:val="04A0"/>
      </w:tblPr>
      <w:tblGrid>
        <w:gridCol w:w="2880"/>
        <w:gridCol w:w="6192"/>
      </w:tblGrid>
      <w:tr>
        <w:tc>
          <w:tcPr>
            <w:tcW w:type="dxa" w:w="2880"/>
            <w:shd w:fill="F0F5F7"/>
            <w:vAlign w:val="center"/>
          </w:tcPr>
          <w:p>
            <w:r>
              <w:rPr>
                <w:rFonts w:ascii="Microsoft JhengHei" w:hAnsi="Microsoft JhengHei" w:eastAsia="Microsoft JhengHei"/>
                <w:b/>
                <w:color w:val="14334E"/>
                <w:sz w:val="20"/>
              </w:rPr>
              <w:t>新增</w:t>
            </w:r>
          </w:p>
        </w:tc>
        <w:tc>
          <w:tcPr>
            <w:tcW w:type="dxa" w:w="6192"/>
          </w:tcPr>
          <w:p>
            <w:r>
              <w:rPr>
                <w:rFonts w:ascii="Microsoft JhengHei" w:hAnsi="Microsoft JhengHei" w:eastAsia="Microsoft JhengHei"/>
                <w:b w:val="0"/>
                <w:color w:val="212B36"/>
                <w:sz w:val="20"/>
              </w:rPr>
              <w:t>新增 7.4 後台優惠資料與前台顯示對應圖，說明優惠管理列表中的一筆資料如何轉成前台分類頁卡片與優惠詳情頁。</w:t>
            </w:r>
          </w:p>
        </w:tc>
      </w:tr>
      <w:tr>
        <w:tc>
          <w:tcPr>
            <w:tcW w:type="dxa" w:w="2880"/>
            <w:shd w:fill="F0F5F7"/>
            <w:vAlign w:val="center"/>
          </w:tcPr>
          <w:p>
            <w:r>
              <w:rPr>
                <w:rFonts w:ascii="Microsoft JhengHei" w:hAnsi="Microsoft JhengHei" w:eastAsia="Microsoft JhengHei"/>
                <w:b/>
                <w:color w:val="14334E"/>
                <w:sz w:val="20"/>
              </w:rPr>
              <w:t>修正</w:t>
            </w:r>
          </w:p>
        </w:tc>
        <w:tc>
          <w:tcPr>
            <w:tcW w:type="dxa" w:w="6192"/>
          </w:tcPr>
          <w:p>
            <w:r>
              <w:rPr>
                <w:rFonts w:ascii="Microsoft JhengHei" w:hAnsi="Microsoft JhengHei" w:eastAsia="Microsoft JhengHei"/>
                <w:b w:val="0"/>
                <w:color w:val="212B36"/>
                <w:sz w:val="20"/>
              </w:rPr>
              <w:t>本版未修改既有技術棧、SEO / AI 搜尋規格與後台模組畫面，只補入前台對應圖。</w:t>
            </w:r>
          </w:p>
        </w:tc>
      </w:tr>
      <w:tr>
        <w:tc>
          <w:tcPr>
            <w:tcW w:type="dxa" w:w="2880"/>
            <w:shd w:fill="F0F5F7"/>
            <w:vAlign w:val="center"/>
          </w:tcPr>
          <w:p>
            <w:r>
              <w:rPr>
                <w:rFonts w:ascii="Microsoft JhengHei" w:hAnsi="Microsoft JhengHei" w:eastAsia="Microsoft JhengHei"/>
                <w:b/>
                <w:color w:val="14334E"/>
                <w:sz w:val="20"/>
              </w:rPr>
              <w:t>補強</w:t>
            </w:r>
          </w:p>
        </w:tc>
        <w:tc>
          <w:tcPr>
            <w:tcW w:type="dxa" w:w="6192"/>
          </w:tcPr>
          <w:p>
            <w:r>
              <w:rPr>
                <w:rFonts w:ascii="Microsoft JhengHei" w:hAnsi="Microsoft JhengHei" w:eastAsia="Microsoft JhengHei"/>
                <w:b w:val="0"/>
                <w:color w:val="212B36"/>
                <w:sz w:val="20"/>
              </w:rPr>
              <w:t>補強後台優惠列表、前台分類頁與前台詳情頁之間的資料對應關係，讓閱讀者可直接理解後台欄位如何影響前台展示。</w:t>
            </w:r>
          </w:p>
        </w:tc>
      </w:tr>
      <w:tr>
        <w:tc>
          <w:tcPr>
            <w:tcW w:type="dxa" w:w="2880"/>
            <w:shd w:fill="F0F5F7"/>
            <w:vAlign w:val="center"/>
          </w:tcPr>
          <w:p>
            <w:r>
              <w:rPr>
                <w:rFonts w:ascii="Microsoft JhengHei" w:hAnsi="Microsoft JhengHei" w:eastAsia="Microsoft JhengHei"/>
                <w:b/>
                <w:color w:val="14334E"/>
                <w:sz w:val="20"/>
              </w:rPr>
              <w:t>版本處理</w:t>
            </w:r>
          </w:p>
        </w:tc>
        <w:tc>
          <w:tcPr>
            <w:tcW w:type="dxa" w:w="6192"/>
          </w:tcPr>
          <w:p>
            <w:r>
              <w:rPr>
                <w:rFonts w:ascii="Microsoft JhengHei" w:hAnsi="Microsoft JhengHei" w:eastAsia="Microsoft JhengHei"/>
                <w:b w:val="0"/>
                <w:color w:val="212B36"/>
                <w:sz w:val="20"/>
              </w:rPr>
              <w:t>新版檔案另存為 credit-card-mvp-spec-v7-2026-06-05.docx，未覆蓋原本的 v6。</w:t>
            </w:r>
          </w:p>
        </w:tc>
      </w:tr>
    </w:tbl>
    <w:p/>
    <w:sectPr w:rsidR="00FC693F" w:rsidRPr="0006063C" w:rsidSect="00034616">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