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icrosoft JhengHei" w:hAnsi="Microsoft JhengHei" w:eastAsia="Microsoft JhengHei"/>
          <w:b/>
          <w:color w:val="14334E"/>
          <w:sz w:val="48"/>
        </w:rPr>
        <w:t>信用卡優惠查詢網站 MVP 規格書</w:t>
      </w:r>
    </w:p>
    <w:p>
      <w:r>
        <w:rPr>
          <w:rFonts w:ascii="Microsoft JhengHei" w:hAnsi="Microsoft JhengHei" w:eastAsia="Microsoft JhengHei"/>
          <w:b w:val="0"/>
          <w:color w:val="394651"/>
          <w:sz w:val="22"/>
        </w:rPr>
        <w:t>版本：2026-06-05 / v8</w:t>
        <w:br/>
        <w:t>本版在 v7 基礎上將第 9 節改為開發期 / 上線期分階段版本，並補充 cards.image_url 的圖片存放策略，讓本機開發與正式上雲路線更清楚。</w:t>
      </w:r>
    </w:p>
    <w:p>
      <w:r>
        <w:rPr>
          <w:rFonts w:ascii="Microsoft JhengHei" w:hAnsi="Microsoft JhengHei" w:eastAsia="Microsoft JhengHei"/>
          <w:b/>
          <w:color w:val="14334E"/>
          <w:sz w:val="36"/>
        </w:rPr>
        <w:t>1. 產品目標</w:t>
      </w:r>
    </w:p>
    <w:p>
      <w:r>
        <w:rPr>
          <w:rFonts w:ascii="Microsoft JhengHei" w:hAnsi="Microsoft JhengHei" w:eastAsia="Microsoft JhengHei"/>
          <w:b w:val="0"/>
          <w:color w:val="394651"/>
          <w:sz w:val="21"/>
        </w:rPr>
        <w:t>這個網站不是冷資料庫，而是讓使用者可以快速理解哪張卡值得看、為什麼值得看的整理型入口站。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color w:val="212B36"/>
          <w:sz w:val="21"/>
        </w:rPr>
        <w:t>前台提供公開查詢，使用者可從分類、關鍵字、銀行與是否進行中快速篩選。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color w:val="212B36"/>
          <w:sz w:val="21"/>
        </w:rPr>
        <w:t>首頁偏導覽與整理感，透過圖文卡片、分類入口與精選區塊降低閱讀負擔。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color w:val="212B36"/>
          <w:sz w:val="21"/>
        </w:rPr>
        <w:t>後台優先解決資料治理，讓管理者能維護銀行、信用卡、優惠、分類與推薦排序。</w:t>
      </w:r>
    </w:p>
    <w:p>
      <w:r>
        <w:rPr>
          <w:rFonts w:ascii="Microsoft JhengHei" w:hAnsi="Microsoft JhengHei" w:eastAsia="Microsoft JhengHei"/>
          <w:b/>
          <w:color w:val="14334E"/>
          <w:sz w:val="36"/>
        </w:rPr>
        <w:t>2. MVP 範圍</w:t>
      </w:r>
    </w:p>
    <w:p>
      <w:r>
        <w:rPr>
          <w:rFonts w:ascii="Microsoft JhengHei" w:hAnsi="Microsoft JhengHei" w:eastAsia="Microsoft JhengHei"/>
          <w:b w:val="0"/>
          <w:color w:val="394651"/>
          <w:sz w:val="21"/>
        </w:rPr>
        <w:t>第一版聚焦在能上線、能維護、能擴充，而不是一次做到最完整。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  <w:color w:val="212B36"/>
          <w:sz w:val="21"/>
        </w:rPr>
        <w:t>前台：首頁、分類列表頁、優惠詳情頁、搜尋與篩選。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  <w:color w:val="212B36"/>
          <w:sz w:val="21"/>
        </w:rPr>
        <w:t>後台：單一管理員登入，銀行 / 卡片 / 分類 / 優惠資料 CRUD。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  <w:color w:val="212B36"/>
          <w:sz w:val="21"/>
        </w:rPr>
        <w:t>排序：採手動推薦權重，後台可編輯 is_featured、recommend_score、sort_order。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  <w:color w:val="212B36"/>
          <w:sz w:val="21"/>
        </w:rPr>
        <w:t>資料：先人工建檔，預留未來接銀行官網爬蟲與規則評分。</w:t>
      </w:r>
    </w:p>
    <w:p>
      <w:r>
        <w:rPr>
          <w:rFonts w:ascii="Microsoft JhengHei" w:hAnsi="Microsoft JhengHei" w:eastAsia="Microsoft JhengHei"/>
          <w:b/>
          <w:color w:val="14334E"/>
          <w:sz w:val="36"/>
        </w:rPr>
        <w:t>3. 首頁概念</w:t>
      </w:r>
    </w:p>
    <w:p>
      <w:r>
        <w:rPr>
          <w:rFonts w:ascii="Microsoft JhengHei" w:hAnsi="Microsoft JhengHei" w:eastAsia="Microsoft JhengHei"/>
          <w:b w:val="0"/>
          <w:color w:val="394651"/>
          <w:sz w:val="21"/>
        </w:rPr>
        <w:t>首頁是懶人包式入口頁。左側讓使用者快速切入優惠主題，右側集中展示最新與值得先看的信用卡。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6192"/>
      </w:tblGrid>
      <w:tr>
        <w:tc>
          <w:tcPr>
            <w:tcW w:type="dxa" w:w="2880"/>
            <w:shd w:fill="F0F5F7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14334E"/>
                <w:sz w:val="20"/>
              </w:rPr>
              <w:t>核心任務</w:t>
            </w:r>
          </w:p>
        </w:tc>
        <w:tc>
          <w:tcPr>
            <w:tcW w:type="dxa" w:w="6192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20"/>
              </w:rPr>
              <w:t>讓使用者 10 秒內找到自己想看的優惠主題。</w:t>
            </w:r>
          </w:p>
        </w:tc>
      </w:tr>
      <w:tr>
        <w:tc>
          <w:tcPr>
            <w:tcW w:type="dxa" w:w="2880"/>
            <w:shd w:fill="F0F5F7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14334E"/>
                <w:sz w:val="20"/>
              </w:rPr>
              <w:t>主要元件</w:t>
            </w:r>
          </w:p>
        </w:tc>
        <w:tc>
          <w:tcPr>
            <w:tcW w:type="dxa" w:w="6192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20"/>
              </w:rPr>
              <w:t>分類導覽、搜尋框、精選卡片、進行中與推薦標籤。</w:t>
            </w:r>
          </w:p>
        </w:tc>
      </w:tr>
      <w:tr>
        <w:tc>
          <w:tcPr>
            <w:tcW w:type="dxa" w:w="2880"/>
            <w:shd w:fill="F0F5F7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14334E"/>
                <w:sz w:val="20"/>
              </w:rPr>
              <w:t>視覺方向</w:t>
            </w:r>
          </w:p>
        </w:tc>
        <w:tc>
          <w:tcPr>
            <w:tcW w:type="dxa" w:w="6192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20"/>
              </w:rPr>
              <w:t>資訊清楚但不生硬，用卡面圖與重點摘要建立閱讀節奏。</w:t>
            </w:r>
          </w:p>
        </w:tc>
      </w:tr>
    </w:tbl>
    <w:p/>
    <w:p>
      <w:r>
        <w:rPr>
          <w:rFonts w:ascii="Microsoft JhengHei" w:hAnsi="Microsoft JhengHei" w:eastAsia="Microsoft JhengHei"/>
          <w:b/>
          <w:color w:val="14334E"/>
          <w:sz w:val="36"/>
        </w:rPr>
        <w:t>4. 分類頁概念與卡片規則</w:t>
      </w:r>
    </w:p>
    <w:p>
      <w:r>
        <w:rPr>
          <w:rFonts w:ascii="Microsoft JhengHei" w:hAnsi="Microsoft JhengHei" w:eastAsia="Microsoft JhengHei"/>
          <w:b w:val="0"/>
          <w:color w:val="394651"/>
          <w:sz w:val="21"/>
        </w:rPr>
        <w:t>分類頁承接首頁導流，重點是比較而不是陳列全部資訊，因此本版明確補上卡片高度與推薦理由規格。</w:t>
      </w:r>
    </w:p>
    <w:p>
      <w:r>
        <w:drawing>
          <wp:inline xmlns:a="http://schemas.openxmlformats.org/drawingml/2006/main" xmlns:pic="http://schemas.openxmlformats.org/drawingml/2006/picture">
            <wp:extent cx="5806440" cy="355644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分類頁卡片規則-2026-06-05-v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556444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6192"/>
      </w:tblGrid>
      <w:tr>
        <w:tc>
          <w:tcPr>
            <w:tcW w:type="dxa" w:w="2880"/>
            <w:shd w:fill="F0F5F7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14334E"/>
                <w:sz w:val="20"/>
              </w:rPr>
              <w:t>列表卡片內容</w:t>
            </w:r>
          </w:p>
        </w:tc>
        <w:tc>
          <w:tcPr>
            <w:tcW w:type="dxa" w:w="6192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20"/>
              </w:rPr>
              <w:t>卡面圖、卡名、銀行、主打回饋、優惠期間、推薦理由。</w:t>
            </w:r>
          </w:p>
        </w:tc>
      </w:tr>
      <w:tr>
        <w:tc>
          <w:tcPr>
            <w:tcW w:type="dxa" w:w="2880"/>
            <w:shd w:fill="F0F5F7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14334E"/>
                <w:sz w:val="20"/>
              </w:rPr>
              <w:t>卡片高度控制</w:t>
            </w:r>
          </w:p>
        </w:tc>
        <w:tc>
          <w:tcPr>
            <w:tcW w:type="dxa" w:w="6192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20"/>
              </w:rPr>
              <w:t>列表頁不允許內容無限展開；卡片高度需可控，避免少數長內容把後面卡片往下擠太多。</w:t>
            </w:r>
          </w:p>
        </w:tc>
      </w:tr>
      <w:tr>
        <w:tc>
          <w:tcPr>
            <w:tcW w:type="dxa" w:w="2880"/>
            <w:shd w:fill="F0F5F7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14334E"/>
                <w:sz w:val="20"/>
              </w:rPr>
              <w:t>推薦理由規則</w:t>
            </w:r>
          </w:p>
        </w:tc>
        <w:tc>
          <w:tcPr>
            <w:tcW w:type="dxa" w:w="6192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20"/>
              </w:rPr>
              <w:t>推薦理由在列表頁採二行摘要呈現，不做完整長文展開；超過二行需截斷，完整內容由詳情頁承接。</w:t>
            </w:r>
          </w:p>
        </w:tc>
      </w:tr>
      <w:tr>
        <w:tc>
          <w:tcPr>
            <w:tcW w:type="dxa" w:w="2880"/>
            <w:shd w:fill="F0F5F7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14334E"/>
                <w:sz w:val="20"/>
              </w:rPr>
              <w:t>列表頁定位</w:t>
            </w:r>
          </w:p>
        </w:tc>
        <w:tc>
          <w:tcPr>
            <w:tcW w:type="dxa" w:w="6192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20"/>
              </w:rPr>
              <w:t>列表頁的主要任務是快速比較，不是一次看完所有條件，因此細節限制與注意事項不在此頁大量展開。</w:t>
            </w:r>
          </w:p>
        </w:tc>
      </w:tr>
    </w:tbl>
    <w:p/>
    <w:p>
      <w:r>
        <w:rPr>
          <w:rFonts w:ascii="Microsoft JhengHei" w:hAnsi="Microsoft JhengHei" w:eastAsia="Microsoft JhengHei"/>
          <w:b/>
          <w:color w:val="14334E"/>
          <w:sz w:val="36"/>
        </w:rPr>
        <w:t>5. 詳情頁概念</w:t>
      </w:r>
    </w:p>
    <w:p>
      <w:r>
        <w:rPr>
          <w:rFonts w:ascii="Microsoft JhengHei" w:hAnsi="Microsoft JhengHei" w:eastAsia="Microsoft JhengHei"/>
          <w:b w:val="0"/>
          <w:color w:val="394651"/>
          <w:sz w:val="21"/>
        </w:rPr>
        <w:t>詳情頁負責補齊條件、期限與注意事項。它不是把列表資訊重貼，而是提供決策需要的完整脈絡。</w:t>
      </w:r>
    </w:p>
    <w:p>
      <w:r>
        <w:drawing>
          <wp:inline xmlns:a="http://schemas.openxmlformats.org/drawingml/2006/main" xmlns:pic="http://schemas.openxmlformats.org/drawingml/2006/picture">
            <wp:extent cx="5806440" cy="341128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詳情頁示意圖-2026-06-05-v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4112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color w:val="212B36"/>
          <w:sz w:val="21"/>
        </w:rPr>
        <w:t>卡片基本資訊：卡面、銀行、分類、狀態、標籤。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color w:val="212B36"/>
          <w:sz w:val="21"/>
        </w:rPr>
        <w:t>主優惠資訊：主打內容、期限、適用條件、回饋上限、注意事項。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color w:val="212B36"/>
          <w:sz w:val="21"/>
        </w:rPr>
        <w:t>來源資訊：官方連結與備註，方便人工校對與後續爬蟲串接。</w:t>
      </w:r>
    </w:p>
    <w:p>
      <w:r>
        <w:rPr>
          <w:rFonts w:ascii="Microsoft JhengHei" w:hAnsi="Microsoft JhengHei" w:eastAsia="Microsoft JhengHei"/>
          <w:b/>
          <w:color w:val="14334E"/>
          <w:sz w:val="36"/>
        </w:rPr>
        <w:t>6. 後台概念與列表摘要設定</w:t>
      </w:r>
    </w:p>
    <w:p>
      <w:r>
        <w:rPr>
          <w:rFonts w:ascii="Microsoft JhengHei" w:hAnsi="Microsoft JhengHei" w:eastAsia="Microsoft JhengHei"/>
          <w:b w:val="0"/>
          <w:color w:val="394651"/>
          <w:sz w:val="21"/>
        </w:rPr>
        <w:t>MVP 的成敗在於後台能不能穩定維護資料。這一版補上列表摘要設定區塊，避免推薦理由完全依賴人工手寫。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6192"/>
      </w:tblGrid>
      <w:tr>
        <w:tc>
          <w:tcPr>
            <w:tcW w:type="dxa" w:w="2880"/>
            <w:shd w:fill="F0F5F7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14334E"/>
                <w:sz w:val="20"/>
              </w:rPr>
              <w:t>管理模組</w:t>
            </w:r>
          </w:p>
        </w:tc>
        <w:tc>
          <w:tcPr>
            <w:tcW w:type="dxa" w:w="6192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20"/>
              </w:rPr>
              <w:t>儀表板、銀行管理、信用卡管理、分類管理、優惠管理、設定。</w:t>
            </w:r>
          </w:p>
        </w:tc>
      </w:tr>
      <w:tr>
        <w:tc>
          <w:tcPr>
            <w:tcW w:type="dxa" w:w="2880"/>
            <w:shd w:fill="F0F5F7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14334E"/>
                <w:sz w:val="20"/>
              </w:rPr>
              <w:t>摘要方案</w:t>
            </w:r>
          </w:p>
        </w:tc>
        <w:tc>
          <w:tcPr>
            <w:tcW w:type="dxa" w:w="6192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20"/>
              </w:rPr>
              <w:t>採方案 C：系統自動組摘要，後台可人工覆寫。</w:t>
            </w:r>
          </w:p>
        </w:tc>
      </w:tr>
      <w:tr>
        <w:tc>
          <w:tcPr>
            <w:tcW w:type="dxa" w:w="2880"/>
            <w:shd w:fill="F0F5F7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14334E"/>
                <w:sz w:val="20"/>
              </w:rPr>
              <w:t>顯示規則</w:t>
            </w:r>
          </w:p>
        </w:tc>
        <w:tc>
          <w:tcPr>
            <w:tcW w:type="dxa" w:w="6192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20"/>
              </w:rPr>
              <w:t>若 manual_summary 有值，前台優先顯示人工摘要；若為空，顯示系統自動組出的摘要。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04"/>
        <w:gridCol w:w="2016"/>
        <w:gridCol w:w="4896"/>
      </w:tblGrid>
      <w:tr>
        <w:tc>
          <w:tcPr>
            <w:tcW w:type="dxa" w:w="3360"/>
            <w:shd w:fill="DDE7ED"/>
          </w:tcPr>
          <w:p>
            <w:r>
              <w:rPr>
                <w:rFonts w:ascii="Microsoft JhengHei" w:hAnsi="Microsoft JhengHei" w:eastAsia="Microsoft JhengHei"/>
                <w:b/>
                <w:color w:val="14334E"/>
                <w:sz w:val="19"/>
              </w:rPr>
              <w:t>欄位名稱</w:t>
            </w:r>
          </w:p>
        </w:tc>
        <w:tc>
          <w:tcPr>
            <w:tcW w:type="dxa" w:w="3360"/>
            <w:shd w:fill="DDE7ED"/>
          </w:tcPr>
          <w:p>
            <w:r>
              <w:rPr>
                <w:rFonts w:ascii="Microsoft JhengHei" w:hAnsi="Microsoft JhengHei" w:eastAsia="Microsoft JhengHei"/>
                <w:b/>
                <w:color w:val="14334E"/>
                <w:sz w:val="19"/>
              </w:rPr>
              <w:t>輸入方式</w:t>
            </w:r>
          </w:p>
        </w:tc>
        <w:tc>
          <w:tcPr>
            <w:tcW w:type="dxa" w:w="3360"/>
            <w:shd w:fill="DDE7ED"/>
          </w:tcPr>
          <w:p>
            <w:r>
              <w:rPr>
                <w:rFonts w:ascii="Microsoft JhengHei" w:hAnsi="Microsoft JhengHei" w:eastAsia="Microsoft JhengHei"/>
                <w:b/>
                <w:color w:val="14334E"/>
                <w:sz w:val="19"/>
              </w:rPr>
              <w:t>規格與用途</w:t>
            </w:r>
          </w:p>
        </w:tc>
      </w:tr>
      <w:tr>
        <w:tc>
          <w:tcPr>
            <w:tcW w:type="dxa" w:w="2304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summary_mode</w:t>
            </w:r>
          </w:p>
        </w:tc>
        <w:tc>
          <w:tcPr>
            <w:tcW w:type="dxa" w:w="2016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單選</w:t>
            </w:r>
          </w:p>
        </w:tc>
        <w:tc>
          <w:tcPr>
            <w:tcW w:type="dxa" w:w="4896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可選「使用系統摘要」或「使用人工摘要」。</w:t>
            </w:r>
          </w:p>
        </w:tc>
      </w:tr>
      <w:tr>
        <w:tc>
          <w:tcPr>
            <w:tcW w:type="dxa" w:w="2304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target_audience</w:t>
            </w:r>
          </w:p>
        </w:tc>
        <w:tc>
          <w:tcPr>
            <w:tcW w:type="dxa" w:w="2016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下拉選單</w:t>
            </w:r>
          </w:p>
        </w:tc>
        <w:tc>
          <w:tcPr>
            <w:tcW w:type="dxa" w:w="4896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固定選項：日常消費、網購族、旅遊族、海外消費、報稅族、繳費族、新戶優先。</w:t>
            </w:r>
          </w:p>
        </w:tc>
      </w:tr>
      <w:tr>
        <w:tc>
          <w:tcPr>
            <w:tcW w:type="dxa" w:w="2304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highlight_1</w:t>
            </w:r>
          </w:p>
        </w:tc>
        <w:tc>
          <w:tcPr>
            <w:tcW w:type="dxa" w:w="2016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下拉選單</w:t>
            </w:r>
          </w:p>
        </w:tc>
        <w:tc>
          <w:tcPr>
            <w:tcW w:type="dxa" w:w="4896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固定選項：通路多、門檻低、回饋高、期限長、免登錄、海外適用、活動單純、回饋上限高。</w:t>
            </w:r>
          </w:p>
        </w:tc>
      </w:tr>
      <w:tr>
        <w:tc>
          <w:tcPr>
            <w:tcW w:type="dxa" w:w="2304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highlight_2</w:t>
            </w:r>
          </w:p>
        </w:tc>
        <w:tc>
          <w:tcPr>
            <w:tcW w:type="dxa" w:w="2016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下拉選單</w:t>
            </w:r>
          </w:p>
        </w:tc>
        <w:tc>
          <w:tcPr>
            <w:tcW w:type="dxa" w:w="4896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與 highlight_1 使用相同選項，用於組成第二個主優勢。</w:t>
            </w:r>
          </w:p>
        </w:tc>
      </w:tr>
      <w:tr>
        <w:tc>
          <w:tcPr>
            <w:tcW w:type="dxa" w:w="2304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manual_summary</w:t>
            </w:r>
          </w:p>
        </w:tc>
        <w:tc>
          <w:tcPr>
            <w:tcW w:type="dxa" w:w="2016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文字輸入（選填）</w:t>
            </w:r>
          </w:p>
        </w:tc>
        <w:tc>
          <w:tcPr>
            <w:tcW w:type="dxa" w:w="4896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供精選卡片人工覆寫摘要，保留編輯感。</w:t>
            </w:r>
          </w:p>
        </w:tc>
      </w:tr>
      <w:tr>
        <w:tc>
          <w:tcPr>
            <w:tcW w:type="dxa" w:w="2304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summary_preview</w:t>
            </w:r>
          </w:p>
        </w:tc>
        <w:tc>
          <w:tcPr>
            <w:tcW w:type="dxa" w:w="2016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唯讀預覽</w:t>
            </w:r>
          </w:p>
        </w:tc>
        <w:tc>
          <w:tcPr>
            <w:tcW w:type="dxa" w:w="4896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即時顯示前台卡片會看到的最終二行摘要。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6192"/>
      </w:tblGrid>
      <w:tr>
        <w:tc>
          <w:tcPr>
            <w:tcW w:type="dxa" w:w="2880"/>
            <w:shd w:fill="F0F5F7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14334E"/>
                <w:sz w:val="20"/>
              </w:rPr>
              <w:t>系統摘要句型</w:t>
            </w:r>
          </w:p>
        </w:tc>
        <w:tc>
          <w:tcPr>
            <w:tcW w:type="dxa" w:w="6192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20"/>
              </w:rPr>
              <w:t>先採簡單規則：適合{族群}，{優勢1}、{優勢2}；若欄位不足，再依實際有值欄位自動縮減句型。</w:t>
            </w:r>
          </w:p>
        </w:tc>
      </w:tr>
      <w:tr>
        <w:tc>
          <w:tcPr>
            <w:tcW w:type="dxa" w:w="2880"/>
            <w:shd w:fill="F0F5F7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14334E"/>
                <w:sz w:val="20"/>
              </w:rPr>
              <w:t>文案策略</w:t>
            </w:r>
          </w:p>
        </w:tc>
        <w:tc>
          <w:tcPr>
            <w:tcW w:type="dxa" w:w="6192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20"/>
              </w:rPr>
              <w:t>精選卡片可人工覆寫摘要；一般卡片直接使用系統摘要，降低維護成本。</w:t>
            </w:r>
          </w:p>
        </w:tc>
      </w:tr>
    </w:tbl>
    <w:p/>
    <w:p>
      <w:r>
        <w:br w:type="page"/>
      </w:r>
    </w:p>
    <w:p>
      <w:r>
        <w:rPr>
          <w:rFonts w:ascii="Microsoft JhengHei" w:hAnsi="Microsoft JhengHei" w:eastAsia="Microsoft JhengHei"/>
          <w:b/>
          <w:color w:val="14334E"/>
          <w:sz w:val="36"/>
        </w:rPr>
        <w:t>7. 資料結構規劃（補強版）</w:t>
      </w:r>
    </w:p>
    <w:p>
      <w:r>
        <w:rPr>
          <w:rFonts w:ascii="Microsoft JhengHei" w:hAnsi="Microsoft JhengHei" w:eastAsia="Microsoft JhengHei"/>
          <w:b w:val="0"/>
          <w:color w:val="394651"/>
          <w:sz w:val="21"/>
        </w:rPr>
        <w:t>資料模型需同時支援前台展示與後台維護，也要為未來爬蟲與多分類延伸保留空間。本版補上「欄位在後台如何被建立、編輯與使用」的規格。</w:t>
      </w:r>
    </w:p>
    <w:p>
      <w:r>
        <w:drawing>
          <wp:inline xmlns:a="http://schemas.openxmlformats.org/drawingml/2006/main" xmlns:pic="http://schemas.openxmlformats.org/drawingml/2006/picture">
            <wp:extent cx="5806440" cy="457257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後台單筆優惠編輯畫面-2026-06-05-v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572572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40"/>
        <w:gridCol w:w="3744"/>
        <w:gridCol w:w="3888"/>
      </w:tblGrid>
      <w:tr>
        <w:tc>
          <w:tcPr>
            <w:tcW w:type="dxa" w:w="3360"/>
            <w:shd w:fill="DDE7ED"/>
          </w:tcPr>
          <w:p>
            <w:r>
              <w:rPr>
                <w:rFonts w:ascii="Microsoft JhengHei" w:hAnsi="Microsoft JhengHei" w:eastAsia="Microsoft JhengHei"/>
                <w:b/>
                <w:color w:val="14334E"/>
                <w:sz w:val="19"/>
              </w:rPr>
              <w:t>資料實體</w:t>
            </w:r>
          </w:p>
        </w:tc>
        <w:tc>
          <w:tcPr>
            <w:tcW w:type="dxa" w:w="3360"/>
            <w:shd w:fill="DDE7ED"/>
          </w:tcPr>
          <w:p>
            <w:r>
              <w:rPr>
                <w:rFonts w:ascii="Microsoft JhengHei" w:hAnsi="Microsoft JhengHei" w:eastAsia="Microsoft JhengHei"/>
                <w:b/>
                <w:color w:val="14334E"/>
                <w:sz w:val="19"/>
              </w:rPr>
              <w:t>核心欄位</w:t>
            </w:r>
          </w:p>
        </w:tc>
        <w:tc>
          <w:tcPr>
            <w:tcW w:type="dxa" w:w="3360"/>
            <w:shd w:fill="DDE7ED"/>
          </w:tcPr>
          <w:p>
            <w:r>
              <w:rPr>
                <w:rFonts w:ascii="Microsoft JhengHei" w:hAnsi="Microsoft JhengHei" w:eastAsia="Microsoft JhengHei"/>
                <w:b/>
                <w:color w:val="14334E"/>
                <w:sz w:val="19"/>
              </w:rPr>
              <w:t>後台對應與用途</w:t>
            </w:r>
          </w:p>
        </w:tc>
      </w:tr>
      <w:tr>
        <w:tc>
          <w:tcPr>
            <w:tcW w:type="dxa" w:w="1440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banks</w:t>
            </w:r>
          </w:p>
        </w:tc>
        <w:tc>
          <w:tcPr>
            <w:tcW w:type="dxa" w:w="3744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name / slug / logo_url / website_url / is_active</w:t>
            </w:r>
          </w:p>
        </w:tc>
        <w:tc>
          <w:tcPr>
            <w:tcW w:type="dxa" w:w="3888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在銀行管理建立與維護，供信用卡資料關聯與前台銀行篩選使用。</w:t>
            </w:r>
          </w:p>
        </w:tc>
      </w:tr>
      <w:tr>
        <w:tc>
          <w:tcPr>
            <w:tcW w:type="dxa" w:w="1440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cards</w:t>
            </w:r>
          </w:p>
        </w:tc>
        <w:tc>
          <w:tcPr>
            <w:tcW w:type="dxa" w:w="3744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bank_id / name / slug / image_url / summary / is_active</w:t>
            </w:r>
          </w:p>
        </w:tc>
        <w:tc>
          <w:tcPr>
            <w:tcW w:type="dxa" w:w="3888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在信用卡管理建立卡片基本資訊，供列表頁卡名、銀行、卡面圖與詳情頁資料引用；image_url 儲存卡面圖的最終公開 URL。</w:t>
            </w:r>
          </w:p>
        </w:tc>
      </w:tr>
      <w:tr>
        <w:tc>
          <w:tcPr>
            <w:tcW w:type="dxa" w:w="1440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categories</w:t>
            </w:r>
          </w:p>
        </w:tc>
        <w:tc>
          <w:tcPr>
            <w:tcW w:type="dxa" w:w="3744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name / slug / icon_name / sort_order / is_active</w:t>
            </w:r>
          </w:p>
        </w:tc>
        <w:tc>
          <w:tcPr>
            <w:tcW w:type="dxa" w:w="3888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在分類管理維護主導覽分類，用於首頁分類入口與分類列表頁路由。</w:t>
            </w:r>
          </w:p>
        </w:tc>
      </w:tr>
      <w:tr>
        <w:tc>
          <w:tcPr>
            <w:tcW w:type="dxa" w:w="1440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offers</w:t>
            </w:r>
          </w:p>
        </w:tc>
        <w:tc>
          <w:tcPr>
            <w:tcW w:type="dxa" w:w="3744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title / summary / summary_mode / target_audience / highlight_1 / highlight_2 / manual_summary / summary_preview / description / start_date / end_date / reward_type / reward_value / reward_cap / min_spend / conditions / source_url / tags / is_featured / recommend_score / sort_order / is_published</w:t>
            </w:r>
          </w:p>
        </w:tc>
        <w:tc>
          <w:tcPr>
            <w:tcW w:type="dxa" w:w="3888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在優惠管理建立單筆優惠，並在單筆編輯畫面填寫摘要、排序、上架與詳情欄位；摘要相關欄位用於產生前台列表頁推薦理由。</w:t>
            </w:r>
          </w:p>
        </w:tc>
      </w:tr>
      <w:tr>
        <w:tc>
          <w:tcPr>
            <w:tcW w:type="dxa" w:w="1440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offer_cards</w:t>
            </w:r>
          </w:p>
        </w:tc>
        <w:tc>
          <w:tcPr>
            <w:tcW w:type="dxa" w:w="3744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offer_id / card_id</w:t>
            </w:r>
          </w:p>
        </w:tc>
        <w:tc>
          <w:tcPr>
            <w:tcW w:type="dxa" w:w="3888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優惠與信用卡的多對多中間表，在優惠編輯畫面以多選方式關聯信用卡，支援一個優惠掛多張卡，也支援一張卡關聯多個優惠。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6192"/>
      </w:tblGrid>
      <w:tr>
        <w:tc>
          <w:tcPr>
            <w:tcW w:type="dxa" w:w="2880"/>
            <w:shd w:fill="F0F5F7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14334E"/>
                <w:sz w:val="20"/>
              </w:rPr>
              <w:t>摘要欄位用途</w:t>
            </w:r>
          </w:p>
        </w:tc>
        <w:tc>
          <w:tcPr>
            <w:tcW w:type="dxa" w:w="6192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20"/>
              </w:rPr>
              <w:t>summary 為系統或後台可保留的列表摘要資料；manual_summary 是人工覆寫文字；summary_preview 是依 summary_mode、target_audience、highlight_1、highlight_2 與 manual_summary 計算出的前台二行摘要預覽。</w:t>
            </w:r>
          </w:p>
        </w:tc>
      </w:tr>
      <w:tr>
        <w:tc>
          <w:tcPr>
            <w:tcW w:type="dxa" w:w="2880"/>
            <w:shd w:fill="F0F5F7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14334E"/>
                <w:sz w:val="20"/>
              </w:rPr>
              <w:t>分類關聯規則</w:t>
            </w:r>
          </w:p>
        </w:tc>
        <w:tc>
          <w:tcPr>
            <w:tcW w:type="dxa" w:w="6192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20"/>
              </w:rPr>
              <w:t>分類歸屬以 offers 為主，不直接掛在 cards；一張信用卡可以透過不同優惠出現在現金回饋、網購、旅遊等多個分類中。</w:t>
            </w:r>
          </w:p>
        </w:tc>
      </w:tr>
      <w:tr>
        <w:tc>
          <w:tcPr>
            <w:tcW w:type="dxa" w:w="2880"/>
            <w:shd w:fill="F0F5F7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14334E"/>
                <w:sz w:val="20"/>
              </w:rPr>
              <w:t>offer_cards 用途</w:t>
            </w:r>
          </w:p>
        </w:tc>
        <w:tc>
          <w:tcPr>
            <w:tcW w:type="dxa" w:w="6192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20"/>
              </w:rPr>
              <w:t>offer_cards 負責優惠與信用卡的多對多關聯，避免開發者誤以為一張信用卡只能屬於單一分類。</w:t>
            </w:r>
          </w:p>
        </w:tc>
      </w:tr>
      <w:tr>
        <w:tc>
          <w:tcPr>
            <w:tcW w:type="dxa" w:w="2880"/>
            <w:shd w:fill="F0F5F7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14334E"/>
                <w:sz w:val="20"/>
              </w:rPr>
              <w:t>cards.image_url 圖片策略</w:t>
            </w:r>
          </w:p>
        </w:tc>
        <w:tc>
          <w:tcPr>
            <w:tcW w:type="dxa" w:w="6192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20"/>
              </w:rPr>
              <w:t>開發期可先使用本機或專案內可控圖片路徑作為測試資料來源；正式上線時，卡面圖應存放於託管物件儲存或雲端媒體服務，資料庫中的 image_url 只保存最終可公開存取的圖片網址，不直接保存圖片檔本體。</w:t>
            </w:r>
          </w:p>
        </w:tc>
      </w:tr>
    </w:tbl>
    <w:p/>
    <w:p>
      <w:r>
        <w:rPr>
          <w:rFonts w:ascii="Microsoft JhengHei" w:hAnsi="Microsoft JhengHei" w:eastAsia="Microsoft JhengHei"/>
          <w:b/>
          <w:color w:val="14334E"/>
          <w:sz w:val="36"/>
        </w:rPr>
        <w:t>7.1 單筆優惠編輯畫面規格</w:t>
      </w:r>
    </w:p>
    <w:p>
      <w:r>
        <w:rPr>
          <w:rFonts w:ascii="Microsoft JhengHei" w:hAnsi="Microsoft JhengHei" w:eastAsia="Microsoft JhengHei"/>
          <w:b w:val="0"/>
          <w:color w:val="394651"/>
          <w:sz w:val="21"/>
        </w:rPr>
        <w:t>後台不只要能維護資料，還要讓欄位用途與前台影響一眼看懂。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3456"/>
        <w:gridCol w:w="3888"/>
      </w:tblGrid>
      <w:tr>
        <w:tc>
          <w:tcPr>
            <w:tcW w:type="dxa" w:w="3360"/>
            <w:shd w:fill="DDE7ED"/>
          </w:tcPr>
          <w:p>
            <w:r>
              <w:rPr>
                <w:rFonts w:ascii="Microsoft JhengHei" w:hAnsi="Microsoft JhengHei" w:eastAsia="Microsoft JhengHei"/>
                <w:b/>
                <w:color w:val="14334E"/>
                <w:sz w:val="19"/>
              </w:rPr>
              <w:t>區塊</w:t>
            </w:r>
          </w:p>
        </w:tc>
        <w:tc>
          <w:tcPr>
            <w:tcW w:type="dxa" w:w="3360"/>
            <w:shd w:fill="DDE7ED"/>
          </w:tcPr>
          <w:p>
            <w:r>
              <w:rPr>
                <w:rFonts w:ascii="Microsoft JhengHei" w:hAnsi="Microsoft JhengHei" w:eastAsia="Microsoft JhengHei"/>
                <w:b/>
                <w:color w:val="14334E"/>
                <w:sz w:val="19"/>
              </w:rPr>
              <w:t>欄位</w:t>
            </w:r>
          </w:p>
        </w:tc>
        <w:tc>
          <w:tcPr>
            <w:tcW w:type="dxa" w:w="3360"/>
            <w:shd w:fill="DDE7ED"/>
          </w:tcPr>
          <w:p>
            <w:r>
              <w:rPr>
                <w:rFonts w:ascii="Microsoft JhengHei" w:hAnsi="Microsoft JhengHei" w:eastAsia="Microsoft JhengHei"/>
                <w:b/>
                <w:color w:val="14334E"/>
                <w:sz w:val="19"/>
              </w:rPr>
              <w:t>操作說明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基本資訊</w:t>
            </w:r>
          </w:p>
        </w:tc>
        <w:tc>
          <w:tcPr>
            <w:tcW w:type="dxa" w:w="3456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優惠標題 / 所屬分類 / 關聯信用卡</w:t>
            </w:r>
          </w:p>
        </w:tc>
        <w:tc>
          <w:tcPr>
            <w:tcW w:type="dxa" w:w="3888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決定前台標題、分類歸屬與卡片歸屬。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列表摘要設定</w:t>
            </w:r>
          </w:p>
        </w:tc>
        <w:tc>
          <w:tcPr>
            <w:tcW w:type="dxa" w:w="3456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summary_mode / target_audience / highlight_1 / highlight_2 / manual_summary / summary_preview</w:t>
            </w:r>
          </w:p>
        </w:tc>
        <w:tc>
          <w:tcPr>
            <w:tcW w:type="dxa" w:w="3888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決定列表頁推薦理由如何產生與如何顯示。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排序與上架設定</w:t>
            </w:r>
          </w:p>
        </w:tc>
        <w:tc>
          <w:tcPr>
            <w:tcW w:type="dxa" w:w="3456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is_featured / recommend_score / sort_order / is_published / updated_at</w:t>
            </w:r>
          </w:p>
        </w:tc>
        <w:tc>
          <w:tcPr>
            <w:tcW w:type="dxa" w:w="3888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決定前台排序優先順序與是否可見。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詳情資料</w:t>
            </w:r>
          </w:p>
        </w:tc>
        <w:tc>
          <w:tcPr>
            <w:tcW w:type="dxa" w:w="3456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description / conditions / reward_cap / min_spend / source_url</w:t>
            </w:r>
          </w:p>
        </w:tc>
        <w:tc>
          <w:tcPr>
            <w:tcW w:type="dxa" w:w="3888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由詳情頁承接列表頁未展開的完整內容。</w:t>
            </w:r>
          </w:p>
        </w:tc>
      </w:tr>
    </w:tbl>
    <w:p/>
    <w:p>
      <w:r>
        <w:rPr>
          <w:rFonts w:ascii="Microsoft JhengHei" w:hAnsi="Microsoft JhengHei" w:eastAsia="Microsoft JhengHei"/>
          <w:b/>
          <w:color w:val="14334E"/>
          <w:sz w:val="36"/>
        </w:rPr>
        <w:t>7.2 後台左側選單頁面規格</w:t>
      </w:r>
    </w:p>
    <w:p>
      <w:r>
        <w:rPr>
          <w:rFonts w:ascii="Microsoft JhengHei" w:hAnsi="Microsoft JhengHei" w:eastAsia="Microsoft JhengHei"/>
          <w:b w:val="0"/>
          <w:color w:val="394651"/>
          <w:sz w:val="21"/>
        </w:rPr>
        <w:t>左側選單不只是示意導覽，需明確定義每個模組點擊後的頁面內容，讓開發者能對照實作後台 CRUD 與設定畫面。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96"/>
        <w:gridCol w:w="2160"/>
        <w:gridCol w:w="5616"/>
      </w:tblGrid>
      <w:tr>
        <w:tc>
          <w:tcPr>
            <w:tcW w:type="dxa" w:w="3360"/>
            <w:shd w:fill="DDE7ED"/>
          </w:tcPr>
          <w:p>
            <w:r>
              <w:rPr>
                <w:rFonts w:ascii="Microsoft JhengHei" w:hAnsi="Microsoft JhengHei" w:eastAsia="Microsoft JhengHei"/>
                <w:b/>
                <w:color w:val="14334E"/>
                <w:sz w:val="19"/>
              </w:rPr>
              <w:t>選單</w:t>
            </w:r>
          </w:p>
        </w:tc>
        <w:tc>
          <w:tcPr>
            <w:tcW w:type="dxa" w:w="3360"/>
            <w:shd w:fill="DDE7ED"/>
          </w:tcPr>
          <w:p>
            <w:r>
              <w:rPr>
                <w:rFonts w:ascii="Microsoft JhengHei" w:hAnsi="Microsoft JhengHei" w:eastAsia="Microsoft JhengHei"/>
                <w:b/>
                <w:color w:val="14334E"/>
                <w:sz w:val="19"/>
              </w:rPr>
              <w:t>點擊後畫面</w:t>
            </w:r>
          </w:p>
        </w:tc>
        <w:tc>
          <w:tcPr>
            <w:tcW w:type="dxa" w:w="3360"/>
            <w:shd w:fill="DDE7ED"/>
          </w:tcPr>
          <w:p>
            <w:r>
              <w:rPr>
                <w:rFonts w:ascii="Microsoft JhengHei" w:hAnsi="Microsoft JhengHei" w:eastAsia="Microsoft JhengHei"/>
                <w:b/>
                <w:color w:val="14334E"/>
                <w:sz w:val="19"/>
              </w:rPr>
              <w:t>主要內容</w:t>
            </w:r>
          </w:p>
        </w:tc>
      </w:tr>
      <w:tr>
        <w:tc>
          <w:tcPr>
            <w:tcW w:type="dxa" w:w="1296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儀表板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後台首頁總覽</w:t>
            </w:r>
          </w:p>
        </w:tc>
        <w:tc>
          <w:tcPr>
            <w:tcW w:type="dxa" w:w="5616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顯示目前上架優惠數、草稿優惠數、已過期優惠數、信用卡總數、銀行總數、即將到期或待檢查優惠、最近更新優惠清單，並提供新增優惠、新增信用卡、查看前台等快捷操作。</w:t>
            </w:r>
          </w:p>
        </w:tc>
      </w:tr>
      <w:tr>
        <w:tc>
          <w:tcPr>
            <w:tcW w:type="dxa" w:w="1296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銀行管理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銀行資料列表與銀行表單</w:t>
            </w:r>
          </w:p>
        </w:tc>
        <w:tc>
          <w:tcPr>
            <w:tcW w:type="dxa" w:w="5616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列表包含銀行名稱、銀行 slug、Logo、官網連結、啟用狀態、建立或更新時間，以及新增、編輯、停用、刪除操作；表單可維護銀行名稱、Logo、官網與啟用狀態。</w:t>
            </w:r>
          </w:p>
        </w:tc>
      </w:tr>
      <w:tr>
        <w:tc>
          <w:tcPr>
            <w:tcW w:type="dxa" w:w="1296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信用卡管理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信用卡資料列表與信用卡表單</w:t>
            </w:r>
          </w:p>
        </w:tc>
        <w:tc>
          <w:tcPr>
            <w:tcW w:type="dxa" w:w="5616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列表包含卡名、所屬銀行、卡面圖、卡片摘要、啟用狀態、關聯優惠數，以及新增、編輯、停用、刪除操作；此模組維護卡本身，不維護單筆優惠內容。</w:t>
            </w:r>
          </w:p>
        </w:tc>
      </w:tr>
      <w:tr>
        <w:tc>
          <w:tcPr>
            <w:tcW w:type="dxa" w:w="1296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分類管理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分類資料列表與分類表單</w:t>
            </w:r>
          </w:p>
        </w:tc>
        <w:tc>
          <w:tcPr>
            <w:tcW w:type="dxa" w:w="5616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列表包含分類名稱、slug、icon、排序、啟用狀態、前台是否顯示，以及新增、編輯、停用、刪除操作；分類可包含現金回饋、網購、旅遊、海外消費、繳費、新戶首刷等。</w:t>
            </w:r>
          </w:p>
        </w:tc>
      </w:tr>
      <w:tr>
        <w:tc>
          <w:tcPr>
            <w:tcW w:type="dxa" w:w="1296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優惠管理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優惠列表與單筆優惠編輯畫面</w:t>
            </w:r>
          </w:p>
        </w:tc>
        <w:tc>
          <w:tcPr>
            <w:tcW w:type="dxa" w:w="5616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列表包含優惠標題、所屬分類、關聯信用卡、優惠期間、上架狀態、是否本站推薦、推薦分數、人工排序、更新時間，以及新增、編輯、預覽、下架、刪除操作；單筆編輯畫面包含基本資訊、列表摘要設定、排序與上架設定、詳情資料。</w:t>
            </w:r>
          </w:p>
        </w:tc>
      </w:tr>
      <w:tr>
        <w:tc>
          <w:tcPr>
            <w:tcW w:type="dxa" w:w="1296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設定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全站設定頁</w:t>
            </w:r>
          </w:p>
        </w:tc>
        <w:tc>
          <w:tcPr>
            <w:tcW w:type="dxa" w:w="5616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維護網站名稱、SEO 預設標題、SEO 預設描述、首頁精選數量、分類頁每頁顯示筆數、是否顯示過期優惠、管理員帳號設定與基本系統參數；初期保持簡單，不擴充過多進階功能。</w:t>
            </w:r>
          </w:p>
        </w:tc>
      </w:tr>
    </w:tbl>
    <w:p/>
    <w:p>
      <w:r>
        <w:rPr>
          <w:rFonts w:ascii="Microsoft JhengHei" w:hAnsi="Microsoft JhengHei" w:eastAsia="Microsoft JhengHei"/>
          <w:b/>
          <w:color w:val="14334E"/>
          <w:sz w:val="36"/>
        </w:rPr>
        <w:t>7.3 後台各模組畫面圖</w:t>
      </w:r>
    </w:p>
    <w:p>
      <w:r>
        <w:rPr>
          <w:rFonts w:ascii="Microsoft JhengHei" w:hAnsi="Microsoft JhengHei" w:eastAsia="Microsoft JhengHei"/>
          <w:b w:val="0"/>
          <w:color w:val="394651"/>
          <w:sz w:val="21"/>
        </w:rPr>
        <w:t>以下畫面圖對應左側選單點擊後的主要頁面，補充各模組列表、欄位與操作方式；既有單筆優惠編輯示意圖仍作為優惠編輯頁的細部畫面。</w:t>
      </w:r>
    </w:p>
    <w:p>
      <w:r>
        <w:drawing>
          <wp:inline xmlns:a="http://schemas.openxmlformats.org/drawingml/2006/main" xmlns:pic="http://schemas.openxmlformats.org/drawingml/2006/picture">
            <wp:extent cx="5806440" cy="377418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銀行管理畫面-2026-06-05-v6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77418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806440" cy="377418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信用卡管理畫面-2026-06-05-v6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77418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806440" cy="377418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分類管理畫面-2026-06-05-v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7741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5806440" cy="377418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優惠管理畫面-2026-06-05-v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77418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806440" cy="377418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設定畫面-2026-06-05-v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7741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b/>
          <w:color w:val="14334E"/>
          <w:sz w:val="36"/>
        </w:rPr>
        <w:t>7.4 後台優惠資料與前台顯示對應圖</w:t>
      </w:r>
    </w:p>
    <w:p>
      <w:r>
        <w:rPr>
          <w:rFonts w:ascii="Microsoft JhengHei" w:hAnsi="Microsoft JhengHei" w:eastAsia="Microsoft JhengHei"/>
          <w:b w:val="0"/>
          <w:color w:val="394651"/>
          <w:sz w:val="21"/>
        </w:rPr>
        <w:t>以下畫面圖說明後台優惠列表中的優惠標題、分類、關聯信用卡、期間、上架狀態與推薦分數，如何轉成前台分類頁卡片與詳情頁內容。</w:t>
      </w:r>
    </w:p>
    <w:p>
      <w:r>
        <w:drawing>
          <wp:inline xmlns:a="http://schemas.openxmlformats.org/drawingml/2006/main" xmlns:pic="http://schemas.openxmlformats.org/drawingml/2006/picture">
            <wp:extent cx="5806440" cy="406450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ontend-offer-display-2026-06-0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064508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6192"/>
      </w:tblGrid>
      <w:tr>
        <w:tc>
          <w:tcPr>
            <w:tcW w:type="dxa" w:w="2880"/>
            <w:shd w:fill="F0F5F7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14334E"/>
                <w:sz w:val="20"/>
              </w:rPr>
              <w:t>前台分類頁</w:t>
            </w:r>
          </w:p>
        </w:tc>
        <w:tc>
          <w:tcPr>
            <w:tcW w:type="dxa" w:w="6192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20"/>
              </w:rPr>
              <w:t>使用者在對應分類頁會看到已上架優惠的卡片摘要，顯示卡名、銀行、分類、優惠期間、二行推薦理由與主打回饋。</w:t>
            </w:r>
          </w:p>
        </w:tc>
      </w:tr>
      <w:tr>
        <w:tc>
          <w:tcPr>
            <w:tcW w:type="dxa" w:w="2880"/>
            <w:shd w:fill="F0F5F7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14334E"/>
                <w:sz w:val="20"/>
              </w:rPr>
              <w:t>前台詳情頁</w:t>
            </w:r>
          </w:p>
        </w:tc>
        <w:tc>
          <w:tcPr>
            <w:tcW w:type="dxa" w:w="6192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20"/>
              </w:rPr>
              <w:t>使用者點擊列表卡片後，會看到完整主標、卡面圖、期間、適用條件、回饋上限、注意事項與官方來源。</w:t>
            </w:r>
          </w:p>
        </w:tc>
      </w:tr>
      <w:tr>
        <w:tc>
          <w:tcPr>
            <w:tcW w:type="dxa" w:w="2880"/>
            <w:shd w:fill="F0F5F7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14334E"/>
                <w:sz w:val="20"/>
              </w:rPr>
              <w:t>後台對前台的關聯</w:t>
            </w:r>
          </w:p>
        </w:tc>
        <w:tc>
          <w:tcPr>
            <w:tcW w:type="dxa" w:w="6192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20"/>
              </w:rPr>
              <w:t>後台的優惠標題、分類、關聯信用卡、期間、上架狀態與推薦 / 分數，會共同影響前台出現的位置、排序與顯示內容。</w:t>
            </w:r>
          </w:p>
        </w:tc>
      </w:tr>
    </w:tbl>
    <w:p/>
    <w:p>
      <w:r>
        <w:rPr>
          <w:rFonts w:ascii="Microsoft JhengHei" w:hAnsi="Microsoft JhengHei" w:eastAsia="Microsoft JhengHei"/>
          <w:b/>
          <w:color w:val="14334E"/>
          <w:sz w:val="36"/>
        </w:rPr>
        <w:t>8. 商業規則與排序（補強版）</w:t>
      </w:r>
    </w:p>
    <w:p>
      <w:r>
        <w:rPr>
          <w:rFonts w:ascii="Microsoft JhengHei" w:hAnsi="Microsoft JhengHei" w:eastAsia="Microsoft JhengHei"/>
          <w:b w:val="0"/>
          <w:color w:val="394651"/>
          <w:sz w:val="21"/>
        </w:rPr>
        <w:t>第一版不做黑盒推薦，而是用人工可控的方式建立可信任排序。本版補上排序欄位規格與後台操作方式。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6192"/>
      </w:tblGrid>
      <w:tr>
        <w:tc>
          <w:tcPr>
            <w:tcW w:type="dxa" w:w="2880"/>
            <w:shd w:fill="F0F5F7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14334E"/>
                <w:sz w:val="20"/>
              </w:rPr>
              <w:t>前台顯示原則</w:t>
            </w:r>
          </w:p>
        </w:tc>
        <w:tc>
          <w:tcPr>
            <w:tcW w:type="dxa" w:w="6192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20"/>
              </w:rPr>
              <w:t>前台僅顯示 is_published 的資料；若超過 end_date 可標記為已過期。</w:t>
            </w:r>
          </w:p>
        </w:tc>
      </w:tr>
      <w:tr>
        <w:tc>
          <w:tcPr>
            <w:tcW w:type="dxa" w:w="2880"/>
            <w:shd w:fill="F0F5F7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14334E"/>
                <w:sz w:val="20"/>
              </w:rPr>
              <w:t>預設排序</w:t>
            </w:r>
          </w:p>
        </w:tc>
        <w:tc>
          <w:tcPr>
            <w:tcW w:type="dxa" w:w="6192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20"/>
              </w:rPr>
              <w:t>is_featured → recommend_score → sort_order → updated_at。</w:t>
            </w:r>
          </w:p>
        </w:tc>
      </w:tr>
      <w:tr>
        <w:tc>
          <w:tcPr>
            <w:tcW w:type="dxa" w:w="2880"/>
            <w:shd w:fill="F0F5F7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14334E"/>
                <w:sz w:val="20"/>
              </w:rPr>
              <w:t>排序目的</w:t>
            </w:r>
          </w:p>
        </w:tc>
        <w:tc>
          <w:tcPr>
            <w:tcW w:type="dxa" w:w="6192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20"/>
              </w:rPr>
              <w:t>先讓編輯能控制主推內容，再用分數與微調順序處理同類優惠的前後。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368"/>
        <w:gridCol w:w="1296"/>
        <w:gridCol w:w="1656"/>
        <w:gridCol w:w="1008"/>
        <w:gridCol w:w="3312"/>
        <w:gridCol w:w="1440"/>
      </w:tblGrid>
      <w:tr>
        <w:tc>
          <w:tcPr>
            <w:tcW w:type="dxa" w:w="1680"/>
            <w:shd w:fill="DDE7ED"/>
          </w:tcPr>
          <w:p>
            <w:r>
              <w:rPr>
                <w:rFonts w:ascii="Microsoft JhengHei" w:hAnsi="Microsoft JhengHei" w:eastAsia="Microsoft JhengHei"/>
                <w:b/>
                <w:color w:val="14334E"/>
                <w:sz w:val="19"/>
              </w:rPr>
              <w:t>欄位</w:t>
            </w:r>
          </w:p>
        </w:tc>
        <w:tc>
          <w:tcPr>
            <w:tcW w:type="dxa" w:w="1680"/>
            <w:shd w:fill="DDE7ED"/>
          </w:tcPr>
          <w:p>
            <w:r>
              <w:rPr>
                <w:rFonts w:ascii="Microsoft JhengHei" w:hAnsi="Microsoft JhengHei" w:eastAsia="Microsoft JhengHei"/>
                <w:b/>
                <w:color w:val="14334E"/>
                <w:sz w:val="19"/>
              </w:rPr>
              <w:t>資料型別</w:t>
            </w:r>
          </w:p>
        </w:tc>
        <w:tc>
          <w:tcPr>
            <w:tcW w:type="dxa" w:w="1680"/>
            <w:shd w:fill="DDE7ED"/>
          </w:tcPr>
          <w:p>
            <w:r>
              <w:rPr>
                <w:rFonts w:ascii="Microsoft JhengHei" w:hAnsi="Microsoft JhengHei" w:eastAsia="Microsoft JhengHei"/>
                <w:b/>
                <w:color w:val="14334E"/>
                <w:sz w:val="19"/>
              </w:rPr>
              <w:t>後台輸入方式</w:t>
            </w:r>
          </w:p>
        </w:tc>
        <w:tc>
          <w:tcPr>
            <w:tcW w:type="dxa" w:w="1680"/>
            <w:shd w:fill="DDE7ED"/>
          </w:tcPr>
          <w:p>
            <w:r>
              <w:rPr>
                <w:rFonts w:ascii="Microsoft JhengHei" w:hAnsi="Microsoft JhengHei" w:eastAsia="Microsoft JhengHei"/>
                <w:b/>
                <w:color w:val="14334E"/>
                <w:sz w:val="19"/>
              </w:rPr>
              <w:t>預設值</w:t>
            </w:r>
          </w:p>
        </w:tc>
        <w:tc>
          <w:tcPr>
            <w:tcW w:type="dxa" w:w="1680"/>
            <w:shd w:fill="DDE7ED"/>
          </w:tcPr>
          <w:p>
            <w:r>
              <w:rPr>
                <w:rFonts w:ascii="Microsoft JhengHei" w:hAnsi="Microsoft JhengHei" w:eastAsia="Microsoft JhengHei"/>
                <w:b/>
                <w:color w:val="14334E"/>
                <w:sz w:val="19"/>
              </w:rPr>
              <w:t>用途說明</w:t>
            </w:r>
          </w:p>
        </w:tc>
        <w:tc>
          <w:tcPr>
            <w:tcW w:type="dxa" w:w="1680"/>
            <w:shd w:fill="DDE7ED"/>
          </w:tcPr>
          <w:p>
            <w:r>
              <w:rPr>
                <w:rFonts w:ascii="Microsoft JhengHei" w:hAnsi="Microsoft JhengHei" w:eastAsia="Microsoft JhengHei"/>
                <w:b/>
                <w:color w:val="14334E"/>
                <w:sz w:val="19"/>
              </w:rPr>
              <w:t>排序影響 / 維護方式</w:t>
            </w:r>
          </w:p>
        </w:tc>
      </w:tr>
      <w:tr>
        <w:tc>
          <w:tcPr>
            <w:tcW w:type="dxa" w:w="1368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is_featured</w:t>
            </w:r>
          </w:p>
        </w:tc>
        <w:tc>
          <w:tcPr>
            <w:tcW w:type="dxa" w:w="1296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Boolean</w:t>
            </w:r>
          </w:p>
        </w:tc>
        <w:tc>
          <w:tcPr>
            <w:tcW w:type="dxa" w:w="1656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切換開關</w:t>
            </w:r>
          </w:p>
        </w:tc>
        <w:tc>
          <w:tcPr>
            <w:tcW w:type="dxa" w:w="1008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false</w:t>
            </w:r>
          </w:p>
        </w:tc>
        <w:tc>
          <w:tcPr>
            <w:tcW w:type="dxa" w:w="3312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代表本站推薦。開啟後前台可顯示推薦標記。</w:t>
            </w:r>
          </w:p>
        </w:tc>
        <w:tc>
          <w:tcPr>
            <w:tcW w:type="dxa" w:w="1440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會影響排序；人工維護。</w:t>
            </w:r>
          </w:p>
        </w:tc>
      </w:tr>
      <w:tr>
        <w:tc>
          <w:tcPr>
            <w:tcW w:type="dxa" w:w="1368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recommend_score</w:t>
            </w:r>
          </w:p>
        </w:tc>
        <w:tc>
          <w:tcPr>
            <w:tcW w:type="dxa" w:w="1296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Integer</w:t>
            </w:r>
          </w:p>
        </w:tc>
        <w:tc>
          <w:tcPr>
            <w:tcW w:type="dxa" w:w="1656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數字輸入</w:t>
            </w:r>
          </w:p>
        </w:tc>
        <w:tc>
          <w:tcPr>
            <w:tcW w:type="dxa" w:w="1008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0</w:t>
            </w:r>
          </w:p>
        </w:tc>
        <w:tc>
          <w:tcPr>
            <w:tcW w:type="dxa" w:w="3312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推薦權重分數，分數越高排序越前。</w:t>
            </w:r>
          </w:p>
        </w:tc>
        <w:tc>
          <w:tcPr>
            <w:tcW w:type="dxa" w:w="1440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會影響排序；人工維護。</w:t>
            </w:r>
          </w:p>
        </w:tc>
      </w:tr>
      <w:tr>
        <w:tc>
          <w:tcPr>
            <w:tcW w:type="dxa" w:w="1368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sort_order</w:t>
            </w:r>
          </w:p>
        </w:tc>
        <w:tc>
          <w:tcPr>
            <w:tcW w:type="dxa" w:w="1296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Integer</w:t>
            </w:r>
          </w:p>
        </w:tc>
        <w:tc>
          <w:tcPr>
            <w:tcW w:type="dxa" w:w="1656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數字輸入</w:t>
            </w:r>
          </w:p>
        </w:tc>
        <w:tc>
          <w:tcPr>
            <w:tcW w:type="dxa" w:w="1008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0</w:t>
            </w:r>
          </w:p>
        </w:tc>
        <w:tc>
          <w:tcPr>
            <w:tcW w:type="dxa" w:w="3312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人工微調排序用，數值越小越前；當 recommend_score 相同時作為下一層排序。</w:t>
            </w:r>
          </w:p>
        </w:tc>
        <w:tc>
          <w:tcPr>
            <w:tcW w:type="dxa" w:w="1440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會影響排序；人工維護。</w:t>
            </w:r>
          </w:p>
        </w:tc>
      </w:tr>
      <w:tr>
        <w:tc>
          <w:tcPr>
            <w:tcW w:type="dxa" w:w="1368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updated_at</w:t>
            </w:r>
          </w:p>
        </w:tc>
        <w:tc>
          <w:tcPr>
            <w:tcW w:type="dxa" w:w="1296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Datetime</w:t>
            </w:r>
          </w:p>
        </w:tc>
        <w:tc>
          <w:tcPr>
            <w:tcW w:type="dxa" w:w="1656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系統自動帶入</w:t>
            </w:r>
          </w:p>
        </w:tc>
        <w:tc>
          <w:tcPr>
            <w:tcW w:type="dxa" w:w="1008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系統寫入</w:t>
            </w:r>
          </w:p>
        </w:tc>
        <w:tc>
          <w:tcPr>
            <w:tcW w:type="dxa" w:w="3312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紀錄最後更新時間，當其他條件相同時以最新更新時間排前面。</w:t>
            </w:r>
          </w:p>
        </w:tc>
        <w:tc>
          <w:tcPr>
            <w:tcW w:type="dxa" w:w="1440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會影響排序；系統自動更新。</w:t>
            </w:r>
          </w:p>
        </w:tc>
      </w:tr>
    </w:tbl>
    <w:p/>
    <w:p>
      <w:r>
        <w:rPr>
          <w:rFonts w:ascii="Microsoft JhengHei" w:hAnsi="Microsoft JhengHei" w:eastAsia="Microsoft JhengHei"/>
          <w:b/>
          <w:color w:val="14334E"/>
          <w:sz w:val="36"/>
        </w:rPr>
        <w:t>8.1 排序操作規則</w:t>
      </w:r>
    </w:p>
    <w:p>
      <w:r>
        <w:rPr>
          <w:rFonts w:ascii="Microsoft JhengHei" w:hAnsi="Microsoft JhengHei" w:eastAsia="Microsoft JhengHei"/>
          <w:b w:val="0"/>
          <w:color w:val="394651"/>
          <w:sz w:val="21"/>
        </w:rPr>
        <w:t>排序欄位不應只出現在資料表說明裡，還要讓後台管理者知道實際怎麼用。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color w:val="212B36"/>
          <w:sz w:val="21"/>
        </w:rPr>
        <w:t>is_featured：用來決定是否為本站推薦；同類優惠中，先排在一般優惠前。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color w:val="212B36"/>
          <w:sz w:val="21"/>
        </w:rPr>
        <w:t>recommend_score：用來評估該筆優惠是否值得優先露出；例如高分表示更適合首頁或分類頁前段。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color w:val="212B36"/>
          <w:sz w:val="21"/>
        </w:rPr>
        <w:t>sort_order：當兩筆優惠推薦分數相同時，由管理者手動微調，數字越小越前。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color w:val="212B36"/>
          <w:sz w:val="21"/>
        </w:rPr>
        <w:t>updated_at：當上述排序條件仍相同時，系統以最後更新時間作為最後排序依據。</w:t>
      </w:r>
    </w:p>
    <w:p>
      <w:r>
        <w:rPr>
          <w:rFonts w:ascii="Microsoft JhengHei" w:hAnsi="Microsoft JhengHei" w:eastAsia="Microsoft JhengHei"/>
          <w:b/>
          <w:color w:val="14334E"/>
          <w:sz w:val="36"/>
        </w:rPr>
        <w:t>9. 技術建議與開發順序</w:t>
      </w:r>
    </w:p>
    <w:p>
      <w:r>
        <w:rPr>
          <w:rFonts w:ascii="Microsoft JhengHei" w:hAnsi="Microsoft JhengHei" w:eastAsia="Microsoft JhengHei"/>
          <w:b w:val="0"/>
          <w:color w:val="394651"/>
          <w:sz w:val="21"/>
        </w:rPr>
        <w:t>以開發速度、前期成本與正式上線可行性平衡，建議將技術規劃分成開發期與上線期兩個階段。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96"/>
        <w:gridCol w:w="3168"/>
        <w:gridCol w:w="4752"/>
      </w:tblGrid>
      <w:tr>
        <w:tc>
          <w:tcPr>
            <w:tcW w:type="dxa" w:w="3360"/>
            <w:shd w:fill="DDE7ED"/>
          </w:tcPr>
          <w:p>
            <w:r>
              <w:rPr>
                <w:rFonts w:ascii="Microsoft JhengHei" w:hAnsi="Microsoft JhengHei" w:eastAsia="Microsoft JhengHei"/>
                <w:b/>
                <w:color w:val="14334E"/>
                <w:sz w:val="19"/>
              </w:rPr>
              <w:t>階段</w:t>
            </w:r>
          </w:p>
        </w:tc>
        <w:tc>
          <w:tcPr>
            <w:tcW w:type="dxa" w:w="3360"/>
            <w:shd w:fill="DDE7ED"/>
          </w:tcPr>
          <w:p>
            <w:r>
              <w:rPr>
                <w:rFonts w:ascii="Microsoft JhengHei" w:hAnsi="Microsoft JhengHei" w:eastAsia="Microsoft JhengHei"/>
                <w:b/>
                <w:color w:val="14334E"/>
                <w:sz w:val="19"/>
              </w:rPr>
              <w:t>建議方案</w:t>
            </w:r>
          </w:p>
        </w:tc>
        <w:tc>
          <w:tcPr>
            <w:tcW w:type="dxa" w:w="3360"/>
            <w:shd w:fill="DDE7ED"/>
          </w:tcPr>
          <w:p>
            <w:r>
              <w:rPr>
                <w:rFonts w:ascii="Microsoft JhengHei" w:hAnsi="Microsoft JhengHei" w:eastAsia="Microsoft JhengHei"/>
                <w:b/>
                <w:color w:val="14334E"/>
                <w:sz w:val="19"/>
              </w:rPr>
              <w:t>目的與說明</w:t>
            </w:r>
          </w:p>
        </w:tc>
      </w:tr>
      <w:tr>
        <w:tc>
          <w:tcPr>
            <w:tcW w:type="dxa" w:w="1296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開發期</w:t>
            </w:r>
          </w:p>
        </w:tc>
        <w:tc>
          <w:tcPr>
            <w:tcW w:type="dxa" w:w="3168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Next.js / Prisma / SQLite / Tailwind CSS</w:t>
            </w:r>
          </w:p>
        </w:tc>
        <w:tc>
          <w:tcPr>
            <w:tcW w:type="dxa" w:w="4752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先在本機完成前台、後台、CRUD、排序、摘要與 SEO 欄位驗證。SQLite 適合前期快速開發與測試資料，不需先建立雲端資料庫。</w:t>
            </w:r>
          </w:p>
        </w:tc>
      </w:tr>
      <w:tr>
        <w:tc>
          <w:tcPr>
            <w:tcW w:type="dxa" w:w="1296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上線期</w:t>
            </w:r>
          </w:p>
        </w:tc>
        <w:tc>
          <w:tcPr>
            <w:tcW w:type="dxa" w:w="3168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Next.js 部署至 Vercel 或同類型 PaaS；資料庫改為託管 PostgreSQL；持續使用 Prisma</w:t>
            </w:r>
          </w:p>
        </w:tc>
        <w:tc>
          <w:tcPr>
            <w:tcW w:type="dxa" w:w="4752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正式對外服務時，不使用本機 SQLite 作為正式資料庫。前台與後台部署到託管平台，資料庫改為雲端託管服務，讓內容提供者無需自建伺服器與資料庫。</w:t>
            </w:r>
          </w:p>
        </w:tc>
      </w:tr>
    </w:tbl>
    <w:p/>
    <w:p>
      <w:pPr>
        <w:pStyle w:val="ListNumber"/>
      </w:pPr>
      <w:r>
        <w:rPr>
          <w:rFonts w:ascii="Microsoft JhengHei" w:hAnsi="Microsoft JhengHei" w:eastAsia="Microsoft JhengHei"/>
          <w:b w:val="0"/>
          <w:color w:val="212B36"/>
          <w:sz w:val="21"/>
        </w:rPr>
        <w:t>開發期先完成資料庫 schema、後台登入與後台 CRUD，再串接前台首頁、分類頁與詳情頁。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  <w:color w:val="212B36"/>
          <w:sz w:val="21"/>
        </w:rPr>
        <w:t>開發期完成測試資料後，進行 RWD 與閱讀節奏微調，確保桌機與手機都好讀。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  <w:color w:val="212B36"/>
          <w:sz w:val="21"/>
        </w:rPr>
        <w:t>準備上線時，將 Prisma datasource 從 SQLite 切換為託管 PostgreSQL，並部署前台與後台到 Vercel 或同類型雲端平台。</w:t>
      </w:r>
    </w:p>
    <w:p>
      <w:r>
        <w:rPr>
          <w:rFonts w:ascii="Microsoft JhengHei" w:hAnsi="Microsoft JhengHei" w:eastAsia="Microsoft JhengHei"/>
          <w:b/>
          <w:color w:val="14334E"/>
          <w:sz w:val="36"/>
        </w:rPr>
        <w:t>9.1 SEO 與 AI 搜尋可見性規格</w:t>
      </w:r>
    </w:p>
    <w:p>
      <w:r>
        <w:rPr>
          <w:rFonts w:ascii="Microsoft JhengHei" w:hAnsi="Microsoft JhengHei" w:eastAsia="Microsoft JhengHei"/>
          <w:b w:val="0"/>
          <w:color w:val="394651"/>
          <w:sz w:val="21"/>
        </w:rPr>
        <w:t>網站規劃需讓搜尋引擎與 AI 搜尋系統容易理解、收錄與引用，因此重要內容必須以可讀 HTML 文字、固定 URL 與結構化資料呈現。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44"/>
        <w:gridCol w:w="7128"/>
      </w:tblGrid>
      <w:tr>
        <w:tc>
          <w:tcPr>
            <w:tcW w:type="dxa" w:w="5040"/>
            <w:shd w:fill="DDE7ED"/>
          </w:tcPr>
          <w:p>
            <w:r>
              <w:rPr>
                <w:rFonts w:ascii="Microsoft JhengHei" w:hAnsi="Microsoft JhengHei" w:eastAsia="Microsoft JhengHei"/>
                <w:b/>
                <w:color w:val="14334E"/>
                <w:sz w:val="19"/>
              </w:rPr>
              <w:t>項目</w:t>
            </w:r>
          </w:p>
        </w:tc>
        <w:tc>
          <w:tcPr>
            <w:tcW w:type="dxa" w:w="5040"/>
            <w:shd w:fill="DDE7ED"/>
          </w:tcPr>
          <w:p>
            <w:r>
              <w:rPr>
                <w:rFonts w:ascii="Microsoft JhengHei" w:hAnsi="Microsoft JhengHei" w:eastAsia="Microsoft JhengHei"/>
                <w:b/>
                <w:color w:val="14334E"/>
                <w:sz w:val="19"/>
              </w:rPr>
              <w:t>規格</w:t>
            </w:r>
          </w:p>
        </w:tc>
      </w:tr>
      <w:tr>
        <w:tc>
          <w:tcPr>
            <w:tcW w:type="dxa" w:w="1944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固定 URL</w:t>
            </w:r>
          </w:p>
        </w:tc>
        <w:tc>
          <w:tcPr>
            <w:tcW w:type="dxa" w:w="7128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首頁、分類頁、銀行頁、信用卡頁與優惠詳情頁都需有固定可收錄 URL，不只依賴前端篩選狀態。</w:t>
            </w:r>
          </w:p>
        </w:tc>
      </w:tr>
      <w:tr>
        <w:tc>
          <w:tcPr>
            <w:tcW w:type="dxa" w:w="1944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SEO metadata</w:t>
            </w:r>
          </w:p>
        </w:tc>
        <w:tc>
          <w:tcPr>
            <w:tcW w:type="dxa" w:w="7128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分類頁、銀行頁、信用卡頁與優惠詳情頁需可設定或產生 SEO title、SEO description、slug 與 canonical URL。</w:t>
            </w:r>
          </w:p>
        </w:tc>
      </w:tr>
      <w:tr>
        <w:tc>
          <w:tcPr>
            <w:tcW w:type="dxa" w:w="1944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sitemap / robots</w:t>
            </w:r>
          </w:p>
        </w:tc>
        <w:tc>
          <w:tcPr>
            <w:tcW w:type="dxa" w:w="7128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需建立 sitemap.xml，收錄首頁、分類頁、銀行頁、信用卡頁與優惠詳情頁；需建立 robots.txt，避免誤擋重要頁面。</w:t>
            </w:r>
          </w:p>
        </w:tc>
      </w:tr>
      <w:tr>
        <w:tc>
          <w:tcPr>
            <w:tcW w:type="dxa" w:w="1944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詳情頁文字內容</w:t>
            </w:r>
          </w:p>
        </w:tc>
        <w:tc>
          <w:tcPr>
            <w:tcW w:type="dxa" w:w="7128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優惠詳情頁需以清楚段落呈現適合族群、主打回饋、優惠期間、適用條件、回饋上限、注意事項、官方來源、最後更新時間與是否人工校對。</w:t>
            </w:r>
          </w:p>
        </w:tc>
      </w:tr>
      <w:tr>
        <w:tc>
          <w:tcPr>
            <w:tcW w:type="dxa" w:w="1944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結構化資料</w:t>
            </w:r>
          </w:p>
        </w:tc>
        <w:tc>
          <w:tcPr>
            <w:tcW w:type="dxa" w:w="7128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初期規劃 JSON-LD：WebSite、Organization、BreadcrumbList、WebPage 或 Article；若頁面有常見問題區塊，加入 FAQPage。結構化資料必須和頁面可見內容一致。</w:t>
            </w:r>
          </w:p>
        </w:tc>
      </w:tr>
      <w:tr>
        <w:tc>
          <w:tcPr>
            <w:tcW w:type="dxa" w:w="1944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FAQ 區塊</w:t>
            </w:r>
          </w:p>
        </w:tc>
        <w:tc>
          <w:tcPr>
            <w:tcW w:type="dxa" w:w="7128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分類頁與重要優惠頁可加入 FAQ，例如現金回饋信用卡怎麼選、回饋上限是什麼、新戶禮和一般回饋是否可同時取得。</w:t>
            </w:r>
          </w:p>
        </w:tc>
      </w:tr>
      <w:tr>
        <w:tc>
          <w:tcPr>
            <w:tcW w:type="dxa" w:w="1944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圖片 alt text</w:t>
            </w:r>
          </w:p>
        </w:tc>
        <w:tc>
          <w:tcPr>
            <w:tcW w:type="dxa" w:w="7128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卡面圖、銀行 Logo 與示意圖需具備有意義的 alt text，避免重要資訊只存在圖片中。</w:t>
            </w:r>
          </w:p>
        </w:tc>
      </w:tr>
      <w:tr>
        <w:tc>
          <w:tcPr>
            <w:tcW w:type="dxa" w:w="1944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過期優惠</w:t>
            </w:r>
          </w:p>
        </w:tc>
        <w:tc>
          <w:tcPr>
            <w:tcW w:type="dxa" w:w="7128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過期優惠可保留頁面，但需清楚標示已過期，避免使用者與搜尋系統誤解。</w:t>
            </w:r>
          </w:p>
        </w:tc>
      </w:tr>
      <w:tr>
        <w:tc>
          <w:tcPr>
            <w:tcW w:type="dxa" w:w="1944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後台欄位</w:t>
            </w:r>
          </w:p>
        </w:tc>
        <w:tc>
          <w:tcPr>
            <w:tcW w:type="dxa" w:w="7128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分類管理預留 SEO title、SEO description、分類說明、FAQ；銀行管理預留銀行介紹、官網、Logo alt；信用卡管理預留卡片介紹、適合族群、卡面 alt；優惠管理預留來源 URL、最後校對時間、SEO title、SEO description、FAQ。</w:t>
            </w:r>
          </w:p>
        </w:tc>
      </w:tr>
    </w:tbl>
    <w:p/>
    <w:p>
      <w:r>
        <w:rPr>
          <w:rFonts w:ascii="Microsoft JhengHei" w:hAnsi="Microsoft JhengHei" w:eastAsia="Microsoft JhengHei"/>
          <w:b/>
          <w:color w:val="14334E"/>
          <w:sz w:val="36"/>
        </w:rPr>
        <w:t>10. 第二階段擴充</w:t>
      </w:r>
    </w:p>
    <w:p>
      <w:r>
        <w:rPr>
          <w:rFonts w:ascii="Microsoft JhengHei" w:hAnsi="Microsoft JhengHei" w:eastAsia="Microsoft JhengHei"/>
          <w:b w:val="0"/>
          <w:color w:val="394651"/>
          <w:sz w:val="21"/>
        </w:rPr>
        <w:t>第一版站穩後，再把效率工具與資料自動化能力加上來。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color w:val="212B36"/>
          <w:sz w:val="21"/>
        </w:rPr>
        <w:t>銀行官網爬蟲與半自動匯入。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color w:val="212B36"/>
          <w:sz w:val="21"/>
        </w:rPr>
        <w:t>規則評分機制 + 人工微調推薦。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color w:val="212B36"/>
          <w:sz w:val="21"/>
        </w:rPr>
        <w:t>SEO 強化、主題懶人包頁、更多分類與季節性專題。</w:t>
      </w:r>
    </w:p>
    <w:p>
      <w:r>
        <w:rPr>
          <w:rFonts w:ascii="Microsoft JhengHei" w:hAnsi="Microsoft JhengHei" w:eastAsia="Microsoft JhengHei"/>
          <w:b/>
          <w:color w:val="14334E"/>
          <w:sz w:val="36"/>
        </w:rPr>
        <w:t>11. 本版更新說明</w:t>
      </w:r>
    </w:p>
    <w:p>
      <w:r>
        <w:rPr>
          <w:rFonts w:ascii="Microsoft JhengHei" w:hAnsi="Microsoft JhengHei" w:eastAsia="Microsoft JhengHei"/>
          <w:b w:val="0"/>
          <w:color w:val="394651"/>
          <w:sz w:val="21"/>
        </w:rPr>
        <w:t>以下為本版（2026-06-05 / v8）相較上一版 credit-card-mvp-spec-v7-2026-06-05 的新增、修正與補強內容。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6192"/>
      </w:tblGrid>
      <w:tr>
        <w:tc>
          <w:tcPr>
            <w:tcW w:type="dxa" w:w="2880"/>
            <w:shd w:fill="F0F5F7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14334E"/>
                <w:sz w:val="20"/>
              </w:rPr>
              <w:t>新增</w:t>
            </w:r>
          </w:p>
        </w:tc>
        <w:tc>
          <w:tcPr>
            <w:tcW w:type="dxa" w:w="6192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20"/>
              </w:rPr>
              <w:t>新增開發期 / 上線期分階段技術規劃，明確區分本機開發使用 SQLite 與正式上線改用託管 PostgreSQL 的路線。</w:t>
            </w:r>
          </w:p>
        </w:tc>
      </w:tr>
      <w:tr>
        <w:tc>
          <w:tcPr>
            <w:tcW w:type="dxa" w:w="2880"/>
            <w:shd w:fill="F0F5F7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14334E"/>
                <w:sz w:val="20"/>
              </w:rPr>
              <w:t>修正</w:t>
            </w:r>
          </w:p>
        </w:tc>
        <w:tc>
          <w:tcPr>
            <w:tcW w:type="dxa" w:w="6192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20"/>
              </w:rPr>
              <w:t>補充 cards.image_url 的圖片存放策略，說明開發期可用本機測試路徑，正式上線時改用託管物件儲存或雲端媒體服務，資料庫只保存公開 URL。</w:t>
            </w:r>
          </w:p>
        </w:tc>
      </w:tr>
      <w:tr>
        <w:tc>
          <w:tcPr>
            <w:tcW w:type="dxa" w:w="2880"/>
            <w:shd w:fill="F0F5F7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14334E"/>
                <w:sz w:val="20"/>
              </w:rPr>
              <w:t>補強</w:t>
            </w:r>
          </w:p>
        </w:tc>
        <w:tc>
          <w:tcPr>
            <w:tcW w:type="dxa" w:w="6192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20"/>
              </w:rPr>
              <w:t>補強內容提供者模式下的正式上雲說明，讓閱讀者可理解網站不會只停留在本機，而是可部署到 Vercel 或同類型 PaaS。</w:t>
            </w:r>
          </w:p>
        </w:tc>
      </w:tr>
      <w:tr>
        <w:tc>
          <w:tcPr>
            <w:tcW w:type="dxa" w:w="2880"/>
            <w:shd w:fill="F0F5F7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14334E"/>
                <w:sz w:val="20"/>
              </w:rPr>
              <w:t>版本處理</w:t>
            </w:r>
          </w:p>
        </w:tc>
        <w:tc>
          <w:tcPr>
            <w:tcW w:type="dxa" w:w="6192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20"/>
              </w:rPr>
              <w:t>新版檔案另存為 credit-card-mvp-spec-v8-2026-06-05.docx，未覆蓋原本的 v7。</w:t>
            </w:r>
          </w:p>
        </w:tc>
      </w:tr>
    </w:tbl>
    <w:p/>
    <w:sectPr w:rsidR="00FC693F" w:rsidRPr="0006063C" w:rsidSect="00034616">
      <w:pgSz w:w="12240" w:h="15840"/>
      <w:pgMar w:top="1080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