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72F421">
      <w:pPr>
        <w:widowControl/>
        <w:jc w:val="left"/>
      </w:pPr>
      <w:bookmarkStart w:id="0" w:name="_Hlk47626040"/>
    </w:p>
    <w:p w14:paraId="2D083E72">
      <w:pPr>
        <w:widowControl/>
        <w:jc w:val="left"/>
      </w:pPr>
    </w:p>
    <w:p w14:paraId="0E0257CC">
      <w:pPr>
        <w:widowControl/>
        <w:jc w:val="left"/>
      </w:pPr>
    </w:p>
    <w:p w14:paraId="5A4E72D4">
      <w:pPr>
        <w:widowControl/>
        <w:jc w:val="left"/>
      </w:pPr>
    </w:p>
    <w:p w14:paraId="1467B9E8">
      <w:pPr>
        <w:widowControl/>
        <w:jc w:val="left"/>
      </w:pPr>
    </w:p>
    <w:p w14:paraId="0A071950">
      <w:pPr>
        <w:widowControl/>
        <w:jc w:val="left"/>
      </w:pPr>
    </w:p>
    <w:p w14:paraId="31E037E4">
      <w:pPr>
        <w:widowControl/>
        <w:jc w:val="left"/>
      </w:pPr>
    </w:p>
    <w:p w14:paraId="67DCF89D">
      <w:pPr>
        <w:widowControl/>
        <w:jc w:val="left"/>
      </w:pPr>
    </w:p>
    <w:p w14:paraId="6D34C725">
      <w:pPr>
        <w:widowControl/>
        <w:jc w:val="left"/>
      </w:pPr>
    </w:p>
    <w:p w14:paraId="51E51991">
      <w:pPr>
        <w:widowControl/>
        <w:jc w:val="left"/>
      </w:pPr>
    </w:p>
    <w:p w14:paraId="5BE89AC0">
      <w:pPr>
        <w:widowControl/>
        <w:jc w:val="left"/>
      </w:pPr>
    </w:p>
    <w:p w14:paraId="784C3400">
      <w:pPr>
        <w:widowControl/>
        <w:jc w:val="left"/>
      </w:pPr>
    </w:p>
    <w:p w14:paraId="0DA64181">
      <w:pPr>
        <w:widowControl/>
        <w:jc w:val="left"/>
      </w:pPr>
    </w:p>
    <w:p w14:paraId="0C9B53CC">
      <w:pPr>
        <w:widowControl/>
        <w:jc w:val="left"/>
      </w:pPr>
    </w:p>
    <w:p w14:paraId="32EC14B7">
      <w:pPr>
        <w:widowControl/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R</w:t>
      </w:r>
      <w:r>
        <w:rPr>
          <w:b/>
          <w:bCs/>
          <w:sz w:val="52"/>
          <w:szCs w:val="52"/>
        </w:rPr>
        <w:t>ED BOX</w:t>
      </w:r>
      <w:r>
        <w:rPr>
          <w:rFonts w:hint="eastAsia"/>
          <w:b/>
          <w:bCs/>
          <w:sz w:val="52"/>
          <w:szCs w:val="52"/>
        </w:rPr>
        <w:t>视</w:t>
      </w:r>
      <w:r>
        <w:rPr>
          <w:rFonts w:hint="eastAsia"/>
          <w:b/>
          <w:bCs/>
          <w:sz w:val="52"/>
          <w:szCs w:val="52"/>
          <w:lang w:val="en-US" w:eastAsia="zh-CN"/>
        </w:rPr>
        <w:t>频</w:t>
      </w:r>
      <w:r>
        <w:rPr>
          <w:rFonts w:hint="eastAsia"/>
          <w:b/>
          <w:bCs/>
          <w:sz w:val="52"/>
          <w:szCs w:val="52"/>
        </w:rPr>
        <w:t>引伸计使用手册</w:t>
      </w:r>
    </w:p>
    <w:p w14:paraId="2E201F56">
      <w:pPr>
        <w:widowControl/>
        <w:jc w:val="left"/>
      </w:pPr>
    </w:p>
    <w:p w14:paraId="1F968ADD">
      <w:pPr>
        <w:widowControl/>
        <w:jc w:val="left"/>
      </w:pPr>
    </w:p>
    <w:p w14:paraId="69502BC0">
      <w:pPr>
        <w:widowControl/>
        <w:jc w:val="center"/>
        <w:rPr>
          <w:sz w:val="44"/>
          <w:szCs w:val="44"/>
        </w:rPr>
      </w:pPr>
      <w:r>
        <w:drawing>
          <wp:inline distT="0" distB="0" distL="0" distR="0">
            <wp:extent cx="5274310" cy="3590290"/>
            <wp:effectExtent l="0" t="0" r="1397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AD04">
      <w:pPr>
        <w:widowControl/>
        <w:jc w:val="both"/>
        <w:rPr>
          <w:sz w:val="44"/>
          <w:szCs w:val="44"/>
        </w:rPr>
      </w:pPr>
    </w:p>
    <w:p w14:paraId="655DA882">
      <w:pPr>
        <w:widowControl/>
        <w:jc w:val="center"/>
      </w:pPr>
      <w:r>
        <w:rPr>
          <w:rFonts w:hint="eastAsia"/>
          <w:sz w:val="44"/>
          <w:szCs w:val="44"/>
        </w:rPr>
        <w:t>深圳市海塞姆科技有限公司</w:t>
      </w:r>
    </w:p>
    <w:bookmarkEnd w:id="0"/>
    <w:sdt>
      <w:sdtPr>
        <w:rPr>
          <w:rFonts w:asciiTheme="majorEastAsia" w:hAnsiTheme="majorEastAsia" w:eastAsiaTheme="minorEastAsia" w:cstheme="minorBidi"/>
          <w:color w:val="auto"/>
          <w:kern w:val="2"/>
          <w:sz w:val="28"/>
          <w:szCs w:val="28"/>
          <w:lang w:val="zh-CN"/>
        </w:rPr>
        <w:id w:val="-1042292312"/>
        <w:docPartObj>
          <w:docPartGallery w:val="Table of Contents"/>
          <w:docPartUnique/>
        </w:docPartObj>
      </w:sdtPr>
      <w:sdtEndPr>
        <w:rPr>
          <w:rFonts w:asciiTheme="majorEastAsia" w:hAnsiTheme="majorEastAsia" w:eastAsiaTheme="minorEastAsia" w:cstheme="minorBidi"/>
          <w:b/>
          <w:bCs/>
          <w:color w:val="auto"/>
          <w:kern w:val="2"/>
          <w:sz w:val="28"/>
          <w:szCs w:val="28"/>
          <w:lang w:val="zh-CN"/>
        </w:rPr>
      </w:sdtEndPr>
      <w:sdtContent>
        <w:p w14:paraId="7EDEB48B">
          <w:pPr>
            <w:pStyle w:val="24"/>
            <w:jc w:val="center"/>
            <w:rPr>
              <w:rFonts w:asciiTheme="majorEastAsia" w:hAnsiTheme="majorEastAsia" w:eastAsiaTheme="minorEastAsia" w:cstheme="minorBidi"/>
              <w:color w:val="auto"/>
              <w:kern w:val="2"/>
              <w:sz w:val="28"/>
              <w:szCs w:val="28"/>
              <w:lang w:val="zh-CN"/>
            </w:rPr>
          </w:pPr>
        </w:p>
        <w:p w14:paraId="2343FACF">
          <w:pPr>
            <w:pStyle w:val="24"/>
            <w:jc w:val="center"/>
            <w:rPr>
              <w:rFonts w:asciiTheme="majorEastAsia" w:hAnsiTheme="majorEastAsia"/>
              <w:sz w:val="48"/>
              <w:szCs w:val="48"/>
            </w:rPr>
          </w:pPr>
          <w:r>
            <w:rPr>
              <w:rFonts w:asciiTheme="majorEastAsia" w:hAnsiTheme="majorEastAsia"/>
              <w:sz w:val="48"/>
              <w:szCs w:val="48"/>
              <w:lang w:val="zh-CN"/>
            </w:rPr>
            <w:t>目</w:t>
          </w:r>
          <w:r>
            <w:rPr>
              <w:rFonts w:hint="eastAsia" w:asciiTheme="majorEastAsia" w:hAnsiTheme="majorEastAsia"/>
              <w:sz w:val="48"/>
              <w:szCs w:val="48"/>
              <w:lang w:val="zh-CN"/>
            </w:rPr>
            <w:t xml:space="preserve"> </w:t>
          </w:r>
          <w:r>
            <w:rPr>
              <w:rFonts w:asciiTheme="majorEastAsia" w:hAnsiTheme="majorEastAsia"/>
              <w:sz w:val="48"/>
              <w:szCs w:val="48"/>
              <w:lang w:val="zh-CN"/>
            </w:rPr>
            <w:t>录</w:t>
          </w:r>
        </w:p>
        <w:p w14:paraId="5A250033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69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rFonts w:hint="eastAsia" w:asciiTheme="minorEastAsia" w:hAnsiTheme="minorEastAsia" w:eastAsiaTheme="minorEastAsia" w:cstheme="minorEastAsia"/>
              <w:b w:val="0"/>
              <w:bCs w:val="0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 w:val="0"/>
              <w:bCs w:val="0"/>
              <w:sz w:val="28"/>
              <w:szCs w:val="28"/>
            </w:rPr>
            <w:instrText xml:space="preserve"> TOC \o "1-3" \h \z \u </w:instrText>
          </w:r>
          <w:r>
            <w:rPr>
              <w:rFonts w:hint="eastAsia" w:asciiTheme="minorEastAsia" w:hAnsiTheme="minorEastAsia" w:eastAsiaTheme="minorEastAsia" w:cstheme="minorEastAsia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 w:val="0"/>
              <w:bCs w:val="0"/>
              <w:sz w:val="28"/>
              <w:szCs w:val="28"/>
            </w:rPr>
            <w:instrText xml:space="preserve"> HYPERLINK \l _Toc30421 </w:instrText>
          </w:r>
          <w:r>
            <w:rPr>
              <w:rFonts w:hint="eastAsia" w:asciiTheme="minorEastAsia" w:hAnsiTheme="minorEastAsia" w:eastAsiaTheme="minorEastAsia" w:cstheme="minorEastAsia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 w:val="0"/>
              <w:bCs w:val="0"/>
              <w:sz w:val="28"/>
              <w:szCs w:val="28"/>
            </w:rPr>
            <w:t>一、设备介绍</w:t>
          </w:r>
          <w:r>
            <w:rPr>
              <w:rFonts w:hint="eastAsia" w:asciiTheme="minorEastAsia" w:hAnsiTheme="minorEastAsia" w:eastAsiaTheme="minorEastAsia" w:cstheme="minorEastAsia"/>
              <w:b w:val="0"/>
              <w:bCs w:val="0"/>
              <w:sz w:val="28"/>
              <w:szCs w:val="28"/>
            </w:rPr>
            <w:tab/>
          </w:r>
          <w:r>
            <w:rPr>
              <w:rFonts w:hint="eastAsia" w:asciiTheme="minorEastAsia" w:hAnsiTheme="minorEastAsia" w:cstheme="minorEastAsia"/>
              <w:b w:val="0"/>
              <w:bCs w:val="0"/>
              <w:sz w:val="28"/>
              <w:szCs w:val="28"/>
              <w:lang w:val="en-US" w:eastAsia="zh-CN"/>
            </w:rPr>
            <w:t>1</w:t>
          </w:r>
          <w:r>
            <w:rPr>
              <w:rFonts w:hint="eastAsia" w:asciiTheme="minorEastAsia" w:hAnsiTheme="minorEastAsia" w:eastAsiaTheme="minorEastAsia" w:cstheme="minorEastAsia"/>
              <w:b w:val="0"/>
              <w:bCs w:val="0"/>
              <w:sz w:val="28"/>
              <w:szCs w:val="28"/>
            </w:rPr>
            <w:fldChar w:fldCharType="end"/>
          </w:r>
        </w:p>
        <w:p w14:paraId="4BA817AA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69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rFonts w:hint="eastAsia" w:asciiTheme="minorEastAsia" w:hAnsiTheme="minorEastAsia" w:eastAsiaTheme="minorEastAsia" w:cstheme="minorEastAsia"/>
              <w:b w:val="0"/>
              <w:bCs w:val="0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b w:val="0"/>
              <w:bCs w:val="0"/>
              <w:sz w:val="28"/>
              <w:szCs w:val="28"/>
              <w:lang w:val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 w:val="0"/>
              <w:bCs w:val="0"/>
              <w:sz w:val="28"/>
              <w:szCs w:val="28"/>
              <w:lang w:val="zh-CN"/>
            </w:rPr>
            <w:instrText xml:space="preserve"> HYPERLINK \l _Toc19763 </w:instrText>
          </w:r>
          <w:r>
            <w:rPr>
              <w:rFonts w:hint="eastAsia" w:asciiTheme="minorEastAsia" w:hAnsiTheme="minorEastAsia" w:eastAsiaTheme="minorEastAsia" w:cstheme="minorEastAsia"/>
              <w:b w:val="0"/>
              <w:bCs w:val="0"/>
              <w:sz w:val="28"/>
              <w:szCs w:val="28"/>
              <w:lang w:val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 w:val="0"/>
              <w:bCs w:val="0"/>
              <w:sz w:val="28"/>
              <w:szCs w:val="28"/>
            </w:rPr>
            <w:t>二、硬件安装</w:t>
          </w:r>
          <w:r>
            <w:rPr>
              <w:rFonts w:hint="eastAsia" w:asciiTheme="minorEastAsia" w:hAnsiTheme="minorEastAsia" w:eastAsiaTheme="minorEastAsia" w:cstheme="minorEastAsia"/>
              <w:b w:val="0"/>
              <w:bCs w:val="0"/>
              <w:sz w:val="28"/>
              <w:szCs w:val="28"/>
            </w:rPr>
            <w:tab/>
          </w:r>
          <w:r>
            <w:rPr>
              <w:rFonts w:hint="eastAsia" w:asciiTheme="minorEastAsia" w:hAnsiTheme="minorEastAsia" w:cstheme="minorEastAsia"/>
              <w:b w:val="0"/>
              <w:bCs w:val="0"/>
              <w:sz w:val="28"/>
              <w:szCs w:val="28"/>
              <w:lang w:val="en-US" w:eastAsia="zh-CN"/>
            </w:rPr>
            <w:t>3</w:t>
          </w:r>
          <w:r>
            <w:rPr>
              <w:rFonts w:hint="eastAsia" w:asciiTheme="minorEastAsia" w:hAnsiTheme="minorEastAsia" w:eastAsiaTheme="minorEastAsia" w:cstheme="minorEastAsia"/>
              <w:b w:val="0"/>
              <w:bCs w:val="0"/>
              <w:sz w:val="28"/>
              <w:szCs w:val="28"/>
              <w:lang w:val="zh-CN"/>
            </w:rPr>
            <w:fldChar w:fldCharType="end"/>
          </w:r>
        </w:p>
        <w:p w14:paraId="73111E90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69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rFonts w:hint="eastAsia" w:asciiTheme="minorEastAsia" w:hAnsiTheme="minorEastAsia" w:eastAsiaTheme="minorEastAsia" w:cstheme="minorEastAsia"/>
              <w:b w:val="0"/>
              <w:bCs w:val="0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b w:val="0"/>
              <w:bCs w:val="0"/>
              <w:sz w:val="28"/>
              <w:szCs w:val="28"/>
              <w:lang w:val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 w:val="0"/>
              <w:bCs w:val="0"/>
              <w:sz w:val="28"/>
              <w:szCs w:val="28"/>
              <w:lang w:val="zh-CN"/>
            </w:rPr>
            <w:instrText xml:space="preserve"> HYPERLINK \l _Toc8709 </w:instrText>
          </w:r>
          <w:r>
            <w:rPr>
              <w:rFonts w:hint="eastAsia" w:asciiTheme="minorEastAsia" w:hAnsiTheme="minorEastAsia" w:eastAsiaTheme="minorEastAsia" w:cstheme="minorEastAsia"/>
              <w:b w:val="0"/>
              <w:bCs w:val="0"/>
              <w:sz w:val="28"/>
              <w:szCs w:val="28"/>
              <w:lang w:val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 w:val="0"/>
              <w:bCs w:val="0"/>
              <w:sz w:val="28"/>
              <w:szCs w:val="28"/>
            </w:rPr>
            <w:t>三、软件安装</w:t>
          </w:r>
          <w:r>
            <w:rPr>
              <w:rFonts w:hint="eastAsia" w:asciiTheme="minorEastAsia" w:hAnsiTheme="minorEastAsia" w:eastAsiaTheme="minorEastAsia" w:cstheme="minorEastAsia"/>
              <w:b w:val="0"/>
              <w:bCs w:val="0"/>
              <w:sz w:val="28"/>
              <w:szCs w:val="28"/>
            </w:rPr>
            <w:tab/>
          </w:r>
          <w:r>
            <w:rPr>
              <w:rFonts w:hint="eastAsia" w:asciiTheme="minorEastAsia" w:hAnsiTheme="minorEastAsia" w:cstheme="minorEastAsia"/>
              <w:b w:val="0"/>
              <w:bCs w:val="0"/>
              <w:sz w:val="28"/>
              <w:szCs w:val="28"/>
              <w:lang w:val="en-US" w:eastAsia="zh-CN"/>
            </w:rPr>
            <w:t>4</w:t>
          </w:r>
          <w:r>
            <w:rPr>
              <w:rFonts w:hint="eastAsia" w:asciiTheme="minorEastAsia" w:hAnsiTheme="minorEastAsia" w:eastAsiaTheme="minorEastAsia" w:cstheme="minorEastAsia"/>
              <w:b w:val="0"/>
              <w:bCs w:val="0"/>
              <w:sz w:val="28"/>
              <w:szCs w:val="28"/>
              <w:lang w:val="zh-CN"/>
            </w:rPr>
            <w:fldChar w:fldCharType="end"/>
          </w:r>
        </w:p>
        <w:p w14:paraId="67016C1A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69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rFonts w:hint="eastAsia" w:asciiTheme="minorEastAsia" w:hAnsiTheme="minorEastAsia" w:eastAsiaTheme="minorEastAsia" w:cstheme="minorEastAsia"/>
              <w:b w:val="0"/>
              <w:bCs w:val="0"/>
              <w:sz w:val="28"/>
              <w:szCs w:val="28"/>
              <w:lang w:val="zh-CN"/>
            </w:rPr>
          </w:pPr>
          <w:r>
            <w:rPr>
              <w:rFonts w:hint="eastAsia" w:asciiTheme="minorEastAsia" w:hAnsiTheme="minorEastAsia" w:eastAsiaTheme="minorEastAsia" w:cstheme="minorEastAsia"/>
              <w:b w:val="0"/>
              <w:bCs w:val="0"/>
              <w:sz w:val="28"/>
              <w:szCs w:val="28"/>
              <w:lang w:val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 w:val="0"/>
              <w:bCs w:val="0"/>
              <w:sz w:val="28"/>
              <w:szCs w:val="28"/>
              <w:lang w:val="zh-CN"/>
            </w:rPr>
            <w:instrText xml:space="preserve"> HYPERLINK \l _Toc26744 </w:instrText>
          </w:r>
          <w:r>
            <w:rPr>
              <w:rFonts w:hint="eastAsia" w:asciiTheme="minorEastAsia" w:hAnsiTheme="minorEastAsia" w:eastAsiaTheme="minorEastAsia" w:cstheme="minorEastAsia"/>
              <w:b w:val="0"/>
              <w:bCs w:val="0"/>
              <w:sz w:val="28"/>
              <w:szCs w:val="28"/>
              <w:lang w:val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 w:val="0"/>
              <w:bCs w:val="0"/>
              <w:sz w:val="28"/>
              <w:szCs w:val="28"/>
            </w:rPr>
            <w:t>四、软件使用</w:t>
          </w:r>
          <w:r>
            <w:rPr>
              <w:rFonts w:hint="eastAsia" w:asciiTheme="minorEastAsia" w:hAnsiTheme="minorEastAsia" w:eastAsiaTheme="minorEastAsia" w:cstheme="minorEastAsia"/>
              <w:b w:val="0"/>
              <w:bCs w:val="0"/>
              <w:sz w:val="28"/>
              <w:szCs w:val="28"/>
            </w:rPr>
            <w:tab/>
          </w:r>
          <w:r>
            <w:rPr>
              <w:rFonts w:hint="eastAsia" w:asciiTheme="minorEastAsia" w:hAnsiTheme="minorEastAsia" w:cstheme="minorEastAsia"/>
              <w:b w:val="0"/>
              <w:bCs w:val="0"/>
              <w:sz w:val="28"/>
              <w:szCs w:val="28"/>
              <w:lang w:val="en-US" w:eastAsia="zh-CN"/>
            </w:rPr>
            <w:t>6</w:t>
          </w:r>
          <w:r>
            <w:rPr>
              <w:rFonts w:hint="eastAsia" w:asciiTheme="minorEastAsia" w:hAnsiTheme="minorEastAsia" w:eastAsiaTheme="minorEastAsia" w:cstheme="minorEastAsia"/>
              <w:b w:val="0"/>
              <w:bCs w:val="0"/>
              <w:sz w:val="28"/>
              <w:szCs w:val="28"/>
              <w:lang w:val="zh-CN"/>
            </w:rPr>
            <w:fldChar w:fldCharType="end"/>
          </w:r>
        </w:p>
        <w:p w14:paraId="5988964E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69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rFonts w:hint="eastAsia" w:asciiTheme="minorEastAsia" w:hAnsiTheme="minorEastAsia" w:eastAsiaTheme="minorEastAsia" w:cstheme="minorEastAsia"/>
              <w:b w:val="0"/>
              <w:bCs w:val="0"/>
              <w:sz w:val="28"/>
              <w:szCs w:val="28"/>
              <w:lang w:val="en-US" w:eastAsia="zh-CN"/>
            </w:rPr>
          </w:pPr>
          <w:r>
            <w:rPr>
              <w:rFonts w:hint="eastAsia" w:asciiTheme="minorEastAsia" w:hAnsiTheme="minorEastAsia" w:eastAsiaTheme="minorEastAsia" w:cstheme="minorEastAsia"/>
              <w:b w:val="0"/>
              <w:bCs w:val="0"/>
              <w:sz w:val="28"/>
              <w:szCs w:val="28"/>
              <w:lang w:val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 w:val="0"/>
              <w:bCs w:val="0"/>
              <w:sz w:val="28"/>
              <w:szCs w:val="28"/>
              <w:lang w:val="zh-CN"/>
            </w:rPr>
            <w:instrText xml:space="preserve"> HYPERLINK \l _Toc28467 </w:instrText>
          </w:r>
          <w:r>
            <w:rPr>
              <w:rFonts w:hint="eastAsia" w:asciiTheme="minorEastAsia" w:hAnsiTheme="minorEastAsia" w:eastAsiaTheme="minorEastAsia" w:cstheme="minorEastAsia"/>
              <w:b w:val="0"/>
              <w:bCs w:val="0"/>
              <w:sz w:val="28"/>
              <w:szCs w:val="28"/>
              <w:lang w:val="zh-CN"/>
            </w:rPr>
            <w:fldChar w:fldCharType="separate"/>
          </w:r>
          <w:r>
            <w:rPr>
              <w:rFonts w:hint="eastAsia" w:asciiTheme="minorEastAsia" w:hAnsiTheme="minorEastAsia" w:cstheme="minorEastAsia"/>
              <w:b w:val="0"/>
              <w:bCs w:val="0"/>
              <w:sz w:val="28"/>
              <w:szCs w:val="28"/>
              <w:lang w:val="en-US" w:eastAsia="zh-CN"/>
            </w:rPr>
            <w:t>五</w:t>
          </w:r>
          <w:r>
            <w:rPr>
              <w:rFonts w:hint="eastAsia" w:asciiTheme="minorEastAsia" w:hAnsiTheme="minorEastAsia" w:eastAsiaTheme="minorEastAsia" w:cstheme="minorEastAsia"/>
              <w:b w:val="0"/>
              <w:bCs w:val="0"/>
              <w:sz w:val="28"/>
              <w:szCs w:val="28"/>
            </w:rPr>
            <w:t>、安全操作及注意事项</w:t>
          </w:r>
          <w:r>
            <w:rPr>
              <w:rFonts w:hint="eastAsia" w:asciiTheme="minorEastAsia" w:hAnsiTheme="minorEastAsia" w:eastAsiaTheme="minorEastAsia" w:cstheme="minorEastAsia"/>
              <w:b w:val="0"/>
              <w:bCs w:val="0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b w:val="0"/>
              <w:bCs w:val="0"/>
              <w:sz w:val="28"/>
              <w:szCs w:val="28"/>
              <w:lang w:val="en-US" w:eastAsia="zh-CN"/>
            </w:rPr>
            <w:t>1</w:t>
          </w:r>
          <w:r>
            <w:rPr>
              <w:rFonts w:hint="eastAsia" w:asciiTheme="minorEastAsia" w:hAnsiTheme="minorEastAsia" w:eastAsiaTheme="minorEastAsia" w:cstheme="minorEastAsia"/>
              <w:b w:val="0"/>
              <w:bCs w:val="0"/>
              <w:sz w:val="28"/>
              <w:szCs w:val="28"/>
              <w:lang w:val="zh-CN"/>
            </w:rPr>
            <w:fldChar w:fldCharType="end"/>
          </w:r>
          <w:r>
            <w:rPr>
              <w:rFonts w:hint="eastAsia" w:asciiTheme="minorEastAsia" w:hAnsiTheme="minorEastAsia" w:cstheme="minorEastAsia"/>
              <w:b w:val="0"/>
              <w:bCs w:val="0"/>
              <w:sz w:val="28"/>
              <w:szCs w:val="28"/>
              <w:lang w:val="en-US" w:eastAsia="zh-CN"/>
            </w:rPr>
            <w:t>1</w:t>
          </w:r>
        </w:p>
        <w:p w14:paraId="000B0E98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rFonts w:asciiTheme="majorEastAsia" w:hAnsiTheme="majorEastAsia" w:eastAsiaTheme="maj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b w:val="0"/>
              <w:bCs w:val="0"/>
              <w:sz w:val="28"/>
              <w:szCs w:val="28"/>
              <w:lang w:val="zh-CN"/>
            </w:rPr>
            <w:fldChar w:fldCharType="end"/>
          </w:r>
        </w:p>
      </w:sdtContent>
    </w:sdt>
    <w:p w14:paraId="080E1403">
      <w:pPr>
        <w:ind w:firstLine="420" w:firstLineChars="199"/>
        <w:rPr>
          <w:b/>
          <w:bCs/>
          <w:szCs w:val="21"/>
        </w:rPr>
      </w:pPr>
    </w:p>
    <w:p w14:paraId="3CBD8E24">
      <w:pPr>
        <w:pStyle w:val="2"/>
        <w:spacing w:line="360" w:lineRule="auto"/>
        <w:jc w:val="center"/>
      </w:pPr>
    </w:p>
    <w:p w14:paraId="0D952A5F"/>
    <w:p w14:paraId="4A6E417E"/>
    <w:p w14:paraId="3E909D56"/>
    <w:p w14:paraId="4ACD4F9E"/>
    <w:p w14:paraId="3EE0542A"/>
    <w:p w14:paraId="7B407B18"/>
    <w:p w14:paraId="65833A88"/>
    <w:p w14:paraId="460D9516"/>
    <w:p w14:paraId="2DCDD559"/>
    <w:p w14:paraId="719696D5"/>
    <w:p w14:paraId="2777E377"/>
    <w:p w14:paraId="0D5E6AFA"/>
    <w:p w14:paraId="4D902567"/>
    <w:p w14:paraId="6748AF19"/>
    <w:p w14:paraId="738A824A"/>
    <w:p w14:paraId="43CC11F7"/>
    <w:p w14:paraId="7A76508C"/>
    <w:p w14:paraId="18E1C2E6"/>
    <w:p w14:paraId="46184A7E">
      <w:pPr>
        <w:pStyle w:val="2"/>
        <w:spacing w:line="360" w:lineRule="auto"/>
        <w:jc w:val="center"/>
        <w:rPr>
          <w:rFonts w:hint="eastAsia"/>
        </w:rPr>
        <w:sectPr>
          <w:headerReference r:id="rId3" w:type="default"/>
          <w:pgSz w:w="11906" w:h="16838"/>
          <w:pgMar w:top="1440" w:right="1416" w:bottom="1440" w:left="1800" w:header="851" w:footer="992" w:gutter="0"/>
          <w:cols w:space="425" w:num="1"/>
          <w:titlePg/>
          <w:docGrid w:type="lines" w:linePitch="312" w:charSpace="0"/>
        </w:sectPr>
      </w:pPr>
      <w:bookmarkStart w:id="1" w:name="_Toc30421"/>
    </w:p>
    <w:p w14:paraId="48268BA6">
      <w:pPr>
        <w:pStyle w:val="2"/>
        <w:spacing w:line="360" w:lineRule="auto"/>
        <w:jc w:val="center"/>
      </w:pPr>
      <w:r>
        <w:rPr>
          <w:rFonts w:hint="eastAsia"/>
        </w:rPr>
        <w:t>一、设备介绍</w:t>
      </w:r>
      <w:bookmarkEnd w:id="1"/>
    </w:p>
    <w:p w14:paraId="3D0DFD56">
      <w:pPr>
        <w:pStyle w:val="12"/>
        <w:ind w:firstLine="568" w:firstLineChars="202"/>
        <w:rPr>
          <w:b/>
          <w:bCs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视</w:t>
      </w: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频</w:t>
      </w:r>
      <w:r>
        <w:rPr>
          <w:rFonts w:hint="eastAsia"/>
          <w:b/>
          <w:bCs/>
          <w:color w:val="auto"/>
          <w:sz w:val="28"/>
          <w:szCs w:val="28"/>
        </w:rPr>
        <w:t>引</w:t>
      </w:r>
      <w:r>
        <w:rPr>
          <w:rFonts w:hint="eastAsia"/>
          <w:b/>
          <w:bCs/>
          <w:sz w:val="28"/>
          <w:szCs w:val="28"/>
        </w:rPr>
        <w:t>伸计主要部件：设备主机、操作软件、加密狗、光源及光源控制器、固定支架及云台、标定板、USB3.0数据线、标记点或高温材料。</w:t>
      </w:r>
    </w:p>
    <w:p w14:paraId="6B0E9101">
      <w:pPr>
        <w:pStyle w:val="2"/>
        <w:spacing w:before="0" w:beforeAutospacing="0" w:after="0" w:afterAutospacing="0"/>
        <w:rPr>
          <w:sz w:val="28"/>
          <w:szCs w:val="28"/>
        </w:rPr>
      </w:pPr>
      <w:bookmarkStart w:id="2" w:name="_Toc16004"/>
      <w:r>
        <w:rPr>
          <w:rFonts w:hint="eastAsia"/>
          <w:sz w:val="28"/>
          <w:szCs w:val="28"/>
        </w:rPr>
        <w:t>1、设备主机</w:t>
      </w:r>
      <w:bookmarkEnd w:id="2"/>
    </w:p>
    <w:p w14:paraId="170CF642">
      <w:pPr>
        <w:pStyle w:val="12"/>
        <w:rPr>
          <w:sz w:val="28"/>
          <w:szCs w:val="28"/>
        </w:rPr>
      </w:pPr>
      <w:r>
        <w:rPr>
          <w:rFonts w:hint="eastAsia"/>
          <w:sz w:val="28"/>
          <w:szCs w:val="28"/>
        </w:rPr>
        <w:t>主要包括红色外观方形盒子和防尘盖两部分，通过底部不同的固定孔位可实现水平放置或者呈90°竖直放置。</w:t>
      </w:r>
    </w:p>
    <w:p w14:paraId="38BC2E7A">
      <w:pPr>
        <w:pStyle w:val="12"/>
        <w:ind w:left="720" w:firstLine="0" w:firstLineChars="0"/>
        <w:rPr>
          <w:sz w:val="28"/>
          <w:szCs w:val="28"/>
        </w:rPr>
      </w:pPr>
    </w:p>
    <w:p w14:paraId="0B05A858">
      <w:pPr>
        <w:pStyle w:val="12"/>
        <w:ind w:left="720" w:firstLine="0" w:firstLineChars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1334770" cy="12192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477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drawing>
          <wp:inline distT="0" distB="0" distL="0" distR="0">
            <wp:extent cx="1334770" cy="12192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477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drawing>
          <wp:inline distT="0" distB="0" distL="0" distR="0">
            <wp:extent cx="1334770" cy="12192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477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4CFD0">
      <w:pPr>
        <w:rPr>
          <w:sz w:val="28"/>
          <w:szCs w:val="28"/>
        </w:rPr>
      </w:pPr>
    </w:p>
    <w:p w14:paraId="5DDE8018">
      <w:pPr>
        <w:pStyle w:val="2"/>
        <w:spacing w:before="0" w:beforeAutospacing="0" w:after="0" w:afterAutospacing="0"/>
        <w:rPr>
          <w:sz w:val="28"/>
          <w:szCs w:val="28"/>
        </w:rPr>
      </w:pPr>
      <w:bookmarkStart w:id="3" w:name="_Toc31999"/>
      <w:r>
        <w:rPr>
          <w:rFonts w:hint="eastAsia"/>
          <w:sz w:val="28"/>
          <w:szCs w:val="28"/>
        </w:rPr>
        <w:t>2、光源</w:t>
      </w:r>
      <w:bookmarkEnd w:id="3"/>
    </w:p>
    <w:p w14:paraId="13FBA22D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  <w:highlight w:val="yellow"/>
        </w:rPr>
      </w:pPr>
      <w:r>
        <w:rPr>
          <w:rFonts w:hint="eastAsia"/>
          <w:sz w:val="28"/>
          <w:szCs w:val="28"/>
        </w:rPr>
        <w:t>常温标准视野配置环光，高温炉环境配置射灯，高低温箱环境配置条光。</w:t>
      </w:r>
    </w:p>
    <w:p w14:paraId="7F143EC3">
      <w:pPr>
        <w:pStyle w:val="12"/>
        <w:ind w:left="720" w:firstLine="0" w:firstLineChars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1334770" cy="12192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477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drawing>
          <wp:inline distT="0" distB="0" distL="0" distR="0">
            <wp:extent cx="1334770" cy="12192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477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drawing>
          <wp:inline distT="0" distB="0" distL="0" distR="0">
            <wp:extent cx="1334770" cy="12192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477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9C6C9">
      <w:pPr>
        <w:pStyle w:val="12"/>
        <w:ind w:left="720" w:firstLine="0" w:firstLineChars="0"/>
        <w:rPr>
          <w:sz w:val="28"/>
          <w:szCs w:val="28"/>
        </w:rPr>
      </w:pPr>
    </w:p>
    <w:p w14:paraId="0B2D45BC">
      <w:pPr>
        <w:rPr>
          <w:sz w:val="28"/>
          <w:szCs w:val="28"/>
        </w:rPr>
      </w:pPr>
    </w:p>
    <w:p w14:paraId="21690F4A">
      <w:pPr>
        <w:rPr>
          <w:sz w:val="28"/>
          <w:szCs w:val="28"/>
        </w:rPr>
      </w:pPr>
    </w:p>
    <w:p w14:paraId="6BAC6A9C">
      <w:pPr>
        <w:rPr>
          <w:sz w:val="28"/>
          <w:szCs w:val="28"/>
        </w:rPr>
      </w:pPr>
    </w:p>
    <w:p w14:paraId="7C18B844">
      <w:pPr>
        <w:pStyle w:val="2"/>
        <w:spacing w:before="0" w:beforeAutospacing="0" w:after="0" w:afterAutospacing="0"/>
        <w:rPr>
          <w:sz w:val="28"/>
          <w:szCs w:val="28"/>
        </w:rPr>
      </w:pPr>
      <w:bookmarkStart w:id="4" w:name="_Toc8425"/>
      <w:r>
        <w:rPr>
          <w:rFonts w:hint="eastAsia"/>
          <w:sz w:val="28"/>
          <w:szCs w:val="28"/>
        </w:rPr>
        <w:t>3、固定支架</w:t>
      </w:r>
      <w:r>
        <w:rPr>
          <w:color w:val="auto"/>
          <w:sz w:val="28"/>
          <w:szCs w:val="28"/>
        </w:rPr>
        <w:t xml:space="preserve"> </w:t>
      </w:r>
      <w:r>
        <w:rPr>
          <w:rFonts w:hint="eastAsia"/>
          <w:color w:val="auto"/>
          <w:sz w:val="28"/>
          <w:szCs w:val="28"/>
        </w:rPr>
        <w:t>（根据实际测试环境搭配）</w:t>
      </w:r>
      <w:bookmarkEnd w:id="4"/>
    </w:p>
    <w:p w14:paraId="136F82A5">
      <w:pPr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1）</w:t>
      </w:r>
      <w:r>
        <w:rPr>
          <w:rFonts w:hint="eastAsia"/>
          <w:sz w:val="28"/>
          <w:szCs w:val="28"/>
        </w:rPr>
        <w:t>利用试验机安装孔固定的有旋转支架或4</w:t>
      </w: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度支架。</w:t>
      </w:r>
    </w:p>
    <w:p w14:paraId="4E0CEF3A">
      <w:pPr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2）</w:t>
      </w:r>
      <w:r>
        <w:rPr>
          <w:rFonts w:hint="eastAsia"/>
          <w:sz w:val="28"/>
          <w:szCs w:val="28"/>
        </w:rPr>
        <w:t>可移动式固定支架有三角架或电动支架。</w:t>
      </w:r>
    </w:p>
    <w:p w14:paraId="09F4712E">
      <w:pPr>
        <w:ind w:firstLine="840" w:firstLineChars="400"/>
        <w:rPr>
          <w:sz w:val="28"/>
          <w:szCs w:val="28"/>
        </w:rPr>
      </w:pPr>
      <w:r>
        <w:drawing>
          <wp:inline distT="0" distB="0" distL="0" distR="0">
            <wp:extent cx="1406525" cy="1285240"/>
            <wp:effectExtent l="0" t="0" r="317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6525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drawing>
          <wp:inline distT="0" distB="0" distL="0" distR="0">
            <wp:extent cx="1540510" cy="1408430"/>
            <wp:effectExtent l="0" t="0" r="254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0510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drawing>
          <wp:inline distT="0" distB="0" distL="114300" distR="114300">
            <wp:extent cx="1393825" cy="1149985"/>
            <wp:effectExtent l="0" t="0" r="12065" b="15875"/>
            <wp:docPr id="3" name="图片 3" descr="微信图片_202302181559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30218155905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393825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E3BF">
      <w:pPr>
        <w:ind w:firstLine="1120" w:firstLineChars="400"/>
        <w:rPr>
          <w:sz w:val="28"/>
          <w:szCs w:val="28"/>
        </w:rPr>
      </w:pPr>
    </w:p>
    <w:p w14:paraId="1DC2C952">
      <w:pPr>
        <w:pStyle w:val="2"/>
        <w:spacing w:before="0" w:beforeAutospacing="0" w:after="0" w:afterAutospacing="0"/>
        <w:rPr>
          <w:sz w:val="28"/>
          <w:szCs w:val="28"/>
        </w:rPr>
      </w:pPr>
      <w:bookmarkStart w:id="5" w:name="_Toc30539"/>
      <w:r>
        <w:rPr>
          <w:rFonts w:hint="eastAsia"/>
          <w:sz w:val="28"/>
          <w:szCs w:val="28"/>
        </w:rPr>
        <w:t>4、标记点</w:t>
      </w:r>
      <w:bookmarkEnd w:id="5"/>
    </w:p>
    <w:p w14:paraId="55440A46">
      <w:pPr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1）</w:t>
      </w:r>
      <w:r>
        <w:rPr>
          <w:rFonts w:hint="eastAsia"/>
          <w:sz w:val="28"/>
          <w:szCs w:val="28"/>
        </w:rPr>
        <w:t>常温试验时，采</w:t>
      </w:r>
      <w:r>
        <w:rPr>
          <w:rFonts w:hint="eastAsia"/>
          <w:color w:val="auto"/>
          <w:sz w:val="28"/>
          <w:szCs w:val="28"/>
        </w:rPr>
        <w:t>用标准化标记点，</w:t>
      </w:r>
      <w:r>
        <w:rPr>
          <w:rFonts w:hint="eastAsia"/>
          <w:sz w:val="28"/>
          <w:szCs w:val="28"/>
        </w:rPr>
        <w:t>可以实现软件自动识别。</w:t>
      </w:r>
    </w:p>
    <w:p w14:paraId="111E88E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2）</w:t>
      </w:r>
      <w:r>
        <w:rPr>
          <w:rFonts w:hint="eastAsia"/>
          <w:sz w:val="28"/>
          <w:szCs w:val="28"/>
        </w:rPr>
        <w:t>高温试验时，采用酒精加高温材料或高温笔，制作高温标记点。</w:t>
      </w:r>
    </w:p>
    <w:p w14:paraId="3E2B525E">
      <w:pPr>
        <w:rPr>
          <w:rFonts w:hint="eastAsia"/>
          <w:sz w:val="28"/>
          <w:szCs w:val="28"/>
        </w:rPr>
      </w:pPr>
    </w:p>
    <w:p w14:paraId="1744F728">
      <w:pPr>
        <w:jc w:val="center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3218815" cy="2251710"/>
            <wp:effectExtent l="0" t="0" r="12065" b="381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8815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07FBA">
      <w:r>
        <w:rPr>
          <w:rFonts w:hint="eastAsia"/>
          <w:lang w:val="en-US" w:eastAsia="zh-CN"/>
        </w:rPr>
        <w:t xml:space="preserve">                   </w:t>
      </w:r>
    </w:p>
    <w:p w14:paraId="1DF82F2D">
      <w:pPr>
        <w:jc w:val="center"/>
        <w:rPr>
          <w:rFonts w:hint="eastAsia"/>
        </w:rPr>
      </w:pPr>
      <w:bookmarkStart w:id="6" w:name="_Toc19763"/>
    </w:p>
    <w:p w14:paraId="6D96DAE9">
      <w:pPr>
        <w:pStyle w:val="2"/>
        <w:jc w:val="both"/>
        <w:rPr>
          <w:rFonts w:hint="eastAsia"/>
        </w:rPr>
      </w:pPr>
    </w:p>
    <w:p w14:paraId="7D38B3CD">
      <w:pPr>
        <w:pStyle w:val="2"/>
        <w:ind w:firstLine="2409" w:firstLineChars="500"/>
        <w:jc w:val="both"/>
      </w:pPr>
      <w:r>
        <w:rPr>
          <w:rFonts w:hint="eastAsia"/>
        </w:rPr>
        <w:t>二、硬件安装</w:t>
      </w:r>
      <w:bookmarkEnd w:id="6"/>
    </w:p>
    <w:p w14:paraId="177CE5F1">
      <w:pPr>
        <w:pStyle w:val="12"/>
        <w:numPr>
          <w:ilvl w:val="0"/>
          <w:numId w:val="0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固定好旋转支架或三角架。</w:t>
      </w:r>
    </w:p>
    <w:p w14:paraId="58F85A8B">
      <w:pPr>
        <w:pStyle w:val="12"/>
        <w:numPr>
          <w:ilvl w:val="0"/>
          <w:numId w:val="0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将快装板固定在引伸计底座上。</w:t>
      </w:r>
    </w:p>
    <w:p w14:paraId="7D130FD5">
      <w:pPr>
        <w:pStyle w:val="12"/>
        <w:numPr>
          <w:ilvl w:val="0"/>
          <w:numId w:val="0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将引伸计安装在云台或支架上，调整好水平及高度。</w:t>
      </w:r>
    </w:p>
    <w:p w14:paraId="60338ED1">
      <w:pPr>
        <w:pStyle w:val="12"/>
        <w:numPr>
          <w:ilvl w:val="0"/>
          <w:numId w:val="0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按照引伸计预设的距离参数，调整合适的摆放距离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0E0450DD">
      <w:pPr>
        <w:pStyle w:val="12"/>
        <w:ind w:left="425" w:firstLine="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例：预设距离参数210mm。</w:t>
      </w:r>
    </w:p>
    <w:p w14:paraId="50BE1E8C">
      <w:pPr>
        <w:pStyle w:val="12"/>
        <w:ind w:left="425" w:firstLine="560"/>
        <w:rPr>
          <w:rFonts w:hint="eastAsia" w:asciiTheme="minorEastAsia" w:hAnsiTheme="minorEastAsia" w:eastAsiaTheme="minorEastAsia" w:cstheme="minorEastAsia"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</w:rPr>
        <w:t>使用卷尺或长度尺等测量“设备前端边缘到试样”的间距，调整到约</w:t>
      </w: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lang w:val="en-US" w:eastAsia="zh-CN"/>
        </w:rPr>
        <w:t>为</w:t>
      </w: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</w:rPr>
        <w:t>210mm。完成引伸计窗口和待测试样中心的基本对齐。</w:t>
      </w:r>
    </w:p>
    <w:p w14:paraId="22BF0074">
      <w:pPr>
        <w:pStyle w:val="12"/>
        <w:numPr>
          <w:ilvl w:val="0"/>
          <w:numId w:val="0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8"/>
          <w:szCs w:val="28"/>
          <w:lang w:val="en-US" w:eastAsia="zh-CN" w:bidi="ar-SA"/>
        </w:rPr>
        <w:t>5.</w:t>
      </w: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</w:rPr>
        <w:t>将光源固定在引伸计主机或者试验夹具周围（环形光源磁吸至引伸计前端，其余光源采用专用支架固定）。</w:t>
      </w:r>
    </w:p>
    <w:p w14:paraId="54EA4105">
      <w:pPr>
        <w:pStyle w:val="12"/>
        <w:numPr>
          <w:ilvl w:val="0"/>
          <w:numId w:val="0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8"/>
          <w:szCs w:val="28"/>
          <w:lang w:val="en-US" w:eastAsia="zh-CN" w:bidi="ar-SA"/>
        </w:rPr>
        <w:t>6.</w:t>
      </w: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</w:rPr>
        <w:t>光源连接：将电源线连接至光源控制器上，再通过黑色数据线将光源控制器（CH接口）与光源连接。</w:t>
      </w:r>
    </w:p>
    <w:p w14:paraId="5A6D5477">
      <w:pPr>
        <w:pStyle w:val="12"/>
        <w:numPr>
          <w:ilvl w:val="0"/>
          <w:numId w:val="0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8"/>
          <w:szCs w:val="28"/>
          <w:lang w:val="en-US" w:eastAsia="zh-CN" w:bidi="ar-SA"/>
        </w:rPr>
        <w:t>7.</w:t>
      </w: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</w:rPr>
        <w:t>引伸计连接：用USB3.0数据线将引伸计和电脑主机连接（电脑必须支持USB3.0接口）。</w:t>
      </w:r>
    </w:p>
    <w:p w14:paraId="638BF07E">
      <w:pPr>
        <w:pStyle w:val="12"/>
        <w:numPr>
          <w:ilvl w:val="0"/>
          <w:numId w:val="0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8"/>
          <w:szCs w:val="28"/>
          <w:lang w:val="en-US" w:eastAsia="zh-CN" w:bidi="ar-SA"/>
        </w:rPr>
        <w:t>8.</w:t>
      </w: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</w:rPr>
        <w:t>取下引伸计防尘盖，按下光源控制器开关，蓝色光源点亮，调整亮度使视野亮度适中。</w:t>
      </w:r>
    </w:p>
    <w:p w14:paraId="6F445B2F">
      <w:pPr>
        <w:pStyle w:val="12"/>
        <w:numPr>
          <w:ilvl w:val="0"/>
          <w:numId w:val="0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9.</w:t>
      </w: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</w:rPr>
        <w:t>在待检测试样上粘贴标记点或者做好耐高温标记点，按照试验要求，选择合适的标距及位置，并将贴好标记点的试样固定在试验机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夹具上。</w:t>
      </w:r>
    </w:p>
    <w:p w14:paraId="56AB29C4">
      <w:pPr>
        <w:pStyle w:val="12"/>
        <w:numPr>
          <w:ilvl w:val="0"/>
          <w:numId w:val="0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10.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打开电脑，进行</w:t>
      </w: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</w:rPr>
        <w:t>软件操作，对引伸计、灯光等进行微调（调整至试样在软件界面清晰可见，标记点不反光）。</w:t>
      </w:r>
    </w:p>
    <w:p w14:paraId="70576F8F">
      <w:pPr>
        <w:pStyle w:val="2"/>
        <w:jc w:val="center"/>
      </w:pPr>
      <w:bookmarkStart w:id="7" w:name="_Toc2836"/>
      <w:bookmarkStart w:id="8" w:name="_Toc20118"/>
      <w:r>
        <w:rPr>
          <w:rFonts w:hint="eastAsia"/>
        </w:rPr>
        <w:t>三、软件安装</w:t>
      </w:r>
      <w:bookmarkEnd w:id="7"/>
      <w:bookmarkEnd w:id="8"/>
    </w:p>
    <w:p w14:paraId="2CCB5B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初次使用时，必须在试验机电脑上先进行软件安装。</w:t>
      </w:r>
    </w:p>
    <w:p w14:paraId="656865F2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电脑基本配置要求：i7处理器16GB内存 1TB固态硬盘USB3.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0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接口/ 64位WIN10操作系统以上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eastAsia="zh-CN"/>
        </w:rPr>
        <w:t>。</w:t>
      </w:r>
    </w:p>
    <w:p w14:paraId="39A866D0">
      <w:pPr>
        <w:pStyle w:val="12"/>
        <w:ind w:left="425" w:firstLine="0" w:firstLineChars="0"/>
        <w:rPr>
          <w:rFonts w:hint="eastAsia"/>
          <w:sz w:val="24"/>
          <w:szCs w:val="24"/>
        </w:rPr>
      </w:pPr>
    </w:p>
    <w:p w14:paraId="3EE22D7D">
      <w:pPr>
        <w:pStyle w:val="2"/>
        <w:numPr>
          <w:ilvl w:val="0"/>
          <w:numId w:val="1"/>
        </w:numPr>
        <w:spacing w:before="0" w:beforeAutospacing="0" w:after="0" w:afterAutospacing="0"/>
        <w:rPr>
          <w:sz w:val="28"/>
          <w:szCs w:val="28"/>
        </w:rPr>
      </w:pPr>
      <w:bookmarkStart w:id="9" w:name="_Toc32671"/>
      <w:bookmarkStart w:id="10" w:name="_Toc7258"/>
      <w:r>
        <w:rPr>
          <w:rFonts w:hint="eastAsia"/>
          <w:sz w:val="28"/>
          <w:szCs w:val="28"/>
        </w:rPr>
        <w:t>相机驱动安装</w:t>
      </w:r>
      <w:bookmarkEnd w:id="9"/>
      <w:bookmarkEnd w:id="10"/>
    </w:p>
    <w:p w14:paraId="7CFB3627">
      <w:pPr>
        <w:ind w:firstLine="560" w:firstLineChars="2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找到随机U盘资料以下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相机驱动</w:t>
      </w:r>
      <w:r>
        <w:rPr>
          <w:rFonts w:hint="eastAsia" w:ascii="宋体" w:hAnsi="宋体" w:eastAsia="宋体"/>
          <w:sz w:val="28"/>
          <w:szCs w:val="28"/>
        </w:rPr>
        <w:t>文件，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解压点击安装。</w:t>
      </w:r>
      <w:r>
        <w:rPr>
          <w:rFonts w:hint="eastAsia" w:ascii="宋体" w:hAnsi="宋体" w:eastAsia="宋体"/>
          <w:sz w:val="28"/>
          <w:szCs w:val="28"/>
        </w:rPr>
        <w:t xml:space="preserve"> </w:t>
      </w:r>
    </w:p>
    <w:p w14:paraId="6DDDB8C9">
      <w:pPr>
        <w:pStyle w:val="12"/>
        <w:ind w:left="1425" w:firstLine="0" w:firstLineChars="0"/>
        <w:rPr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drawing>
          <wp:inline distT="0" distB="0" distL="114300" distR="114300">
            <wp:extent cx="3216910" cy="327025"/>
            <wp:effectExtent l="0" t="0" r="13970" b="8255"/>
            <wp:docPr id="2" name="图片 2" descr="1718705453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1870545376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691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FBA6">
      <w:pPr>
        <w:pStyle w:val="12"/>
        <w:ind w:left="1425" w:firstLine="0" w:firstLineChars="0"/>
        <w:rPr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drawing>
          <wp:inline distT="0" distB="0" distL="114300" distR="114300">
            <wp:extent cx="2783840" cy="327025"/>
            <wp:effectExtent l="0" t="0" r="5080" b="8255"/>
            <wp:docPr id="6" name="图片 6" descr="1718705636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1870563639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8384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B94A">
      <w:pPr>
        <w:pStyle w:val="2"/>
        <w:numPr>
          <w:ilvl w:val="0"/>
          <w:numId w:val="1"/>
        </w:numPr>
        <w:spacing w:before="0" w:beforeAutospacing="0" w:after="0" w:afterAutospacing="0"/>
        <w:rPr>
          <w:rFonts w:hint="eastAsia"/>
          <w:sz w:val="28"/>
          <w:szCs w:val="28"/>
        </w:rPr>
      </w:pPr>
      <w:bookmarkStart w:id="11" w:name="_Toc9163"/>
      <w:bookmarkStart w:id="12" w:name="_Toc28280"/>
      <w:r>
        <w:rPr>
          <w:rFonts w:hint="eastAsia"/>
          <w:sz w:val="28"/>
          <w:szCs w:val="28"/>
          <w:lang w:val="en-US" w:eastAsia="zh-CN"/>
        </w:rPr>
        <w:t>引伸计</w:t>
      </w:r>
      <w:r>
        <w:rPr>
          <w:rFonts w:hint="eastAsia"/>
          <w:sz w:val="28"/>
          <w:szCs w:val="28"/>
        </w:rPr>
        <w:t>软件安装</w:t>
      </w:r>
      <w:bookmarkEnd w:id="11"/>
      <w:bookmarkEnd w:id="12"/>
    </w:p>
    <w:p w14:paraId="5F76C6A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1）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找到随机U盘资料以下文件（版本号以实际为准）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解压点击安装。</w:t>
      </w:r>
    </w:p>
    <w:p w14:paraId="65092DAF">
      <w:pPr>
        <w:pStyle w:val="12"/>
        <w:ind w:left="1425" w:firstLine="0" w:firstLineChars="0"/>
        <w:jc w:val="left"/>
      </w:pPr>
      <w:r>
        <w:drawing>
          <wp:inline distT="0" distB="0" distL="114300" distR="114300">
            <wp:extent cx="2583180" cy="541020"/>
            <wp:effectExtent l="0" t="0" r="7620" b="7620"/>
            <wp:docPr id="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F5227">
      <w:pPr>
        <w:pStyle w:val="12"/>
        <w:ind w:left="1425" w:firstLine="0" w:firstLineChars="0"/>
        <w:jc w:val="left"/>
      </w:pPr>
    </w:p>
    <w:p w14:paraId="359BE0F6">
      <w:pPr>
        <w:rPr>
          <w:sz w:val="24"/>
          <w:szCs w:val="24"/>
        </w:rPr>
      </w:pPr>
      <w:r>
        <w:rPr>
          <w:rFonts w:hint="eastAsia"/>
          <w:sz w:val="28"/>
          <w:szCs w:val="28"/>
          <w:lang w:val="en-US" w:eastAsia="zh-CN"/>
        </w:rPr>
        <w:t>2）</w:t>
      </w:r>
      <w:r>
        <w:rPr>
          <w:rFonts w:hint="eastAsia"/>
          <w:sz w:val="28"/>
          <w:szCs w:val="28"/>
        </w:rPr>
        <w:t>安装完成后，电脑屏幕上显示</w:t>
      </w:r>
      <w:r>
        <w:rPr>
          <w:rFonts w:hint="eastAsia"/>
          <w:sz w:val="28"/>
          <w:szCs w:val="28"/>
          <w:lang w:val="en-US" w:eastAsia="zh-CN"/>
        </w:rPr>
        <w:t>相机驱动软件和引伸计软件</w:t>
      </w:r>
      <w:r>
        <w:rPr>
          <w:rFonts w:hint="eastAsia"/>
          <w:sz w:val="28"/>
          <w:szCs w:val="28"/>
        </w:rPr>
        <w:t>。</w:t>
      </w:r>
    </w:p>
    <w:p w14:paraId="4B7D0903">
      <w:pPr>
        <w:jc w:val="center"/>
      </w:pPr>
      <w:r>
        <w:drawing>
          <wp:inline distT="0" distB="0" distL="114300" distR="114300">
            <wp:extent cx="2125980" cy="1021080"/>
            <wp:effectExtent l="0" t="0" r="7620" b="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844EE">
      <w:pPr>
        <w:pStyle w:val="2"/>
        <w:numPr>
          <w:ilvl w:val="0"/>
          <w:numId w:val="1"/>
        </w:numPr>
        <w:spacing w:before="0" w:beforeAutospacing="0" w:after="0" w:afterAutospacing="0"/>
        <w:rPr>
          <w:rFonts w:hint="eastAsia"/>
          <w:sz w:val="24"/>
          <w:szCs w:val="24"/>
        </w:rPr>
      </w:pPr>
      <w:bookmarkStart w:id="13" w:name="_Toc23793"/>
      <w:bookmarkStart w:id="14" w:name="_Toc25392"/>
      <w:r>
        <w:rPr>
          <w:rFonts w:hint="eastAsia"/>
          <w:sz w:val="28"/>
          <w:szCs w:val="28"/>
        </w:rPr>
        <w:t>软件安装验证</w:t>
      </w:r>
      <w:bookmarkEnd w:id="13"/>
      <w:bookmarkEnd w:id="14"/>
    </w:p>
    <w:p w14:paraId="0A4A7D71">
      <w:pPr>
        <w:pStyle w:val="12"/>
        <w:numPr>
          <w:ilvl w:val="1"/>
          <w:numId w:val="0"/>
        </w:num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1）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点击电脑屏幕上摄像头图标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16095664">
      <w:pPr>
        <w:jc w:val="center"/>
        <w:rPr>
          <w:sz w:val="24"/>
          <w:szCs w:val="24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692150" cy="776605"/>
            <wp:effectExtent l="0" t="0" r="8890" b="635"/>
            <wp:docPr id="21" name="图片 21" descr="1718705772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7187057725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215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6BA4">
      <w:pPr>
        <w:rPr>
          <w:sz w:val="24"/>
          <w:szCs w:val="24"/>
        </w:rPr>
      </w:pPr>
    </w:p>
    <w:p w14:paraId="2FB0EB33">
      <w:pPr>
        <w:numPr>
          <w:ilvl w:val="1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2）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在软件界面左侧，双击”MER-503-36U3M” 打开摄像头，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以相机型号为准。</w:t>
      </w:r>
    </w:p>
    <w:p w14:paraId="1AED6188">
      <w:pPr>
        <w:ind w:firstLine="480" w:firstLineChars="200"/>
        <w:jc w:val="center"/>
        <w:rPr>
          <w:sz w:val="24"/>
          <w:szCs w:val="24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1722755" cy="2868295"/>
            <wp:effectExtent l="0" t="0" r="14605" b="12065"/>
            <wp:docPr id="22" name="图片 22" descr="1718705859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71870585954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2275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4526E">
      <w:pPr>
        <w:rPr>
          <w:sz w:val="24"/>
          <w:szCs w:val="24"/>
        </w:rPr>
      </w:pPr>
    </w:p>
    <w:p w14:paraId="4F7379C3">
      <w:pPr>
        <w:numPr>
          <w:ilvl w:val="1"/>
          <w:numId w:val="0"/>
        </w:num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3）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在新窗口点击软件左上角“开始采集”图标，显示有图像即安装成功。</w:t>
      </w:r>
    </w:p>
    <w:p w14:paraId="46B8483F">
      <w:pPr>
        <w:numPr>
          <w:ilvl w:val="0"/>
          <w:numId w:val="0"/>
        </w:numPr>
        <w:ind w:left="420" w:leftChars="0"/>
        <w:rPr>
          <w:rFonts w:hint="eastAsia"/>
          <w:sz w:val="24"/>
          <w:szCs w:val="24"/>
        </w:rPr>
      </w:pPr>
    </w:p>
    <w:p w14:paraId="3B98F8DB">
      <w:pPr>
        <w:ind w:firstLine="480" w:firstLineChars="200"/>
        <w:jc w:val="center"/>
        <w:rPr>
          <w:sz w:val="24"/>
          <w:szCs w:val="24"/>
        </w:rPr>
      </w:pPr>
      <w:bookmarkStart w:id="15" w:name="_Toc117762347"/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520065</wp:posOffset>
                </wp:positionV>
                <wp:extent cx="503555" cy="503555"/>
                <wp:effectExtent l="6350" t="6350" r="8255" b="8255"/>
                <wp:wrapNone/>
                <wp:docPr id="23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582" cy="50325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98pt;margin-top:40.95pt;height:39.65pt;width:39.65pt;z-index:251661312;v-text-anchor:middle;mso-width-relative:page;mso-height-relative:page;" filled="f" stroked="t" coordsize="21600,21600" o:gfxdata="UEsDBAoAAAAAAIdO4kAAAAAAAAAAAAAAAAAEAAAAZHJzL1BLAwQUAAAACACHTuJAbQkiz9cAAAAK&#10;AQAADwAAAGRycy9kb3ducmV2LnhtbE2Py07DMBBF90j8gzVI3SDqpAWThDgVqtQFy5ZK3U5jk0TY&#10;4yh2X3/PsILlaI7uPbdeXb0TZzvFIZCGfJ6BsNQGM1CnYf+5eSpAxIRk0AWyGm42wqq5v6uxMuFC&#10;W3vepU5wCMUKNfQpjZWUse2txzgPoyX+fYXJY+Jz6qSZ8MLh3slFlinpcSBu6HG0696237uT1/B+&#10;k8ltY7l5NIqUSof4ga7QevaQZ28gkr2mPxh+9VkdGnY6hhOZKJyGZal4S9JQ5CUIBp5fX5Ygjkyq&#10;fAGyqeX/Cc0PUEsDBBQAAAAIAIdO4kD/8PRrbAIAAM8EAAAOAAAAZHJzL2Uyb0RvYy54bWytVMtu&#10;EzEU3SPxD5b3dCbThpZRJ1XUKAipopUCYu14PBlLfmE7mZQP4CtYsuWz4Ds4npk2obDogiyc+/K1&#10;z/G5c3m114rshA/SmopOTnJKhOG2lmZT0Y8flq8uKAmRmZopa0RF70WgV7OXLy47V4rCtlbVwhM0&#10;MaHsXEXbGF2ZZYG3QrNwYp0wSDbWaxbh+k1We9ahu1ZZkeevs8762nnLRQiILoYkHTv65zS0TSO5&#10;WFi+1cLEoasXikVACq10gc762zaN4PG2aYKIRFUUSGO/4hDY67Rms0tWbjxzreTjFdhzrvAEk2bS&#10;4NDHVgsWGdl6+VcrLbm3wTbxhFudDUB6RoBikj/hZtUyJ3osoDq4R9LD/2vL3+/uPJF1RYtTSgzT&#10;ePFf33/8/PaVIAB2OhdKFK3cnR+9ADNB3Tdep3+AIPue0ftHRsU+Eo7gND+dXhSUcKRgF9Mi9cwO&#10;m50P8a2wmiSjokIpPF/CzEq2uwlxqH6oSmFjl1IpxFmpDOkg4eI8x3NyBjE2EAFM7QAomA0lTG2g&#10;ch593zJYJeu0Pe0OfrO+Vp7sGLSxXOb4jZf7oyydvWChHer6VCpjpZYRg6CkruhF2vywWxkgTLQN&#10;RCVrbet70OztoL/g+FKi7Q0L8Y55CA73x0jGWyyNsgBlR4uS1vov/4qneugAWUo6CBiAP2+ZF5So&#10;dwYKeTM5O0uK752z6XkBxx9n1scZs9XXFjxMMPyO92aqj+rBbLzVnzC583QqUsxwnD1QOzrXcRgs&#10;zD4X83lfBpU7Fm/MyvHUfHjA+TbaRvZve2BnJA067wUyzmQapGO/rzp8h2a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G0JIs/XAAAACgEAAA8AAAAAAAAAAQAgAAAAIgAAAGRycy9kb3ducmV2Lnht&#10;bFBLAQIUABQAAAAIAIdO4kD/8PRrbAIAAM8EAAAOAAAAAAAAAAEAIAAAACYBAABkcnMvZTJvRG9j&#10;LnhtbFBLBQYAAAAABgAGAFkBAAAEBgAAAAA=&#10;">
                <v:fill on="f" focussize="0,0"/>
                <v:stroke weight="1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bookmarkEnd w:id="15"/>
      <w:r>
        <w:drawing>
          <wp:inline distT="0" distB="0" distL="114300" distR="114300">
            <wp:extent cx="2567940" cy="2559050"/>
            <wp:effectExtent l="0" t="0" r="7620" b="1270"/>
            <wp:docPr id="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4D411">
      <w:pPr>
        <w:ind w:firstLine="480" w:firstLineChars="200"/>
        <w:rPr>
          <w:sz w:val="24"/>
          <w:szCs w:val="24"/>
        </w:rPr>
      </w:pPr>
    </w:p>
    <w:p w14:paraId="4D2806D8">
      <w:pPr>
        <w:rPr>
          <w:rFonts w:hint="eastAsia"/>
          <w:b/>
          <w:bCs/>
          <w:sz w:val="28"/>
          <w:szCs w:val="28"/>
          <w:highlight w:val="none"/>
        </w:rPr>
      </w:pPr>
    </w:p>
    <w:p w14:paraId="21A67A9B">
      <w:pPr>
        <w:rPr>
          <w:rFonts w:hint="eastAsia"/>
          <w:b/>
          <w:bCs/>
          <w:sz w:val="28"/>
          <w:szCs w:val="28"/>
          <w:highlight w:val="none"/>
        </w:rPr>
      </w:pPr>
    </w:p>
    <w:p w14:paraId="7A516BE5"/>
    <w:p w14:paraId="3BC9BAED">
      <w:pPr>
        <w:pStyle w:val="2"/>
        <w:jc w:val="center"/>
      </w:pPr>
      <w:bookmarkStart w:id="16" w:name="_Toc26744"/>
      <w:r>
        <w:rPr>
          <w:rFonts w:hint="eastAsia"/>
        </w:rPr>
        <w:t>四、软件使用</w:t>
      </w:r>
      <w:bookmarkEnd w:id="16"/>
    </w:p>
    <w:p w14:paraId="629405B4">
      <w:pPr>
        <w:pStyle w:val="2"/>
        <w:spacing w:before="0" w:beforeAutospacing="0" w:after="0" w:afterAutospacing="0"/>
        <w:rPr>
          <w:sz w:val="28"/>
          <w:szCs w:val="28"/>
        </w:rPr>
      </w:pPr>
      <w:bookmarkStart w:id="17" w:name="_Toc1187"/>
      <w:r>
        <w:rPr>
          <w:rFonts w:hint="eastAsia"/>
          <w:sz w:val="28"/>
          <w:szCs w:val="28"/>
        </w:rPr>
        <w:t>1、软件打开</w:t>
      </w:r>
      <w:bookmarkEnd w:id="17"/>
    </w:p>
    <w:p w14:paraId="35BCDDD3">
      <w:pPr>
        <w:pStyle w:val="12"/>
        <w:widowControl/>
        <w:ind w:left="0" w:leftChars="0" w:firstLine="560" w:firstLineChars="20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将加密狗U盘插入到电脑主机U</w:t>
      </w:r>
      <w:r>
        <w:rPr>
          <w:sz w:val="28"/>
          <w:szCs w:val="28"/>
        </w:rPr>
        <w:t>SB</w:t>
      </w:r>
      <w:r>
        <w:rPr>
          <w:rFonts w:hint="eastAsia"/>
          <w:sz w:val="28"/>
          <w:szCs w:val="28"/>
        </w:rPr>
        <w:t xml:space="preserve">插口中，双击软件图标 </w:t>
      </w:r>
      <w:r>
        <w:drawing>
          <wp:inline distT="0" distB="0" distL="114300" distR="114300">
            <wp:extent cx="414655" cy="447040"/>
            <wp:effectExtent l="0" t="0" r="12065" b="1016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4655" cy="44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    </w:t>
      </w:r>
    </w:p>
    <w:p w14:paraId="1AA78126">
      <w:pPr>
        <w:pStyle w:val="12"/>
        <w:widowControl/>
        <w:ind w:left="0" w:leftChars="0" w:firstLine="0" w:firstLineChars="0"/>
        <w:jc w:val="left"/>
      </w:pPr>
      <w:r>
        <w:rPr>
          <w:rFonts w:hint="eastAsia"/>
          <w:sz w:val="28"/>
          <w:szCs w:val="28"/>
        </w:rPr>
        <w:t>打开软件界面如下：</w:t>
      </w:r>
      <w:r>
        <w:rPr>
          <w:rFonts w:hint="eastAsia"/>
          <w:sz w:val="28"/>
          <w:szCs w:val="28"/>
          <w:lang w:val="en-US" w:eastAsia="zh-CN"/>
        </w:rPr>
        <w:t>点亮相机按钮，设备连接成功。</w:t>
      </w:r>
    </w:p>
    <w:p w14:paraId="369D78A2">
      <w:pPr>
        <w:pStyle w:val="12"/>
        <w:widowControl/>
        <w:ind w:left="425" w:firstLine="0" w:firstLineChars="0"/>
        <w:jc w:val="both"/>
      </w:pPr>
      <w:r>
        <w:drawing>
          <wp:inline distT="0" distB="0" distL="114300" distR="114300">
            <wp:extent cx="4953635" cy="2864485"/>
            <wp:effectExtent l="0" t="0" r="14605" b="635"/>
            <wp:docPr id="5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53635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28109">
      <w:pPr>
        <w:pStyle w:val="12"/>
        <w:widowControl/>
        <w:ind w:left="425" w:firstLine="0" w:firstLineChars="0"/>
        <w:jc w:val="both"/>
      </w:pPr>
    </w:p>
    <w:p w14:paraId="2160AF4F">
      <w:pPr>
        <w:pStyle w:val="2"/>
        <w:spacing w:before="0" w:beforeAutospacing="0" w:after="0" w:afterAutospacing="0"/>
        <w:rPr>
          <w:sz w:val="28"/>
          <w:szCs w:val="28"/>
        </w:rPr>
      </w:pPr>
      <w:bookmarkStart w:id="18" w:name="_Toc29744"/>
      <w:r>
        <w:rPr>
          <w:rFonts w:hint="eastAsia"/>
          <w:sz w:val="28"/>
          <w:szCs w:val="28"/>
        </w:rPr>
        <w:t>2、图片保存操作</w:t>
      </w:r>
      <w:bookmarkEnd w:id="18"/>
    </w:p>
    <w:p w14:paraId="272FD0A4">
      <w:pPr>
        <w:pStyle w:val="12"/>
        <w:widowControl/>
        <w:ind w:left="0" w:leftChars="0" w:firstLine="0"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1）</w:t>
      </w:r>
      <w:r>
        <w:rPr>
          <w:rFonts w:hint="eastAsia"/>
          <w:sz w:val="28"/>
          <w:szCs w:val="28"/>
          <w:lang w:val="en-US" w:eastAsia="zh-CN"/>
        </w:rPr>
        <w:t>点击文件，</w:t>
      </w:r>
      <w:r>
        <w:rPr>
          <w:rFonts w:hint="eastAsia"/>
          <w:sz w:val="28"/>
          <w:szCs w:val="28"/>
        </w:rPr>
        <w:t>选择保存：依次点击软件界面左上角“文件”</w:t>
      </w:r>
      <w:r>
        <w:rPr>
          <w:rFonts w:hint="eastAsia" w:ascii="宋体" w:hAnsi="宋体" w:eastAsia="宋体"/>
          <w:sz w:val="28"/>
          <w:szCs w:val="28"/>
        </w:rPr>
        <w:t>→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勾选“保存图片”，再次打开时，“保存图片”前端处于勾选状态。</w:t>
      </w:r>
    </w:p>
    <w:p w14:paraId="457F1138">
      <w:pPr>
        <w:pStyle w:val="12"/>
        <w:widowControl/>
        <w:ind w:left="0" w:leftChars="0" w:firstLine="0"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2）设置保存路径：点击“设置保存图片路径”。选择主机中剩余内存空间高于3</w:t>
      </w:r>
      <w:r>
        <w:rPr>
          <w:sz w:val="28"/>
          <w:szCs w:val="28"/>
        </w:rPr>
        <w:t>00G</w:t>
      </w:r>
      <w:r>
        <w:rPr>
          <w:rFonts w:hint="eastAsia"/>
          <w:sz w:val="28"/>
          <w:szCs w:val="28"/>
        </w:rPr>
        <w:t>的硬盘创建文件夹存储图片。</w:t>
      </w:r>
    </w:p>
    <w:p w14:paraId="211AC85D">
      <w:pPr>
        <w:pStyle w:val="12"/>
        <w:widowControl/>
        <w:ind w:left="0" w:leftChars="0" w:firstLine="0" w:firstLineChars="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3）不需要保存图片：取消“保存图片”勾选状态。</w:t>
      </w:r>
    </w:p>
    <w:p w14:paraId="0194FBE3">
      <w:pPr>
        <w:pStyle w:val="12"/>
        <w:widowControl/>
        <w:ind w:left="425" w:firstLine="0" w:firstLineChars="0"/>
        <w:jc w:val="center"/>
        <w:rPr>
          <w:sz w:val="28"/>
          <w:szCs w:val="28"/>
        </w:rPr>
      </w:pPr>
      <w:r>
        <w:drawing>
          <wp:inline distT="0" distB="0" distL="114300" distR="114300">
            <wp:extent cx="2049145" cy="2397760"/>
            <wp:effectExtent l="0" t="0" r="8255" b="10160"/>
            <wp:docPr id="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49145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6116C">
      <w:pPr>
        <w:pStyle w:val="2"/>
        <w:spacing w:before="0" w:beforeAutospacing="0" w:after="0" w:afterAutospacing="0"/>
        <w:rPr>
          <w:sz w:val="28"/>
          <w:szCs w:val="28"/>
        </w:rPr>
      </w:pPr>
      <w:bookmarkStart w:id="19" w:name="_Toc3788"/>
      <w:r>
        <w:rPr>
          <w:rFonts w:hint="eastAsia"/>
          <w:sz w:val="28"/>
          <w:szCs w:val="28"/>
        </w:rPr>
        <w:t>3、相机参数设置</w:t>
      </w:r>
      <w:bookmarkEnd w:id="19"/>
    </w:p>
    <w:p w14:paraId="39AD0B23">
      <w:pPr>
        <w:pStyle w:val="12"/>
        <w:widowControl/>
        <w:ind w:left="0" w:leftChars="0" w:firstLine="560" w:firstLineChars="200"/>
        <w:jc w:val="left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点击工具栏第</w:t>
      </w:r>
      <w:r>
        <w:rPr>
          <w:rFonts w:hint="eastAsia"/>
          <w:sz w:val="28"/>
          <w:szCs w:val="28"/>
          <w:lang w:val="en-US" w:eastAsia="zh-CN"/>
        </w:rPr>
        <w:t>二</w:t>
      </w:r>
      <w:r>
        <w:rPr>
          <w:rFonts w:hint="eastAsia"/>
          <w:sz w:val="28"/>
          <w:szCs w:val="28"/>
        </w:rPr>
        <w:t>个按钮“</w:t>
      </w:r>
      <w:r>
        <w:rPr>
          <w:rFonts w:hint="eastAsia"/>
          <w:sz w:val="28"/>
          <w:szCs w:val="28"/>
          <w:lang w:val="en-US" w:eastAsia="zh-CN"/>
        </w:rPr>
        <w:t>配置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弹出参数配置界面，根据需求对相机参数、计算参数等参数进行修改。</w:t>
      </w:r>
    </w:p>
    <w:p w14:paraId="418B7AF0">
      <w:pPr>
        <w:pStyle w:val="12"/>
        <w:widowControl/>
        <w:ind w:left="425" w:firstLine="0" w:firstLineChars="0"/>
        <w:jc w:val="center"/>
        <w:rPr>
          <w:sz w:val="28"/>
          <w:szCs w:val="28"/>
        </w:rPr>
      </w:pPr>
      <w:r>
        <w:drawing>
          <wp:inline distT="0" distB="0" distL="114300" distR="114300">
            <wp:extent cx="2488565" cy="2643505"/>
            <wp:effectExtent l="0" t="0" r="10795" b="8255"/>
            <wp:docPr id="5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88565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CA246">
      <w:pPr>
        <w:pStyle w:val="2"/>
        <w:spacing w:before="0" w:beforeAutospacing="0" w:after="0" w:afterAutospacing="0"/>
        <w:rPr>
          <w:sz w:val="28"/>
          <w:szCs w:val="28"/>
        </w:rPr>
      </w:pPr>
      <w:bookmarkStart w:id="20" w:name="_Toc8923"/>
      <w:r>
        <w:rPr>
          <w:rFonts w:hint="eastAsia"/>
          <w:sz w:val="28"/>
          <w:szCs w:val="28"/>
        </w:rPr>
        <w:t>4、设备微调</w:t>
      </w:r>
      <w:bookmarkEnd w:id="20"/>
    </w:p>
    <w:p w14:paraId="2E17D22C">
      <w:pPr>
        <w:pStyle w:val="12"/>
        <w:widowControl/>
        <w:ind w:left="0" w:leftChars="0" w:firstLine="0"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1）点击“相机”按钮，试样图片出现在</w:t>
      </w:r>
      <w:r>
        <w:rPr>
          <w:rFonts w:hint="eastAsia"/>
          <w:sz w:val="28"/>
          <w:szCs w:val="28"/>
          <w:lang w:val="en-US" w:eastAsia="zh-CN"/>
        </w:rPr>
        <w:t>电脑</w:t>
      </w:r>
      <w:r>
        <w:rPr>
          <w:rFonts w:hint="eastAsia"/>
          <w:sz w:val="28"/>
          <w:szCs w:val="28"/>
        </w:rPr>
        <w:t>屏幕上。</w:t>
      </w:r>
    </w:p>
    <w:p w14:paraId="5F5561AB">
      <w:pPr>
        <w:pStyle w:val="12"/>
        <w:widowControl/>
        <w:ind w:left="425" w:firstLine="0" w:firstLineChars="0"/>
        <w:jc w:val="center"/>
        <w:rPr>
          <w:sz w:val="28"/>
          <w:szCs w:val="28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484505</wp:posOffset>
                </wp:positionV>
                <wp:extent cx="408940" cy="339090"/>
                <wp:effectExtent l="14605" t="13970" r="18415" b="27940"/>
                <wp:wrapNone/>
                <wp:docPr id="60" name="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88795" y="2802255"/>
                          <a:ext cx="408940" cy="3390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0.15pt;margin-top:38.15pt;height:26.7pt;width:32.2pt;z-index:251662336;v-text-anchor:middle;mso-width-relative:page;mso-height-relative:page;" filled="f" stroked="t" coordsize="21600,21600" o:gfxdata="UEsDBAoAAAAAAIdO4kAAAAAAAAAAAAAAAAAEAAAAZHJzL1BLAwQUAAAACACHTuJAEm5y7tkAAAAK&#10;AQAADwAAAGRycy9kb3ducmV2LnhtbE2PwU7DMAyG70i8Q2QkLogl66YWStMdmBC3SRQ0rm6TtRWN&#10;UzXZVnh6zImdLMuffn9/sZndIE52Cr0nDcuFAmGp8aanVsPH+8v9A4gQkQwOnqyGbxtgU15fFZgb&#10;f6Y3e6piKziEQo4auhjHXMrQdNZhWPjREt8OfnIYeZ1aaSY8c7gbZKJUKh32xB86HO1zZ5uv6ug0&#10;1Ptx+Dls3ee8r1LC3esOaXun9e3NUj2BiHaO/zD86bM6lOxU+yOZIAYNyVqtGNWQpTwZWKl1BqJm&#10;MnnMQJaFvKxQ/gJQSwMEFAAAAAgAh07iQAayvjd4AgAA2AQAAA4AAABkcnMvZTJvRG9jLnhtbK1U&#10;y24TMRTdI/EPlvd0JmnSPNRJFTUKQqpopYJYOx5PxpJf2M6j/AwSOz6Cz0H8Bsee6YPCoguycO6d&#10;e32uz/G9Pr84akX2wgdpTUUHJyUlwnBbS7Ot6McP6zdTSkJkpmbKGlHROxHoxeL1q/ODm4uhba2q&#10;hScAMWF+cBVtY3Tzogi8FZqFE+uEQbCxXrMI12+L2rMD0LUqhmV5Vhysr523XISAr6suSHtE/xJA&#10;2zSSi5XlOy1M7FC9UCyCUmilC3SRT9s0gsfrpgkiElVRMI15RRHYm7QWi3M233rmWsn7I7CXHOEZ&#10;J82kQdEHqBWLjOy8/AtKS+5tsE084VYXHZGsCFgMymfa3LbMicwFUgf3IHr4f7D8/f7GE1lX9AyS&#10;GKZx47++fv/54xvBB6hzcGGOpFt343svwExUj43X6R8kyBGdNJlOJ7MxJXcVHU7L4XA87tQVx0g4&#10;EkbldDZCEY6E09NZOcv4xSOQ8yG+FVaTZFTU4/Kypmx/FSKKI/U+JdU1di2VyheoDDmkquMJ6nOG&#10;rmzQDTC1A7NgtpQwtUW78+gzZLBK1ml7Agp+u7lUnuwZmmS9LvFLJ0e5P9JS7RULbZeXQx1BLSMm&#10;Qkld0WnafL9bGYAk/TrFkrWx9R309rZrxOD4WgL2ioV4wzw6D/pgNuM1lkZZkLK9RUlr/Zd/fU/5&#10;aAhEKTmgk0H48455QYl6Z9Aqs8EoyR6zMxpPhnD808jmacTs9KWFDgO8Ao5nM+VHdW823upPGOFl&#10;qooQMxy1O2l75zJ2E4ZHgIvlMqeh3R2LV+bW8QTeXeByF20j890+qtOLhobPd9APZ5qop37OenyQ&#10;Fr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Em5y7tkAAAAKAQAADwAAAAAAAAABACAAAAAiAAAA&#10;ZHJzL2Rvd25yZXYueG1sUEsBAhQAFAAAAAgAh07iQAayvjd4AgAA2AQAAA4AAAAAAAAAAQAgAAAA&#10;KAEAAGRycy9lMm9Eb2MueG1sUEsFBgAAAAAGAAYAWQEAABIGAAAAAA==&#10;">
                <v:fill on="f" focussize="0,0"/>
                <v:stroke weight="2.2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3543300" cy="1249680"/>
            <wp:effectExtent l="0" t="0" r="7620" b="0"/>
            <wp:docPr id="5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AF667">
      <w:pPr>
        <w:pStyle w:val="12"/>
        <w:widowControl/>
        <w:ind w:left="0" w:leftChars="0" w:firstLine="0" w:firstLineChars="0"/>
        <w:jc w:val="left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2）观察视窗，通过继续调整引伸计位置和角度，直至在视窗中看到清晰的待测试样全貌为止</w:t>
      </w:r>
      <w:r>
        <w:rPr>
          <w:rFonts w:hint="eastAsia"/>
          <w:sz w:val="28"/>
          <w:szCs w:val="28"/>
          <w:lang w:eastAsia="zh-CN"/>
        </w:rPr>
        <w:t>。</w:t>
      </w:r>
    </w:p>
    <w:p w14:paraId="0718833D">
      <w:pPr>
        <w:pStyle w:val="12"/>
        <w:widowControl/>
        <w:numPr>
          <w:ilvl w:val="0"/>
          <w:numId w:val="0"/>
        </w:numPr>
        <w:ind w:leftChars="0"/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识别标记点（计算标距）</w:t>
      </w:r>
    </w:p>
    <w:p w14:paraId="44854E17">
      <w:pPr>
        <w:pStyle w:val="12"/>
        <w:widowControl/>
        <w:ind w:left="0" w:leftChars="0" w:firstLine="0" w:firstLineChars="0"/>
        <w:jc w:val="left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）自动识别标距：再次点击“相机”按钮，软件可以自动识别相关的标记点。</w:t>
      </w:r>
    </w:p>
    <w:p w14:paraId="36C26149">
      <w:pPr>
        <w:pStyle w:val="12"/>
        <w:widowControl/>
        <w:ind w:left="0" w:leftChars="0" w:firstLine="0" w:firstLineChars="0"/>
        <w:jc w:val="left"/>
        <w:rPr>
          <w:rFonts w:hint="eastAsia"/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）手动调整标距：如果无法自动识别时，请选用手动调整</w:t>
      </w:r>
      <w:r>
        <w:rPr>
          <w:rFonts w:hint="eastAsia"/>
          <w:sz w:val="28"/>
          <w:szCs w:val="28"/>
          <w:lang w:eastAsia="zh-CN"/>
        </w:rPr>
        <w:t>；</w:t>
      </w:r>
      <w:r>
        <w:rPr>
          <w:rFonts w:hint="eastAsia"/>
          <w:sz w:val="28"/>
          <w:szCs w:val="28"/>
        </w:rPr>
        <w:t>通过鼠标拖动“十字星”与试样上的标记点重合</w:t>
      </w:r>
      <w:r>
        <w:rPr>
          <w:rFonts w:hint="eastAsia"/>
          <w:sz w:val="28"/>
          <w:szCs w:val="28"/>
          <w:lang w:eastAsia="zh-CN"/>
        </w:rPr>
        <w:t>；</w:t>
      </w:r>
      <w:r>
        <w:rPr>
          <w:rFonts w:hint="eastAsia"/>
          <w:sz w:val="28"/>
          <w:szCs w:val="28"/>
        </w:rPr>
        <w:t>根据需要可设置多组标记点，在视窗单击鼠标右键，即可添加。</w:t>
      </w:r>
    </w:p>
    <w:p w14:paraId="201CF290">
      <w:pPr>
        <w:pStyle w:val="12"/>
        <w:widowControl/>
        <w:ind w:left="0" w:leftChars="0" w:firstLine="0" w:firstLineChars="0"/>
        <w:jc w:val="left"/>
        <w:rPr>
          <w:sz w:val="28"/>
          <w:szCs w:val="28"/>
        </w:rPr>
      </w:pPr>
      <w:r>
        <w:drawing>
          <wp:inline distT="0" distB="0" distL="114300" distR="114300">
            <wp:extent cx="5512435" cy="3460115"/>
            <wp:effectExtent l="0" t="0" r="4445" b="14605"/>
            <wp:docPr id="6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12435" cy="346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D6545">
      <w:pPr>
        <w:pStyle w:val="2"/>
        <w:spacing w:before="0" w:beforeAutospacing="0" w:after="0" w:afterAutospacing="0"/>
        <w:rPr>
          <w:sz w:val="28"/>
          <w:szCs w:val="28"/>
        </w:rPr>
      </w:pPr>
      <w:bookmarkStart w:id="21" w:name="_Toc7157"/>
      <w:bookmarkStart w:id="22" w:name="_Toc117762350"/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、数据计算</w:t>
      </w:r>
      <w:bookmarkEnd w:id="21"/>
      <w:bookmarkEnd w:id="22"/>
    </w:p>
    <w:p w14:paraId="66008EC2">
      <w:pPr>
        <w:pStyle w:val="12"/>
        <w:widowControl/>
        <w:ind w:left="0" w:leftChars="0" w:firstLine="0" w:firstLineChars="0"/>
        <w:jc w:val="left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1）</w:t>
      </w:r>
      <w:r>
        <w:rPr>
          <w:rFonts w:hint="eastAsia"/>
          <w:sz w:val="28"/>
          <w:szCs w:val="28"/>
        </w:rPr>
        <w:t>点击“计算”按钮</w:t>
      </w:r>
      <w:r>
        <w:rPr>
          <w:rFonts w:hint="eastAsia"/>
          <w:sz w:val="28"/>
          <w:szCs w:val="28"/>
          <w:lang w:eastAsia="zh-CN"/>
        </w:rPr>
        <w:t>。</w:t>
      </w:r>
    </w:p>
    <w:p w14:paraId="42833F83">
      <w:pPr>
        <w:pStyle w:val="12"/>
        <w:widowControl/>
        <w:ind w:left="425" w:firstLine="1050" w:firstLineChars="500"/>
        <w:jc w:val="center"/>
        <w:rPr>
          <w:sz w:val="28"/>
          <w:szCs w:val="28"/>
        </w:rPr>
      </w:pPr>
      <w:r>
        <w:drawing>
          <wp:inline distT="0" distB="0" distL="114300" distR="114300">
            <wp:extent cx="1869440" cy="1040765"/>
            <wp:effectExtent l="0" t="0" r="5080" b="10795"/>
            <wp:docPr id="6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1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69440" cy="104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36BB2">
      <w:pPr>
        <w:pStyle w:val="12"/>
        <w:widowControl/>
        <w:ind w:left="0" w:leftChars="0" w:firstLine="0"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2）</w:t>
      </w:r>
      <w:r>
        <w:rPr>
          <w:rFonts w:hint="eastAsia"/>
          <w:sz w:val="28"/>
          <w:szCs w:val="28"/>
        </w:rPr>
        <w:t>软件出现浮窗显示实时数据及位移-时间曲线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数据会通过U</w:t>
      </w:r>
      <w:r>
        <w:rPr>
          <w:sz w:val="28"/>
          <w:szCs w:val="28"/>
        </w:rPr>
        <w:t>DP</w:t>
      </w:r>
      <w:r>
        <w:rPr>
          <w:rFonts w:hint="eastAsia"/>
          <w:sz w:val="28"/>
          <w:szCs w:val="28"/>
        </w:rPr>
        <w:t>协议实时传输给试验机操作软件，显示在引伸计窗口（以试验机软件显示为准）</w:t>
      </w:r>
      <w:r>
        <w:rPr>
          <w:rFonts w:hint="eastAsia"/>
          <w:sz w:val="28"/>
          <w:szCs w:val="28"/>
          <w:lang w:eastAsia="zh-CN"/>
        </w:rPr>
        <w:t>；</w:t>
      </w:r>
      <w:r>
        <w:rPr>
          <w:rFonts w:hint="eastAsia"/>
          <w:sz w:val="28"/>
          <w:szCs w:val="28"/>
        </w:rPr>
        <w:t>试验结束时，再次点击计算按钮，停止计算。</w:t>
      </w:r>
    </w:p>
    <w:p w14:paraId="577AB3A4">
      <w:pPr>
        <w:pStyle w:val="12"/>
        <w:widowControl/>
        <w:ind w:left="425" w:firstLine="0" w:firstLineChars="0"/>
        <w:jc w:val="center"/>
        <w:rPr>
          <w:sz w:val="28"/>
          <w:szCs w:val="28"/>
        </w:rPr>
      </w:pPr>
      <w:r>
        <w:drawing>
          <wp:inline distT="0" distB="0" distL="114300" distR="114300">
            <wp:extent cx="4198620" cy="2447925"/>
            <wp:effectExtent l="0" t="0" r="7620" b="5715"/>
            <wp:docPr id="6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1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48055">
      <w:pPr>
        <w:widowControl/>
        <w:jc w:val="both"/>
        <w:rPr>
          <w:sz w:val="28"/>
          <w:szCs w:val="28"/>
        </w:rPr>
      </w:pPr>
    </w:p>
    <w:p w14:paraId="7F5E0AF9">
      <w:pPr>
        <w:pStyle w:val="2"/>
        <w:spacing w:before="0" w:beforeAutospacing="0" w:after="0" w:afterAutospacing="0"/>
        <w:rPr>
          <w:sz w:val="28"/>
          <w:szCs w:val="28"/>
        </w:rPr>
      </w:pPr>
      <w:bookmarkStart w:id="23" w:name="_Toc117762351"/>
      <w:bookmarkStart w:id="24" w:name="_Toc11783"/>
      <w:r>
        <w:rPr>
          <w:rFonts w:hint="eastAsia"/>
          <w:sz w:val="28"/>
          <w:szCs w:val="28"/>
          <w:lang w:val="en-US" w:eastAsia="zh-CN"/>
        </w:rPr>
        <w:t>7</w:t>
      </w:r>
      <w:r>
        <w:rPr>
          <w:rFonts w:hint="eastAsia"/>
          <w:sz w:val="28"/>
          <w:szCs w:val="28"/>
        </w:rPr>
        <w:t>、数据</w:t>
      </w:r>
      <w:bookmarkEnd w:id="23"/>
      <w:r>
        <w:rPr>
          <w:rFonts w:hint="eastAsia"/>
          <w:sz w:val="28"/>
          <w:szCs w:val="28"/>
        </w:rPr>
        <w:t>输出</w:t>
      </w:r>
      <w:bookmarkEnd w:id="24"/>
    </w:p>
    <w:p w14:paraId="3688C8D2">
      <w:pPr>
        <w:pStyle w:val="12"/>
        <w:numPr>
          <w:ilvl w:val="0"/>
          <w:numId w:val="0"/>
        </w:numPr>
        <w:ind w:left="425" w:leftChars="0" w:hanging="425"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1）</w:t>
      </w:r>
      <w:r>
        <w:rPr>
          <w:rFonts w:hint="eastAsia"/>
          <w:sz w:val="28"/>
          <w:szCs w:val="28"/>
        </w:rPr>
        <w:t>点击“快捷图表”中工具栏最左</w:t>
      </w:r>
      <w:r>
        <w:rPr>
          <w:rFonts w:hint="eastAsia"/>
          <w:color w:val="auto"/>
          <w:sz w:val="28"/>
          <w:szCs w:val="28"/>
        </w:rPr>
        <w:t>侧“保存”图</w:t>
      </w:r>
      <w:r>
        <w:rPr>
          <w:rFonts w:hint="eastAsia"/>
          <w:sz w:val="28"/>
          <w:szCs w:val="28"/>
        </w:rPr>
        <w:t>标，</w:t>
      </w:r>
      <w:r>
        <w:rPr>
          <w:sz w:val="28"/>
          <w:szCs w:val="28"/>
        </w:rPr>
        <w:t xml:space="preserve"> </w:t>
      </w:r>
    </w:p>
    <w:p w14:paraId="370ABF89">
      <w:pPr>
        <w:pStyle w:val="12"/>
        <w:ind w:left="425" w:firstLine="0" w:firstLineChars="0"/>
        <w:jc w:val="center"/>
      </w:pPr>
      <w:r>
        <w:drawing>
          <wp:inline distT="0" distB="0" distL="0" distR="0">
            <wp:extent cx="3994150" cy="2291080"/>
            <wp:effectExtent l="0" t="0" r="13970" b="1016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4BD7E">
      <w:pPr>
        <w:pStyle w:val="12"/>
        <w:ind w:left="425" w:firstLine="0" w:firstLineChars="0"/>
        <w:jc w:val="center"/>
      </w:pPr>
    </w:p>
    <w:p w14:paraId="717D16BC">
      <w:pPr>
        <w:pStyle w:val="12"/>
        <w:ind w:left="425" w:firstLine="0" w:firstLineChars="0"/>
        <w:jc w:val="center"/>
      </w:pPr>
    </w:p>
    <w:p w14:paraId="21553E96">
      <w:pPr>
        <w:pStyle w:val="12"/>
        <w:ind w:left="425" w:firstLine="0" w:firstLineChars="0"/>
        <w:jc w:val="center"/>
      </w:pPr>
    </w:p>
    <w:p w14:paraId="1EDBA4DF">
      <w:pPr>
        <w:pStyle w:val="12"/>
        <w:ind w:left="425" w:firstLine="0" w:firstLineChars="0"/>
        <w:jc w:val="center"/>
      </w:pPr>
    </w:p>
    <w:p w14:paraId="686D0FBE">
      <w:pPr>
        <w:pStyle w:val="12"/>
        <w:ind w:left="425" w:firstLine="0" w:firstLineChars="0"/>
        <w:jc w:val="center"/>
      </w:pPr>
    </w:p>
    <w:p w14:paraId="15CD7949">
      <w:pPr>
        <w:pStyle w:val="12"/>
        <w:ind w:left="425" w:firstLine="0" w:firstLineChars="0"/>
        <w:jc w:val="center"/>
      </w:pPr>
    </w:p>
    <w:p w14:paraId="5C99475D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2）</w:t>
      </w:r>
      <w:r>
        <w:rPr>
          <w:rFonts w:hint="eastAsia"/>
          <w:sz w:val="28"/>
          <w:szCs w:val="28"/>
        </w:rPr>
        <w:t>即可输出实验数据的E</w:t>
      </w:r>
      <w:r>
        <w:rPr>
          <w:sz w:val="28"/>
          <w:szCs w:val="28"/>
        </w:rPr>
        <w:t>XCEL</w:t>
      </w:r>
      <w:r>
        <w:rPr>
          <w:rFonts w:hint="eastAsia"/>
          <w:sz w:val="28"/>
          <w:szCs w:val="28"/>
        </w:rPr>
        <w:t>格式文件。</w:t>
      </w:r>
    </w:p>
    <w:p w14:paraId="0F2AB431">
      <w:pPr>
        <w:pStyle w:val="12"/>
        <w:ind w:firstLine="0" w:firstLineChars="0"/>
        <w:jc w:val="center"/>
      </w:pPr>
      <w:r>
        <w:rPr>
          <w:rFonts w:hint="eastAsia"/>
        </w:rPr>
        <w:t xml:space="preserve">   </w:t>
      </w:r>
      <w:r>
        <w:drawing>
          <wp:inline distT="0" distB="0" distL="114300" distR="114300">
            <wp:extent cx="4269105" cy="2483485"/>
            <wp:effectExtent l="0" t="0" r="0" b="0"/>
            <wp:docPr id="4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00941" cy="2502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CF524">
      <w:pPr>
        <w:pStyle w:val="12"/>
        <w:ind w:firstLine="0" w:firstLineChars="0"/>
        <w:jc w:val="center"/>
      </w:pPr>
    </w:p>
    <w:p w14:paraId="3B82D280">
      <w:pPr>
        <w:pStyle w:val="2"/>
        <w:spacing w:before="0" w:beforeAutospacing="0" w:after="0" w:afterAutospacing="0"/>
        <w:rPr>
          <w:sz w:val="28"/>
          <w:szCs w:val="28"/>
        </w:rPr>
      </w:pPr>
      <w:bookmarkStart w:id="25" w:name="_Toc26658"/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eastAsia"/>
          <w:sz w:val="28"/>
          <w:szCs w:val="28"/>
        </w:rPr>
        <w:t>、图片二次计算</w:t>
      </w:r>
      <w:bookmarkEnd w:id="25"/>
    </w:p>
    <w:p w14:paraId="271070DC">
      <w:pPr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1）</w:t>
      </w:r>
      <w:r>
        <w:rPr>
          <w:rFonts w:hint="eastAsia"/>
          <w:sz w:val="28"/>
          <w:szCs w:val="28"/>
        </w:rPr>
        <w:t>可以</w:t>
      </w:r>
      <w:r>
        <w:rPr>
          <w:rFonts w:hint="eastAsia"/>
          <w:color w:val="auto"/>
          <w:sz w:val="28"/>
          <w:szCs w:val="28"/>
        </w:rPr>
        <w:t>将已</w:t>
      </w:r>
      <w:r>
        <w:rPr>
          <w:rFonts w:hint="eastAsia"/>
          <w:sz w:val="28"/>
          <w:szCs w:val="28"/>
        </w:rPr>
        <w:t>保存的图片，或者在其他单目三维引伸计上保存的图片，导入到本软件进行二次计算。</w:t>
      </w:r>
    </w:p>
    <w:p w14:paraId="5A6948DB">
      <w:pPr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2）</w:t>
      </w:r>
      <w:r>
        <w:rPr>
          <w:rFonts w:hint="eastAsia"/>
          <w:sz w:val="28"/>
          <w:szCs w:val="28"/>
        </w:rPr>
        <w:t>依次点击软件界面左上角“文件”</w:t>
      </w:r>
      <w:r>
        <w:rPr>
          <w:rFonts w:hint="eastAsia" w:ascii="宋体" w:hAnsi="宋体" w:eastAsia="宋体"/>
          <w:sz w:val="28"/>
          <w:szCs w:val="28"/>
        </w:rPr>
        <w:t>→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“输入”</w:t>
      </w:r>
      <w:r>
        <w:rPr>
          <w:rFonts w:hint="eastAsia" w:ascii="宋体" w:hAnsi="宋体" w:eastAsia="宋体"/>
          <w:sz w:val="28"/>
          <w:szCs w:val="28"/>
        </w:rPr>
        <w:t>→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“图形序列”，选择图片保存的路径，待图片导入完成进行计算即可。</w:t>
      </w:r>
    </w:p>
    <w:p w14:paraId="610CBF99"/>
    <w:p w14:paraId="0C74DFE6"/>
    <w:p w14:paraId="03C455DE"/>
    <w:p w14:paraId="119546E7"/>
    <w:p w14:paraId="64DF90DD"/>
    <w:p w14:paraId="774993FF"/>
    <w:p w14:paraId="45D844D9"/>
    <w:p w14:paraId="300DE35B"/>
    <w:p w14:paraId="45CFFD80"/>
    <w:p w14:paraId="0E978044"/>
    <w:p w14:paraId="7ACCAEDA"/>
    <w:p w14:paraId="5CF17EC8"/>
    <w:p w14:paraId="5D597B8C"/>
    <w:p w14:paraId="165368F5"/>
    <w:p w14:paraId="543E5806"/>
    <w:p w14:paraId="41F86A27"/>
    <w:p w14:paraId="4752F910">
      <w:pPr>
        <w:pStyle w:val="2"/>
        <w:numPr>
          <w:ilvl w:val="0"/>
          <w:numId w:val="0"/>
        </w:numPr>
        <w:jc w:val="center"/>
        <w:rPr>
          <w:rFonts w:ascii="宋体" w:hAnsi="宋体" w:eastAsia="宋体" w:cs="宋体"/>
          <w:color w:val="000000"/>
          <w:kern w:val="0"/>
          <w:sz w:val="24"/>
          <w:szCs w:val="24"/>
          <w:lang w:bidi="ar"/>
        </w:rPr>
      </w:pPr>
      <w:bookmarkStart w:id="26" w:name="_Toc28467"/>
      <w:r>
        <w:rPr>
          <w:rFonts w:hint="eastAsia" w:cs="宋体"/>
          <w:b/>
          <w:bCs/>
          <w:color w:val="000000"/>
          <w:kern w:val="0"/>
          <w:sz w:val="48"/>
          <w:szCs w:val="48"/>
          <w:lang w:val="en-US" w:eastAsia="zh-CN" w:bidi="ar"/>
        </w:rPr>
        <w:t>五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48"/>
          <w:szCs w:val="48"/>
          <w:lang w:val="en-US" w:eastAsia="zh-CN" w:bidi="ar"/>
        </w:rPr>
        <w:t>、</w:t>
      </w:r>
      <w:r>
        <w:rPr>
          <w:rFonts w:hint="eastAsia"/>
          <w:sz w:val="48"/>
          <w:szCs w:val="48"/>
        </w:rPr>
        <w:t>安</w:t>
      </w:r>
      <w:r>
        <w:rPr>
          <w:rFonts w:hint="eastAsia"/>
        </w:rPr>
        <w:t>全操作及注意事项</w:t>
      </w:r>
      <w:bookmarkEnd w:id="26"/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bidi="ar"/>
        </w:rPr>
        <w:t xml:space="preserve">      </w:t>
      </w:r>
    </w:p>
    <w:p w14:paraId="5CD96C0B">
      <w:pPr>
        <w:widowControl/>
        <w:numPr>
          <w:ilvl w:val="0"/>
          <w:numId w:val="2"/>
        </w:numPr>
        <w:jc w:val="left"/>
        <w:rPr>
          <w:rFonts w:ascii="宋体" w:hAnsi="宋体" w:eastAsia="宋体" w:cs="宋体"/>
          <w:color w:val="000000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bidi="ar"/>
        </w:rPr>
        <w:t>未经专业培训，不得单独操作此仪器。</w:t>
      </w:r>
    </w:p>
    <w:p w14:paraId="0F6BD088">
      <w:pPr>
        <w:widowControl/>
        <w:numPr>
          <w:ilvl w:val="0"/>
          <w:numId w:val="2"/>
        </w:numPr>
        <w:jc w:val="left"/>
        <w:rPr>
          <w:rFonts w:ascii="宋体" w:hAnsi="宋体" w:eastAsia="宋体" w:cs="宋体"/>
          <w:color w:val="000000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bidi="ar"/>
        </w:rPr>
        <w:t>使用时尽量不要让光源直射人眼，避免可能造成操作人员眼部伤害。</w:t>
      </w:r>
    </w:p>
    <w:p w14:paraId="4187EF34">
      <w:pPr>
        <w:widowControl/>
        <w:numPr>
          <w:ilvl w:val="0"/>
          <w:numId w:val="2"/>
        </w:numPr>
        <w:jc w:val="left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bidi="ar"/>
        </w:rPr>
        <w:t xml:space="preserve">高温环境下，尽量配戴高温手套，防止人员烫伤，制作高温散斑或者标记点时，注意不要沾到眼睛。 </w:t>
      </w:r>
    </w:p>
    <w:p w14:paraId="1BCBF70B">
      <w:pPr>
        <w:widowControl/>
        <w:jc w:val="left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bidi="ar"/>
        </w:rPr>
        <w:t xml:space="preserve">4. 仪器不使用时，应将其装入箱内，置于干燥处，注意防震、防尘和防潮。 </w:t>
      </w:r>
    </w:p>
    <w:p w14:paraId="0B2D23C4">
      <w:pPr>
        <w:widowControl/>
        <w:jc w:val="left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bidi="ar"/>
        </w:rPr>
        <w:t>5. 仪器运输应</w:t>
      </w:r>
      <w:r>
        <w:rPr>
          <w:rFonts w:hint="eastAsia" w:ascii="宋体" w:hAnsi="宋体" w:eastAsia="宋体" w:cs="宋体"/>
          <w:color w:val="auto"/>
          <w:kern w:val="0"/>
          <w:sz w:val="28"/>
          <w:szCs w:val="28"/>
          <w:lang w:bidi="ar"/>
        </w:rPr>
        <w:t>将仪器装于箱内进行，运输时应小心避免挤压、碰撞和剧烈震动，长途运输填充软件泡沫作为缓冲物。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bidi="ar"/>
        </w:rPr>
        <w:t xml:space="preserve"> </w:t>
      </w:r>
    </w:p>
    <w:p w14:paraId="426F313E">
      <w:pPr>
        <w:widowControl/>
        <w:jc w:val="left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bidi="ar"/>
        </w:rPr>
        <w:t>6. 仪器安装至三脚架或者拆</w:t>
      </w: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8"/>
          <w:szCs w:val="28"/>
          <w:u w:val="none"/>
          <w:lang w:bidi="ar"/>
        </w:rPr>
        <w:t>卸时，要先托住仪器，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bidi="ar"/>
        </w:rPr>
        <w:t xml:space="preserve">以防仪器跌落。 </w:t>
      </w:r>
    </w:p>
    <w:p w14:paraId="0F2847B8">
      <w:pPr>
        <w:widowControl/>
        <w:jc w:val="left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bidi="ar"/>
        </w:rPr>
        <w:t xml:space="preserve">7. 不可用化学试剂擦试塑料部件及有机玻璃表面，可用浸水的软布擦试。 </w:t>
      </w:r>
    </w:p>
    <w:p w14:paraId="67BF9EF2">
      <w:pPr>
        <w:widowControl/>
        <w:jc w:val="left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bidi="ar"/>
        </w:rPr>
        <w:t xml:space="preserve">8. 测量前应仔细全面检查仪器，确信仪器各项指标、功能、电源符合要求时再进行作业。 </w:t>
      </w:r>
    </w:p>
    <w:p w14:paraId="1CC95174">
      <w:pPr>
        <w:widowControl/>
        <w:numPr>
          <w:ilvl w:val="0"/>
          <w:numId w:val="3"/>
        </w:numPr>
        <w:jc w:val="left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bidi="ar"/>
        </w:rPr>
        <w:t xml:space="preserve">即使发现仪器功能异常，非专业维修人员不可擅自拆开仪器，以免发生不必要的损坏。 </w:t>
      </w:r>
    </w:p>
    <w:p w14:paraId="1A48B819">
      <w:pPr>
        <w:ind w:left="425" w:firstLine="280" w:firstLineChars="100"/>
        <w:rPr>
          <w:sz w:val="28"/>
          <w:szCs w:val="28"/>
          <w:highlight w:val="yellow"/>
        </w:rPr>
      </w:pPr>
    </w:p>
    <w:p w14:paraId="0BDE86E0">
      <w:pPr>
        <w:widowControl/>
        <w:rPr>
          <w:sz w:val="28"/>
          <w:szCs w:val="28"/>
        </w:rPr>
      </w:pPr>
    </w:p>
    <w:p w14:paraId="0D1A9593">
      <w:pPr>
        <w:widowControl/>
        <w:rPr>
          <w:sz w:val="28"/>
          <w:szCs w:val="28"/>
        </w:rPr>
      </w:pPr>
    </w:p>
    <w:p w14:paraId="649FEF9B">
      <w:pPr>
        <w:widowControl/>
        <w:rPr>
          <w:sz w:val="28"/>
          <w:szCs w:val="28"/>
        </w:rPr>
      </w:pPr>
    </w:p>
    <w:p w14:paraId="7C8F6873">
      <w:pPr>
        <w:widowControl/>
        <w:rPr>
          <w:sz w:val="28"/>
          <w:szCs w:val="28"/>
        </w:rPr>
      </w:pPr>
    </w:p>
    <w:p w14:paraId="402960F6">
      <w:pPr>
        <w:widowControl/>
        <w:rPr>
          <w:sz w:val="28"/>
          <w:szCs w:val="28"/>
        </w:rPr>
      </w:pPr>
    </w:p>
    <w:p w14:paraId="2FACE9DA">
      <w:pPr>
        <w:widowControl/>
        <w:rPr>
          <w:rFonts w:hint="eastAsia"/>
          <w:b/>
          <w:bCs/>
          <w:sz w:val="30"/>
          <w:szCs w:val="30"/>
        </w:rPr>
        <w:sectPr>
          <w:footerReference r:id="rId5" w:type="first"/>
          <w:footerReference r:id="rId4" w:type="default"/>
          <w:pgSz w:w="11906" w:h="16838"/>
          <w:pgMar w:top="1440" w:right="1416" w:bottom="1440" w:left="1800" w:header="851" w:footer="992" w:gutter="0"/>
          <w:pgNumType w:fmt="decimal" w:start="1"/>
          <w:cols w:space="425" w:num="1"/>
          <w:titlePg/>
          <w:docGrid w:type="lines" w:linePitch="312" w:charSpace="0"/>
        </w:sectPr>
      </w:pPr>
    </w:p>
    <w:p w14:paraId="435FD987">
      <w:pPr>
        <w:widowControl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感谢您选用我公司产品！</w:t>
      </w:r>
    </w:p>
    <w:p w14:paraId="22A2ADEE">
      <w:pPr>
        <w:widowControl/>
        <w:rPr>
          <w:b/>
          <w:bCs/>
          <w:sz w:val="30"/>
          <w:szCs w:val="30"/>
        </w:rPr>
      </w:pPr>
    </w:p>
    <w:p w14:paraId="07E60E32">
      <w:pPr>
        <w:widowControl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海塞姆科技，点亮机器的眼睛！</w:t>
      </w:r>
    </w:p>
    <w:p w14:paraId="13F566C8">
      <w:pPr>
        <w:widowControl/>
        <w:rPr>
          <w:b/>
          <w:bCs/>
          <w:sz w:val="30"/>
          <w:szCs w:val="30"/>
        </w:rPr>
      </w:pPr>
    </w:p>
    <w:p w14:paraId="27F3E0DA">
      <w:pPr>
        <w:widowControl/>
        <w:rPr>
          <w:sz w:val="44"/>
          <w:szCs w:val="44"/>
        </w:rPr>
      </w:pPr>
    </w:p>
    <w:p w14:paraId="14CBCEB0">
      <w:pPr>
        <w:widowControl/>
        <w:rPr>
          <w:sz w:val="44"/>
          <w:szCs w:val="44"/>
        </w:rPr>
      </w:pPr>
    </w:p>
    <w:p w14:paraId="740521B7">
      <w:pPr>
        <w:widowControl/>
        <w:rPr>
          <w:sz w:val="44"/>
          <w:szCs w:val="44"/>
        </w:rPr>
      </w:pPr>
    </w:p>
    <w:p w14:paraId="06BDB2AF">
      <w:pPr>
        <w:widowControl/>
        <w:rPr>
          <w:sz w:val="44"/>
          <w:szCs w:val="44"/>
        </w:rPr>
      </w:pPr>
    </w:p>
    <w:p w14:paraId="310E1AE5">
      <w:pPr>
        <w:widowControl/>
        <w:rPr>
          <w:sz w:val="44"/>
          <w:szCs w:val="44"/>
        </w:rPr>
      </w:pPr>
    </w:p>
    <w:p w14:paraId="73475470">
      <w:pPr>
        <w:widowControl/>
        <w:jc w:val="left"/>
        <w:rPr>
          <w:rFonts w:ascii="微软雅黑" w:hAnsi="微软雅黑" w:eastAsia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/>
          <w:b/>
          <w:bCs/>
          <w:sz w:val="44"/>
          <w:szCs w:val="44"/>
        </w:rPr>
        <w:t>深圳市海塞姆科技有限公司</w:t>
      </w:r>
    </w:p>
    <w:p w14:paraId="7E331A15">
      <w:pPr>
        <w:rPr>
          <w:rFonts w:asciiTheme="minorEastAsia" w:hAnsiTheme="minorEastAsia"/>
          <w:sz w:val="28"/>
          <w:szCs w:val="28"/>
        </w:rPr>
      </w:pPr>
    </w:p>
    <w:p w14:paraId="18956B76">
      <w:pPr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地址：</w:t>
      </w:r>
      <w:bookmarkStart w:id="27" w:name="_GoBack"/>
      <w:r>
        <w:rPr>
          <w:rFonts w:hint="eastAsia" w:asciiTheme="minorEastAsia" w:hAnsiTheme="minorEastAsia"/>
          <w:sz w:val="28"/>
          <w:szCs w:val="28"/>
        </w:rPr>
        <w:t>深圳市南山区桃源街道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长源</w:t>
      </w:r>
      <w:r>
        <w:rPr>
          <w:rFonts w:hint="eastAsia" w:asciiTheme="minorEastAsia" w:hAnsiTheme="minorEastAsia"/>
          <w:sz w:val="28"/>
          <w:szCs w:val="28"/>
        </w:rPr>
        <w:t>社区</w:t>
      </w:r>
    </w:p>
    <w:p w14:paraId="2BFB3191">
      <w:pPr>
        <w:ind w:firstLine="840" w:firstLineChars="300"/>
        <w:rPr>
          <w:rFonts w:hint="default" w:asciiTheme="minorEastAsia" w:hAnsiTheme="minorEastAsia" w:eastAsia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t>学苑</w:t>
      </w:r>
      <w:r>
        <w:rPr>
          <w:rFonts w:hint="eastAsia" w:asciiTheme="minorEastAsia" w:hAnsiTheme="minorEastAsia"/>
          <w:sz w:val="28"/>
          <w:szCs w:val="28"/>
        </w:rPr>
        <w:t>大道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1001</w:t>
      </w:r>
      <w:r>
        <w:rPr>
          <w:rFonts w:hint="eastAsia" w:asciiTheme="minorEastAsia" w:hAnsiTheme="minorEastAsia"/>
          <w:sz w:val="28"/>
          <w:szCs w:val="28"/>
        </w:rPr>
        <w:t>号南山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智园C3栋15层</w:t>
      </w:r>
    </w:p>
    <w:bookmarkEnd w:id="27"/>
    <w:p w14:paraId="51574785">
      <w:r>
        <w:rPr>
          <w:rFonts w:hint="eastAsia" w:asciiTheme="minorEastAsia" w:hAnsiTheme="minorEastAsia"/>
          <w:sz w:val="28"/>
          <w:szCs w:val="28"/>
        </w:rPr>
        <w:t>电话：0755-86347753</w:t>
      </w:r>
    </w:p>
    <w:p w14:paraId="126083E6">
      <w:pPr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网址：w</w:t>
      </w:r>
      <w:r>
        <w:rPr>
          <w:rFonts w:asciiTheme="minorEastAsia" w:hAnsiTheme="minorEastAsia"/>
          <w:sz w:val="28"/>
          <w:szCs w:val="28"/>
        </w:rPr>
        <w:t>ww.haytham.com.cn</w:t>
      </w:r>
    </w:p>
    <w:p w14:paraId="2E26D3A0">
      <w:r>
        <w:drawing>
          <wp:inline distT="0" distB="0" distL="0" distR="0">
            <wp:extent cx="1203960" cy="1237615"/>
            <wp:effectExtent l="0" t="0" r="0" b="63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10961" cy="124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1156970" cy="1237615"/>
            <wp:effectExtent l="0" t="0" r="5080" b="63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72589" cy="125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1165860" cy="1237615"/>
            <wp:effectExtent l="0" t="0" r="0" b="63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82970" cy="125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13B4E2">
      <w:pPr>
        <w:ind w:firstLine="420" w:firstLineChars="200"/>
        <w:rPr>
          <w:color w:val="FF0000"/>
        </w:rPr>
      </w:pPr>
      <w:r>
        <w:rPr>
          <w:rFonts w:hint="eastAsia"/>
        </w:rPr>
        <w:t>微信公众号            B站            今日头条</w:t>
      </w:r>
    </w:p>
    <w:sectPr>
      <w:footerReference r:id="rId7" w:type="first"/>
      <w:footerReference r:id="rId6" w:type="default"/>
      <w:pgSz w:w="11906" w:h="16838"/>
      <w:pgMar w:top="1440" w:right="1416" w:bottom="1440" w:left="1800" w:header="851" w:footer="992" w:gutter="0"/>
      <w:pgNumType w:fmt="decimal"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441DD6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F191CB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5WZn4y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CnXBFiWEaFT//+H7+&#10;+fv86xvBGQSqXZgj7sEhMjbvbIPg4TzgMPFuSq/TF4wI/JD3dJFXNJHwdGk2nc3GcHH4hg3ws6fr&#10;zof4XlhNkpFTj/q1srLjNsQudAhJ2YzdSKXaGipD6pxeX70dtxcuHoArgxyJRPfYZMVm1/TMdrY4&#10;gZi3XW8ExzcSybcsxHvm0Qx4MMYl3mEplUUS21uUVNZ//dd5ikeN4KWkRnPl1GCWKFEfDGoHwDgY&#10;fjB2g2EO+taiWycYQ8dbExd8VINZequ/YIZWKQdczHBkymkczNvYNThmkIvVqg06OC/3VXcBnedY&#10;3JoHx1OaJGRwq0OEmK3GSaBOlV439F5bpX5OUnP/uW+jnv4Ny0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lZmf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2F191CB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8106EC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文本框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254266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3z1oQ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upumEbFL9+/XX78&#10;uvz8SnAGgWoX5ojbOUTG5q1tEDycBxwm3k3pdfqCEYEf8p6v8oomEp4uzaaz2RguDt+wAX72eN35&#10;EN8Jq0kycupRv1ZWdtqG2IUOISmbsRupVFtDZUid05vXb8bthasH4MogRyLRPTZZsdk3PbO9Lc4g&#10;5m3XG8HxjUTyLQvxgXk0Ax6McYn3WEplkcT2FiWV9V/+dZ7iUSN4KanRXDk1mCVK1HuD2gEwDoYf&#10;jP1gmKO+s+jWCcbQ8dbEBR/VYJbe6s+YoVXKARczHJlyGgfzLnYNjhnkYrVqg47Oy0PVXUDnORa3&#10;Zud4SpOEDG51jBCz1TgJ1KnS64bea6vUz0lq7j/3bdTj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989aE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E254266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61B1ED">
    <w:pPr>
      <w:pStyle w:val="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FD8203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740718">
    <w:pPr>
      <w:pStyle w:val="5"/>
      <w:jc w:val="right"/>
    </w:pPr>
    <w:r>
      <w:drawing>
        <wp:inline distT="0" distB="0" distL="0" distR="0">
          <wp:extent cx="2033270" cy="551815"/>
          <wp:effectExtent l="0" t="0" r="5080" b="635"/>
          <wp:docPr id="31" name="图片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图片 39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33723" cy="5521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7AC273"/>
    <w:multiLevelType w:val="singleLevel"/>
    <w:tmpl w:val="C97AC27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324BE2F"/>
    <w:multiLevelType w:val="singleLevel"/>
    <w:tmpl w:val="3324BE2F"/>
    <w:lvl w:ilvl="0" w:tentative="0">
      <w:start w:val="9"/>
      <w:numFmt w:val="decimal"/>
      <w:suff w:val="space"/>
      <w:lvlText w:val="%1."/>
      <w:lvlJc w:val="left"/>
    </w:lvl>
  </w:abstractNum>
  <w:abstractNum w:abstractNumId="2">
    <w:nsid w:val="3800055C"/>
    <w:multiLevelType w:val="multilevel"/>
    <w:tmpl w:val="3800055C"/>
    <w:lvl w:ilvl="0" w:tentative="0">
      <w:start w:val="1"/>
      <w:numFmt w:val="decimal"/>
      <w:lvlText w:val="%1、"/>
      <w:lvlJc w:val="left"/>
      <w:pPr>
        <w:ind w:left="440" w:hanging="440"/>
      </w:pPr>
      <w:rPr>
        <w:rFonts w:hint="default" w:asciiTheme="minorEastAsia" w:hAnsiTheme="minorEastAsia" w:eastAsiaTheme="minorEastAsia" w:cstheme="minorEastAsia"/>
        <w:sz w:val="28"/>
        <w:szCs w:val="28"/>
      </w:rPr>
    </w:lvl>
    <w:lvl w:ilvl="1" w:tentative="0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g4MzMyNDM3ODZmMzI5NmMyOGM5ZTQ0ZDQwNzczMjUifQ=="/>
  </w:docVars>
  <w:rsids>
    <w:rsidRoot w:val="00B70494"/>
    <w:rsid w:val="0000071D"/>
    <w:rsid w:val="00020DD0"/>
    <w:rsid w:val="00023530"/>
    <w:rsid w:val="00027965"/>
    <w:rsid w:val="00056645"/>
    <w:rsid w:val="00080A36"/>
    <w:rsid w:val="0009795D"/>
    <w:rsid w:val="000B6324"/>
    <w:rsid w:val="000C1230"/>
    <w:rsid w:val="000C5D26"/>
    <w:rsid w:val="000E2ACE"/>
    <w:rsid w:val="001012C8"/>
    <w:rsid w:val="00107E33"/>
    <w:rsid w:val="00161D62"/>
    <w:rsid w:val="001A5F65"/>
    <w:rsid w:val="001A62DC"/>
    <w:rsid w:val="001A7B89"/>
    <w:rsid w:val="001C21F7"/>
    <w:rsid w:val="001C4D6D"/>
    <w:rsid w:val="0020069A"/>
    <w:rsid w:val="00203182"/>
    <w:rsid w:val="002371EF"/>
    <w:rsid w:val="002A230D"/>
    <w:rsid w:val="002C2D71"/>
    <w:rsid w:val="002C6776"/>
    <w:rsid w:val="002E6298"/>
    <w:rsid w:val="00310F44"/>
    <w:rsid w:val="00321DC0"/>
    <w:rsid w:val="00350A10"/>
    <w:rsid w:val="00362ABE"/>
    <w:rsid w:val="00365F9B"/>
    <w:rsid w:val="003705C1"/>
    <w:rsid w:val="00381ADF"/>
    <w:rsid w:val="00381E45"/>
    <w:rsid w:val="00387818"/>
    <w:rsid w:val="00396544"/>
    <w:rsid w:val="003A37AD"/>
    <w:rsid w:val="003A7AFE"/>
    <w:rsid w:val="003F0FA5"/>
    <w:rsid w:val="00402346"/>
    <w:rsid w:val="0041057C"/>
    <w:rsid w:val="004245C6"/>
    <w:rsid w:val="004272C9"/>
    <w:rsid w:val="00472C1E"/>
    <w:rsid w:val="004877F1"/>
    <w:rsid w:val="004B0530"/>
    <w:rsid w:val="004B1185"/>
    <w:rsid w:val="004C40BA"/>
    <w:rsid w:val="00581232"/>
    <w:rsid w:val="0058176F"/>
    <w:rsid w:val="00593563"/>
    <w:rsid w:val="005E090A"/>
    <w:rsid w:val="005E463B"/>
    <w:rsid w:val="00606A28"/>
    <w:rsid w:val="00613EE1"/>
    <w:rsid w:val="00637B14"/>
    <w:rsid w:val="00640918"/>
    <w:rsid w:val="0064330B"/>
    <w:rsid w:val="00645AA8"/>
    <w:rsid w:val="0064643B"/>
    <w:rsid w:val="00660113"/>
    <w:rsid w:val="00666037"/>
    <w:rsid w:val="006816FD"/>
    <w:rsid w:val="0068435B"/>
    <w:rsid w:val="006850D1"/>
    <w:rsid w:val="00687A0B"/>
    <w:rsid w:val="006966B9"/>
    <w:rsid w:val="006B2495"/>
    <w:rsid w:val="006C53C3"/>
    <w:rsid w:val="006C756F"/>
    <w:rsid w:val="006D4024"/>
    <w:rsid w:val="00702D44"/>
    <w:rsid w:val="00706530"/>
    <w:rsid w:val="00734932"/>
    <w:rsid w:val="0073584B"/>
    <w:rsid w:val="007508A0"/>
    <w:rsid w:val="007633F0"/>
    <w:rsid w:val="00767BFB"/>
    <w:rsid w:val="00780860"/>
    <w:rsid w:val="007A3CD2"/>
    <w:rsid w:val="007B387C"/>
    <w:rsid w:val="007C7ACE"/>
    <w:rsid w:val="007E0020"/>
    <w:rsid w:val="007F45AA"/>
    <w:rsid w:val="0080092F"/>
    <w:rsid w:val="008049DE"/>
    <w:rsid w:val="00822E8A"/>
    <w:rsid w:val="008331CD"/>
    <w:rsid w:val="00835C92"/>
    <w:rsid w:val="00836D9A"/>
    <w:rsid w:val="00837F8E"/>
    <w:rsid w:val="00861A31"/>
    <w:rsid w:val="00873632"/>
    <w:rsid w:val="008A5372"/>
    <w:rsid w:val="008D4EE8"/>
    <w:rsid w:val="008E0DE7"/>
    <w:rsid w:val="008E4B07"/>
    <w:rsid w:val="008F7830"/>
    <w:rsid w:val="009176C8"/>
    <w:rsid w:val="0092147A"/>
    <w:rsid w:val="00925AB5"/>
    <w:rsid w:val="00932E97"/>
    <w:rsid w:val="009357E1"/>
    <w:rsid w:val="00940C62"/>
    <w:rsid w:val="0094589E"/>
    <w:rsid w:val="00945BFA"/>
    <w:rsid w:val="00960CF7"/>
    <w:rsid w:val="0096255A"/>
    <w:rsid w:val="00964236"/>
    <w:rsid w:val="009750D6"/>
    <w:rsid w:val="00990494"/>
    <w:rsid w:val="009911D9"/>
    <w:rsid w:val="00995B85"/>
    <w:rsid w:val="00996052"/>
    <w:rsid w:val="009C55C3"/>
    <w:rsid w:val="009E7664"/>
    <w:rsid w:val="009F1C64"/>
    <w:rsid w:val="00A07B6B"/>
    <w:rsid w:val="00A12181"/>
    <w:rsid w:val="00A2099F"/>
    <w:rsid w:val="00A36178"/>
    <w:rsid w:val="00A61A6D"/>
    <w:rsid w:val="00A61E59"/>
    <w:rsid w:val="00A65FA9"/>
    <w:rsid w:val="00AA76EF"/>
    <w:rsid w:val="00AB684E"/>
    <w:rsid w:val="00AB7A95"/>
    <w:rsid w:val="00AD5684"/>
    <w:rsid w:val="00B05ECC"/>
    <w:rsid w:val="00B20077"/>
    <w:rsid w:val="00B252DD"/>
    <w:rsid w:val="00B31B48"/>
    <w:rsid w:val="00B70494"/>
    <w:rsid w:val="00B762D6"/>
    <w:rsid w:val="00BC115B"/>
    <w:rsid w:val="00BE5F8C"/>
    <w:rsid w:val="00C06F8D"/>
    <w:rsid w:val="00C11ABA"/>
    <w:rsid w:val="00C36360"/>
    <w:rsid w:val="00C66F32"/>
    <w:rsid w:val="00C80A74"/>
    <w:rsid w:val="00C95F21"/>
    <w:rsid w:val="00CA3311"/>
    <w:rsid w:val="00CF4A7C"/>
    <w:rsid w:val="00CF6620"/>
    <w:rsid w:val="00D13A0C"/>
    <w:rsid w:val="00D1751D"/>
    <w:rsid w:val="00D6041F"/>
    <w:rsid w:val="00D67722"/>
    <w:rsid w:val="00D70D45"/>
    <w:rsid w:val="00D735F8"/>
    <w:rsid w:val="00D7506E"/>
    <w:rsid w:val="00D8741B"/>
    <w:rsid w:val="00DD1EFF"/>
    <w:rsid w:val="00DE7111"/>
    <w:rsid w:val="00E0280D"/>
    <w:rsid w:val="00E07D1C"/>
    <w:rsid w:val="00E14C9D"/>
    <w:rsid w:val="00E25A3B"/>
    <w:rsid w:val="00E27629"/>
    <w:rsid w:val="00E3165A"/>
    <w:rsid w:val="00E36EAC"/>
    <w:rsid w:val="00E662EA"/>
    <w:rsid w:val="00E90FFA"/>
    <w:rsid w:val="00EB2DA6"/>
    <w:rsid w:val="00EE4EDD"/>
    <w:rsid w:val="00EE640B"/>
    <w:rsid w:val="00EE7029"/>
    <w:rsid w:val="00EF0FAC"/>
    <w:rsid w:val="00EF250A"/>
    <w:rsid w:val="00EF2CA0"/>
    <w:rsid w:val="00EF3C96"/>
    <w:rsid w:val="00F07776"/>
    <w:rsid w:val="00F2536B"/>
    <w:rsid w:val="00F35A6B"/>
    <w:rsid w:val="00F54D4C"/>
    <w:rsid w:val="00F644A2"/>
    <w:rsid w:val="00F71A00"/>
    <w:rsid w:val="00F82CBC"/>
    <w:rsid w:val="00F94EDC"/>
    <w:rsid w:val="00FA77EB"/>
    <w:rsid w:val="00FB55FD"/>
    <w:rsid w:val="00FC2820"/>
    <w:rsid w:val="00FD040C"/>
    <w:rsid w:val="00FD4E5C"/>
    <w:rsid w:val="00FF14DB"/>
    <w:rsid w:val="00FF1A80"/>
    <w:rsid w:val="01AF0E8E"/>
    <w:rsid w:val="01B8793A"/>
    <w:rsid w:val="01BA7488"/>
    <w:rsid w:val="01E46D89"/>
    <w:rsid w:val="01F62F61"/>
    <w:rsid w:val="020411DA"/>
    <w:rsid w:val="028B36A9"/>
    <w:rsid w:val="029A38EC"/>
    <w:rsid w:val="029D6A57"/>
    <w:rsid w:val="02A70DDE"/>
    <w:rsid w:val="02AE7397"/>
    <w:rsid w:val="037979A5"/>
    <w:rsid w:val="03D1333D"/>
    <w:rsid w:val="04247911"/>
    <w:rsid w:val="04732647"/>
    <w:rsid w:val="04785EAF"/>
    <w:rsid w:val="04AE7B23"/>
    <w:rsid w:val="04C42EA2"/>
    <w:rsid w:val="04C62BC5"/>
    <w:rsid w:val="04C904B8"/>
    <w:rsid w:val="051536FE"/>
    <w:rsid w:val="05191440"/>
    <w:rsid w:val="053E6E94"/>
    <w:rsid w:val="05A54A82"/>
    <w:rsid w:val="065E2E82"/>
    <w:rsid w:val="066E7569"/>
    <w:rsid w:val="067B3A34"/>
    <w:rsid w:val="06DF2215"/>
    <w:rsid w:val="06EE4206"/>
    <w:rsid w:val="074309F6"/>
    <w:rsid w:val="079A613C"/>
    <w:rsid w:val="07CD6512"/>
    <w:rsid w:val="07F7533D"/>
    <w:rsid w:val="07FE66CB"/>
    <w:rsid w:val="08395955"/>
    <w:rsid w:val="0847753D"/>
    <w:rsid w:val="08585DDB"/>
    <w:rsid w:val="085E53BC"/>
    <w:rsid w:val="08602EE2"/>
    <w:rsid w:val="086C5D2B"/>
    <w:rsid w:val="08935065"/>
    <w:rsid w:val="089E5EF0"/>
    <w:rsid w:val="08D833C0"/>
    <w:rsid w:val="08E6788B"/>
    <w:rsid w:val="09075A53"/>
    <w:rsid w:val="09265ED9"/>
    <w:rsid w:val="095011A8"/>
    <w:rsid w:val="09532A47"/>
    <w:rsid w:val="09B47989"/>
    <w:rsid w:val="09E34D23"/>
    <w:rsid w:val="0A165F4E"/>
    <w:rsid w:val="0A2C5771"/>
    <w:rsid w:val="0A36214C"/>
    <w:rsid w:val="0A3A3B56"/>
    <w:rsid w:val="0A4B065C"/>
    <w:rsid w:val="0A5D1DCF"/>
    <w:rsid w:val="0A870BFA"/>
    <w:rsid w:val="0A8D3D36"/>
    <w:rsid w:val="0B6B051B"/>
    <w:rsid w:val="0BE65DF4"/>
    <w:rsid w:val="0C594CE5"/>
    <w:rsid w:val="0C8C7E19"/>
    <w:rsid w:val="0CEC2F96"/>
    <w:rsid w:val="0D0227BA"/>
    <w:rsid w:val="0D531267"/>
    <w:rsid w:val="0D865199"/>
    <w:rsid w:val="0DE87C01"/>
    <w:rsid w:val="0DF20A80"/>
    <w:rsid w:val="0E1E7AC7"/>
    <w:rsid w:val="0E796AAB"/>
    <w:rsid w:val="0E8B67DF"/>
    <w:rsid w:val="0EEB7276"/>
    <w:rsid w:val="0F2B249C"/>
    <w:rsid w:val="0F3F5F47"/>
    <w:rsid w:val="0F474DFC"/>
    <w:rsid w:val="101C0036"/>
    <w:rsid w:val="10240C99"/>
    <w:rsid w:val="10384339"/>
    <w:rsid w:val="105A290D"/>
    <w:rsid w:val="10960F1A"/>
    <w:rsid w:val="111747B7"/>
    <w:rsid w:val="11A976A8"/>
    <w:rsid w:val="11BF511D"/>
    <w:rsid w:val="11F94257"/>
    <w:rsid w:val="12503FC7"/>
    <w:rsid w:val="127203E1"/>
    <w:rsid w:val="130628D8"/>
    <w:rsid w:val="131274CE"/>
    <w:rsid w:val="135875D7"/>
    <w:rsid w:val="13E54A50"/>
    <w:rsid w:val="142676D5"/>
    <w:rsid w:val="14887A48"/>
    <w:rsid w:val="14B20F69"/>
    <w:rsid w:val="14B24AC5"/>
    <w:rsid w:val="151B44ED"/>
    <w:rsid w:val="15320DE1"/>
    <w:rsid w:val="15714980"/>
    <w:rsid w:val="15826B8D"/>
    <w:rsid w:val="15C50828"/>
    <w:rsid w:val="1621156A"/>
    <w:rsid w:val="164E6A70"/>
    <w:rsid w:val="1658169C"/>
    <w:rsid w:val="165D6CB3"/>
    <w:rsid w:val="16612C47"/>
    <w:rsid w:val="171C091C"/>
    <w:rsid w:val="180715CC"/>
    <w:rsid w:val="18910E95"/>
    <w:rsid w:val="196547FC"/>
    <w:rsid w:val="198D28B8"/>
    <w:rsid w:val="19DE7569"/>
    <w:rsid w:val="1A062666"/>
    <w:rsid w:val="1A7F18ED"/>
    <w:rsid w:val="1ABD41C4"/>
    <w:rsid w:val="1AEE0821"/>
    <w:rsid w:val="1B010E34"/>
    <w:rsid w:val="1B0D3283"/>
    <w:rsid w:val="1B0E4A1F"/>
    <w:rsid w:val="1B4331E6"/>
    <w:rsid w:val="1B8D3B96"/>
    <w:rsid w:val="1BB61551"/>
    <w:rsid w:val="1BC83669"/>
    <w:rsid w:val="1BCB7443"/>
    <w:rsid w:val="1BD14EF6"/>
    <w:rsid w:val="1BD45C69"/>
    <w:rsid w:val="1CAB69CA"/>
    <w:rsid w:val="1CB8208F"/>
    <w:rsid w:val="1CE03A9D"/>
    <w:rsid w:val="1CE974F2"/>
    <w:rsid w:val="1D5F1562"/>
    <w:rsid w:val="1DC6580F"/>
    <w:rsid w:val="1DCA7687"/>
    <w:rsid w:val="1E652CE2"/>
    <w:rsid w:val="1E94348E"/>
    <w:rsid w:val="1E9B2A6E"/>
    <w:rsid w:val="200D34F7"/>
    <w:rsid w:val="209239FD"/>
    <w:rsid w:val="20C55B80"/>
    <w:rsid w:val="20F070A1"/>
    <w:rsid w:val="212154AC"/>
    <w:rsid w:val="212C3E51"/>
    <w:rsid w:val="2143680D"/>
    <w:rsid w:val="21C916A0"/>
    <w:rsid w:val="221405BF"/>
    <w:rsid w:val="22145011"/>
    <w:rsid w:val="22963C78"/>
    <w:rsid w:val="22FF7A6F"/>
    <w:rsid w:val="23137077"/>
    <w:rsid w:val="23614286"/>
    <w:rsid w:val="23ED5B1A"/>
    <w:rsid w:val="2423778D"/>
    <w:rsid w:val="245C2B17"/>
    <w:rsid w:val="256C2311"/>
    <w:rsid w:val="25E940BF"/>
    <w:rsid w:val="260E1D77"/>
    <w:rsid w:val="26503360"/>
    <w:rsid w:val="26BE18E1"/>
    <w:rsid w:val="26C23938"/>
    <w:rsid w:val="26CA0394"/>
    <w:rsid w:val="26F6504E"/>
    <w:rsid w:val="27F3578F"/>
    <w:rsid w:val="28327F9F"/>
    <w:rsid w:val="286F11F3"/>
    <w:rsid w:val="28991DCC"/>
    <w:rsid w:val="28A819B9"/>
    <w:rsid w:val="28C826B1"/>
    <w:rsid w:val="2939710B"/>
    <w:rsid w:val="29FD638B"/>
    <w:rsid w:val="2A02391D"/>
    <w:rsid w:val="2A02637D"/>
    <w:rsid w:val="2A697EC4"/>
    <w:rsid w:val="2AE23476"/>
    <w:rsid w:val="2B4029D3"/>
    <w:rsid w:val="2B485D2C"/>
    <w:rsid w:val="2BA2368E"/>
    <w:rsid w:val="2C526E62"/>
    <w:rsid w:val="2CE61358"/>
    <w:rsid w:val="2DAD00C8"/>
    <w:rsid w:val="2E1D524D"/>
    <w:rsid w:val="2E3A195C"/>
    <w:rsid w:val="2E7B3E37"/>
    <w:rsid w:val="2EF91817"/>
    <w:rsid w:val="2F1C0570"/>
    <w:rsid w:val="2F68074A"/>
    <w:rsid w:val="2FDE6C5E"/>
    <w:rsid w:val="30093CDB"/>
    <w:rsid w:val="300A11C9"/>
    <w:rsid w:val="306E7FE2"/>
    <w:rsid w:val="308B46F0"/>
    <w:rsid w:val="309D08C8"/>
    <w:rsid w:val="30D065A7"/>
    <w:rsid w:val="30D53BBD"/>
    <w:rsid w:val="30DA7426"/>
    <w:rsid w:val="31305298"/>
    <w:rsid w:val="31327262"/>
    <w:rsid w:val="32425283"/>
    <w:rsid w:val="324F174E"/>
    <w:rsid w:val="32847649"/>
    <w:rsid w:val="32A970B0"/>
    <w:rsid w:val="33093FF2"/>
    <w:rsid w:val="33515D48"/>
    <w:rsid w:val="335E433E"/>
    <w:rsid w:val="340C5B48"/>
    <w:rsid w:val="34697195"/>
    <w:rsid w:val="34CB75EC"/>
    <w:rsid w:val="350E58F0"/>
    <w:rsid w:val="356D6ABA"/>
    <w:rsid w:val="35700359"/>
    <w:rsid w:val="35CD7559"/>
    <w:rsid w:val="365D6B2F"/>
    <w:rsid w:val="366B6938"/>
    <w:rsid w:val="36714388"/>
    <w:rsid w:val="368F2A60"/>
    <w:rsid w:val="36BE50F4"/>
    <w:rsid w:val="37C404E8"/>
    <w:rsid w:val="38044D88"/>
    <w:rsid w:val="380C2D04"/>
    <w:rsid w:val="385009BF"/>
    <w:rsid w:val="386D6DD1"/>
    <w:rsid w:val="3881462B"/>
    <w:rsid w:val="388B3307"/>
    <w:rsid w:val="38E76B84"/>
    <w:rsid w:val="398D274F"/>
    <w:rsid w:val="398D772B"/>
    <w:rsid w:val="3AB42A96"/>
    <w:rsid w:val="3ADC0278"/>
    <w:rsid w:val="3B1D063B"/>
    <w:rsid w:val="3C1E0B0E"/>
    <w:rsid w:val="3C495977"/>
    <w:rsid w:val="3C597D99"/>
    <w:rsid w:val="3C90308E"/>
    <w:rsid w:val="3D7E738B"/>
    <w:rsid w:val="3DA45043"/>
    <w:rsid w:val="3DDA5BC6"/>
    <w:rsid w:val="3DE8490B"/>
    <w:rsid w:val="3DEC0ABD"/>
    <w:rsid w:val="3E014244"/>
    <w:rsid w:val="3E063608"/>
    <w:rsid w:val="3ED25BE0"/>
    <w:rsid w:val="3FBB48C6"/>
    <w:rsid w:val="3FC574F3"/>
    <w:rsid w:val="403B1563"/>
    <w:rsid w:val="407041AB"/>
    <w:rsid w:val="40990487"/>
    <w:rsid w:val="40B27A77"/>
    <w:rsid w:val="41AD023F"/>
    <w:rsid w:val="41F06AA9"/>
    <w:rsid w:val="41FA16D6"/>
    <w:rsid w:val="42552DB0"/>
    <w:rsid w:val="42761DA5"/>
    <w:rsid w:val="42C972FA"/>
    <w:rsid w:val="42CF3796"/>
    <w:rsid w:val="42E61C5A"/>
    <w:rsid w:val="433230F1"/>
    <w:rsid w:val="43370708"/>
    <w:rsid w:val="434F77FF"/>
    <w:rsid w:val="43655275"/>
    <w:rsid w:val="443F7874"/>
    <w:rsid w:val="44806FDE"/>
    <w:rsid w:val="448C1A4C"/>
    <w:rsid w:val="44983428"/>
    <w:rsid w:val="44D73F50"/>
    <w:rsid w:val="44E64193"/>
    <w:rsid w:val="44EE4DF6"/>
    <w:rsid w:val="46947B4B"/>
    <w:rsid w:val="47152B0E"/>
    <w:rsid w:val="47A92F33"/>
    <w:rsid w:val="47CC58C3"/>
    <w:rsid w:val="481F6949"/>
    <w:rsid w:val="485853A8"/>
    <w:rsid w:val="48AC5B1C"/>
    <w:rsid w:val="48B16866"/>
    <w:rsid w:val="48D662CD"/>
    <w:rsid w:val="48E64762"/>
    <w:rsid w:val="495518E8"/>
    <w:rsid w:val="49823287"/>
    <w:rsid w:val="499A554C"/>
    <w:rsid w:val="4A5230D3"/>
    <w:rsid w:val="4A7E27C2"/>
    <w:rsid w:val="4A873D23"/>
    <w:rsid w:val="4ABB39CC"/>
    <w:rsid w:val="4AF51CCF"/>
    <w:rsid w:val="4AFD3ADE"/>
    <w:rsid w:val="4B052E99"/>
    <w:rsid w:val="4C2D08FA"/>
    <w:rsid w:val="4C8229F4"/>
    <w:rsid w:val="4D2A40E0"/>
    <w:rsid w:val="4D4203D5"/>
    <w:rsid w:val="4E6C395B"/>
    <w:rsid w:val="4EB046C9"/>
    <w:rsid w:val="4EC310A1"/>
    <w:rsid w:val="4EE47996"/>
    <w:rsid w:val="4F102B4E"/>
    <w:rsid w:val="4F107748"/>
    <w:rsid w:val="4F336227"/>
    <w:rsid w:val="4F473A81"/>
    <w:rsid w:val="4FD86DCF"/>
    <w:rsid w:val="51736DAF"/>
    <w:rsid w:val="517D7C2E"/>
    <w:rsid w:val="51F266C5"/>
    <w:rsid w:val="51F36142"/>
    <w:rsid w:val="523D116B"/>
    <w:rsid w:val="52E71802"/>
    <w:rsid w:val="5325232B"/>
    <w:rsid w:val="53A72D40"/>
    <w:rsid w:val="53CC6C4A"/>
    <w:rsid w:val="53E93358"/>
    <w:rsid w:val="53F561A1"/>
    <w:rsid w:val="541D1254"/>
    <w:rsid w:val="543C16DA"/>
    <w:rsid w:val="54587372"/>
    <w:rsid w:val="545A6004"/>
    <w:rsid w:val="547E3C1E"/>
    <w:rsid w:val="54813591"/>
    <w:rsid w:val="548B1B77"/>
    <w:rsid w:val="551B3782"/>
    <w:rsid w:val="551B5793"/>
    <w:rsid w:val="55242DE6"/>
    <w:rsid w:val="556C4B88"/>
    <w:rsid w:val="5579070C"/>
    <w:rsid w:val="559E0172"/>
    <w:rsid w:val="55AE6607"/>
    <w:rsid w:val="56187F25"/>
    <w:rsid w:val="56680EAC"/>
    <w:rsid w:val="56955A19"/>
    <w:rsid w:val="56C67981"/>
    <w:rsid w:val="573E34FC"/>
    <w:rsid w:val="57917F8F"/>
    <w:rsid w:val="57C1780F"/>
    <w:rsid w:val="58722B28"/>
    <w:rsid w:val="589D3C92"/>
    <w:rsid w:val="59350DEE"/>
    <w:rsid w:val="595C281E"/>
    <w:rsid w:val="596B480F"/>
    <w:rsid w:val="5A0709DC"/>
    <w:rsid w:val="5B3F7D02"/>
    <w:rsid w:val="5B694D7F"/>
    <w:rsid w:val="5B8A5421"/>
    <w:rsid w:val="5BC84720"/>
    <w:rsid w:val="5BDB5C7C"/>
    <w:rsid w:val="5BF133C0"/>
    <w:rsid w:val="5C2A2760"/>
    <w:rsid w:val="5C7659A5"/>
    <w:rsid w:val="5D072AA1"/>
    <w:rsid w:val="5D722610"/>
    <w:rsid w:val="5DE80B25"/>
    <w:rsid w:val="5E086AD1"/>
    <w:rsid w:val="5E272CB2"/>
    <w:rsid w:val="5E59732C"/>
    <w:rsid w:val="5EB97DCB"/>
    <w:rsid w:val="5EF552A7"/>
    <w:rsid w:val="5F0E0117"/>
    <w:rsid w:val="5F3C4C84"/>
    <w:rsid w:val="5F70492E"/>
    <w:rsid w:val="6025124B"/>
    <w:rsid w:val="60714E01"/>
    <w:rsid w:val="607C6F43"/>
    <w:rsid w:val="607C7302"/>
    <w:rsid w:val="60FA6BA5"/>
    <w:rsid w:val="612D0E7F"/>
    <w:rsid w:val="61926DDD"/>
    <w:rsid w:val="61C522B2"/>
    <w:rsid w:val="62797F9D"/>
    <w:rsid w:val="62BB2364"/>
    <w:rsid w:val="63133F4E"/>
    <w:rsid w:val="6393508F"/>
    <w:rsid w:val="63C35974"/>
    <w:rsid w:val="643423CE"/>
    <w:rsid w:val="647629E6"/>
    <w:rsid w:val="64833355"/>
    <w:rsid w:val="65394A68"/>
    <w:rsid w:val="653B3C30"/>
    <w:rsid w:val="65644F35"/>
    <w:rsid w:val="658E3D60"/>
    <w:rsid w:val="65953340"/>
    <w:rsid w:val="65D376D8"/>
    <w:rsid w:val="65E87914"/>
    <w:rsid w:val="662B15AE"/>
    <w:rsid w:val="66AD6467"/>
    <w:rsid w:val="66FE4F15"/>
    <w:rsid w:val="67242BCD"/>
    <w:rsid w:val="67824CE3"/>
    <w:rsid w:val="67DA14DE"/>
    <w:rsid w:val="685F7C35"/>
    <w:rsid w:val="68E00D76"/>
    <w:rsid w:val="68E5638C"/>
    <w:rsid w:val="691B0EFE"/>
    <w:rsid w:val="6A524813"/>
    <w:rsid w:val="6A647785"/>
    <w:rsid w:val="6A933BC6"/>
    <w:rsid w:val="6B5B0B88"/>
    <w:rsid w:val="6BAA566B"/>
    <w:rsid w:val="6C264CF2"/>
    <w:rsid w:val="6C4B4758"/>
    <w:rsid w:val="6CA25D9E"/>
    <w:rsid w:val="6CB0631F"/>
    <w:rsid w:val="6CB26586"/>
    <w:rsid w:val="6CCD33BF"/>
    <w:rsid w:val="6CFE17CB"/>
    <w:rsid w:val="6D0B213A"/>
    <w:rsid w:val="6D173152"/>
    <w:rsid w:val="6D6D52FD"/>
    <w:rsid w:val="6DAE1443"/>
    <w:rsid w:val="6E02353D"/>
    <w:rsid w:val="6E3B25AB"/>
    <w:rsid w:val="6E4C2A0A"/>
    <w:rsid w:val="6E712470"/>
    <w:rsid w:val="6E777A87"/>
    <w:rsid w:val="6E91666F"/>
    <w:rsid w:val="6EA463A2"/>
    <w:rsid w:val="6ED24CBD"/>
    <w:rsid w:val="6ED749C9"/>
    <w:rsid w:val="6EFF182A"/>
    <w:rsid w:val="6F0532E4"/>
    <w:rsid w:val="6F543924"/>
    <w:rsid w:val="6F962FBC"/>
    <w:rsid w:val="70012BD7"/>
    <w:rsid w:val="706A749F"/>
    <w:rsid w:val="706D32D1"/>
    <w:rsid w:val="70756248"/>
    <w:rsid w:val="70C03381"/>
    <w:rsid w:val="71145A61"/>
    <w:rsid w:val="712B4B58"/>
    <w:rsid w:val="71706A0F"/>
    <w:rsid w:val="719170B1"/>
    <w:rsid w:val="721716E7"/>
    <w:rsid w:val="72943372"/>
    <w:rsid w:val="72E6342D"/>
    <w:rsid w:val="733E6DC5"/>
    <w:rsid w:val="735C36EF"/>
    <w:rsid w:val="73832A2A"/>
    <w:rsid w:val="73C53042"/>
    <w:rsid w:val="744421C1"/>
    <w:rsid w:val="74822A98"/>
    <w:rsid w:val="74936C9D"/>
    <w:rsid w:val="74F8738F"/>
    <w:rsid w:val="75387844"/>
    <w:rsid w:val="75530B22"/>
    <w:rsid w:val="75E874BC"/>
    <w:rsid w:val="760140DA"/>
    <w:rsid w:val="762B1157"/>
    <w:rsid w:val="763B583E"/>
    <w:rsid w:val="76B33626"/>
    <w:rsid w:val="7706409E"/>
    <w:rsid w:val="7731279D"/>
    <w:rsid w:val="7782124A"/>
    <w:rsid w:val="780D4FB8"/>
    <w:rsid w:val="78116756"/>
    <w:rsid w:val="78166D36"/>
    <w:rsid w:val="794E7636"/>
    <w:rsid w:val="797F3C93"/>
    <w:rsid w:val="79CB6ED9"/>
    <w:rsid w:val="79F24465"/>
    <w:rsid w:val="79F521A7"/>
    <w:rsid w:val="79FE105C"/>
    <w:rsid w:val="7A855A56"/>
    <w:rsid w:val="7AA518CF"/>
    <w:rsid w:val="7ABD0F17"/>
    <w:rsid w:val="7AFD57B8"/>
    <w:rsid w:val="7B310FBD"/>
    <w:rsid w:val="7B4038F6"/>
    <w:rsid w:val="7B767318"/>
    <w:rsid w:val="7B7905ED"/>
    <w:rsid w:val="7B8A691F"/>
    <w:rsid w:val="7C1B48DE"/>
    <w:rsid w:val="7CBC0D5A"/>
    <w:rsid w:val="7CC06A9D"/>
    <w:rsid w:val="7CF60710"/>
    <w:rsid w:val="7CFC5D64"/>
    <w:rsid w:val="7D23702C"/>
    <w:rsid w:val="7D2F3C22"/>
    <w:rsid w:val="7DB54128"/>
    <w:rsid w:val="7E394D59"/>
    <w:rsid w:val="7E462FD2"/>
    <w:rsid w:val="7E5C0A47"/>
    <w:rsid w:val="7E6B4AB6"/>
    <w:rsid w:val="7E9006F1"/>
    <w:rsid w:val="7E9E4BBC"/>
    <w:rsid w:val="7EF40C80"/>
    <w:rsid w:val="7F2F3A66"/>
    <w:rsid w:val="7FA426A6"/>
    <w:rsid w:val="7FEA3E31"/>
    <w:rsid w:val="7FF45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unhideWhenUsed/>
    <w:qFormat/>
    <w:uiPriority w:val="39"/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0">
    <w:name w:val="Strong"/>
    <w:basedOn w:val="9"/>
    <w:qFormat/>
    <w:uiPriority w:val="22"/>
    <w:rPr>
      <w:b/>
      <w:bCs/>
    </w:rPr>
  </w:style>
  <w:style w:type="character" w:styleId="11">
    <w:name w:val="Hyperlink"/>
    <w:basedOn w:val="9"/>
    <w:unhideWhenUsed/>
    <w:qFormat/>
    <w:uiPriority w:val="99"/>
    <w:rPr>
      <w:color w:val="0000FF"/>
      <w:u w:val="single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1 字符"/>
    <w:basedOn w:val="9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4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5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6">
    <w:name w:val="标题 2 字符"/>
    <w:basedOn w:val="9"/>
    <w:link w:val="3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17">
    <w:name w:val="author-nam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8">
    <w:name w:val="日期1"/>
    <w:basedOn w:val="9"/>
    <w:qFormat/>
    <w:uiPriority w:val="0"/>
  </w:style>
  <w:style w:type="character" w:customStyle="1" w:styleId="19">
    <w:name w:val="time"/>
    <w:basedOn w:val="9"/>
    <w:qFormat/>
    <w:uiPriority w:val="0"/>
  </w:style>
  <w:style w:type="character" w:customStyle="1" w:styleId="20">
    <w:name w:val="bjh-p"/>
    <w:basedOn w:val="9"/>
    <w:qFormat/>
    <w:uiPriority w:val="0"/>
  </w:style>
  <w:style w:type="character" w:customStyle="1" w:styleId="21">
    <w:name w:val="txt"/>
    <w:basedOn w:val="9"/>
    <w:qFormat/>
    <w:uiPriority w:val="0"/>
  </w:style>
  <w:style w:type="paragraph" w:customStyle="1" w:styleId="22">
    <w:name w:val="p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3">
    <w:name w:val="apple-converted-space"/>
    <w:basedOn w:val="9"/>
    <w:qFormat/>
    <w:uiPriority w:val="0"/>
  </w:style>
  <w:style w:type="paragraph" w:customStyle="1" w:styleId="24">
    <w:name w:val="TOC 标题1"/>
    <w:basedOn w:val="2"/>
    <w:next w:val="1"/>
    <w:unhideWhenUsed/>
    <w:qFormat/>
    <w:uiPriority w:val="3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3" Type="http://schemas.openxmlformats.org/officeDocument/2006/relationships/fontTable" Target="fontTable.xml"/><Relationship Id="rId42" Type="http://schemas.openxmlformats.org/officeDocument/2006/relationships/customXml" Target="../customXml/item2.xml"/><Relationship Id="rId41" Type="http://schemas.openxmlformats.org/officeDocument/2006/relationships/numbering" Target="numbering.xml"/><Relationship Id="rId40" Type="http://schemas.openxmlformats.org/officeDocument/2006/relationships/customXml" Target="../customXml/item1.xml"/><Relationship Id="rId4" Type="http://schemas.openxmlformats.org/officeDocument/2006/relationships/footer" Target="footer1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jpe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jpe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0401827-2CCF-488F-A73A-00C03625036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Micorosoft</Company>
  <Pages>14</Pages>
  <Words>2132</Words>
  <Characters>2253</Characters>
  <Lines>41</Lines>
  <Paragraphs>11</Paragraphs>
  <TotalTime>0</TotalTime>
  <ScaleCrop>false</ScaleCrop>
  <LinksUpToDate>false</LinksUpToDate>
  <CharactersWithSpaces>2359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2023-03-02T08:49:00Z</dcterms:created>
  <dc:creator>Micorosoft</dc:creator>
  <cp:lastModifiedBy>WPS_1677265749</cp:lastModifiedBy>
  <cp:lastPrinted>2022-10-27T07:12:00Z</cp:lastPrinted>
  <dcterms:modified xsi:type="dcterms:W3CDTF">2025-05-21T03:43:24Z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DA71E2C6435E41F1906DEF1A38FD420B</vt:lpwstr>
  </property>
  <property fmtid="{D5CDD505-2E9C-101B-9397-08002B2CF9AE}" pid="4" name="KSOTemplateDocerSaveRecord">
    <vt:lpwstr>eyJoZGlkIjoiYjg4MzMyNDM3ODZmMzI5NmMyOGM5ZTQ0ZDQwNzczMjUiLCJ1c2VySWQiOiIxNDc1OTQwODMyIn0=</vt:lpwstr>
  </property>
</Properties>
</file>