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1F37B">
      <w:pPr>
        <w:rPr>
          <w:rFonts w:hint="eastAsia" w:eastAsiaTheme="minorEastAsia"/>
          <w:lang w:eastAsia="zh-CN"/>
        </w:rPr>
      </w:pPr>
    </w:p>
    <w:p w14:paraId="4CE83654">
      <w:pPr>
        <w:rPr>
          <w:rFonts w:hint="eastAsia" w:eastAsiaTheme="minorEastAsia"/>
          <w:lang w:eastAsia="zh-CN"/>
        </w:rPr>
      </w:pPr>
    </w:p>
    <w:p w14:paraId="5CDED9D5">
      <w:pPr>
        <w:jc w:val="center"/>
        <w:rPr>
          <w:rFonts w:hint="eastAsia" w:asciiTheme="majorEastAsia" w:hAnsiTheme="majorEastAsia" w:eastAsiaTheme="majorEastAsia" w:cstheme="majorEastAsia"/>
          <w:b/>
          <w:bCs/>
          <w:sz w:val="84"/>
          <w:szCs w:val="8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84"/>
          <w:szCs w:val="84"/>
          <w:lang w:val="en-US" w:eastAsia="zh-CN"/>
        </w:rPr>
        <w:t>设备使用手册</w:t>
      </w:r>
    </w:p>
    <w:p w14:paraId="516B7E41">
      <w:pPr>
        <w:jc w:val="both"/>
        <w:rPr>
          <w:rFonts w:hint="eastAsia" w:asciiTheme="majorEastAsia" w:hAnsiTheme="majorEastAsia" w:eastAsiaTheme="majorEastAsia" w:cstheme="majorEastAsia"/>
          <w:b/>
          <w:bCs/>
          <w:sz w:val="84"/>
          <w:szCs w:val="84"/>
          <w:lang w:val="en-US" w:eastAsia="zh-CN"/>
        </w:rPr>
      </w:pPr>
    </w:p>
    <w:p w14:paraId="138CACDD">
      <w:pPr>
        <w:rPr>
          <w:rFonts w:hint="eastAsia" w:eastAsiaTheme="minorEastAsia"/>
          <w:lang w:eastAsia="zh-CN"/>
        </w:rPr>
      </w:pPr>
    </w:p>
    <w:p w14:paraId="6DD9E2F5">
      <w:pPr>
        <w:rPr>
          <w:rFonts w:hint="eastAsia" w:eastAsiaTheme="minorEastAsia"/>
          <w:lang w:eastAsia="zh-CN"/>
        </w:rPr>
      </w:pPr>
    </w:p>
    <w:p w14:paraId="11658BD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15765" cy="4540885"/>
            <wp:effectExtent l="0" t="0" r="5715" b="635"/>
            <wp:docPr id="1" name="图片 1" descr="e814ab87945fc87af9a39903f366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14ab87945fc87af9a39903f3662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9E2">
      <w:pPr>
        <w:rPr>
          <w:rFonts w:hint="eastAsia" w:eastAsiaTheme="minorEastAsia"/>
          <w:lang w:eastAsia="zh-CN"/>
        </w:rPr>
      </w:pPr>
    </w:p>
    <w:p w14:paraId="5E78B886">
      <w:pPr>
        <w:rPr>
          <w:rFonts w:hint="eastAsia" w:eastAsiaTheme="minorEastAsia"/>
          <w:lang w:eastAsia="zh-CN"/>
        </w:rPr>
      </w:pPr>
    </w:p>
    <w:p w14:paraId="645DDA0B">
      <w:pPr>
        <w:rPr>
          <w:rFonts w:hint="eastAsia" w:eastAsiaTheme="minorEastAsia"/>
          <w:lang w:eastAsia="zh-CN"/>
        </w:rPr>
      </w:pPr>
    </w:p>
    <w:p w14:paraId="63B97993">
      <w:pPr>
        <w:rPr>
          <w:rFonts w:hint="eastAsia" w:eastAsiaTheme="minorEastAsia"/>
          <w:lang w:eastAsia="zh-CN"/>
        </w:rPr>
      </w:pPr>
    </w:p>
    <w:p w14:paraId="5BFB9A65">
      <w:pPr>
        <w:rPr>
          <w:rFonts w:hint="eastAsia" w:eastAsiaTheme="minorEastAsia"/>
          <w:lang w:eastAsia="zh-CN"/>
        </w:rPr>
      </w:pPr>
    </w:p>
    <w:p w14:paraId="796F89B0">
      <w:pPr>
        <w:rPr>
          <w:rFonts w:hint="eastAsia" w:eastAsiaTheme="minorEastAsia"/>
          <w:lang w:eastAsia="zh-CN"/>
        </w:rPr>
      </w:pPr>
    </w:p>
    <w:p w14:paraId="4807C507">
      <w:pPr>
        <w:rPr>
          <w:rFonts w:hint="eastAsia" w:eastAsiaTheme="minorEastAsia"/>
          <w:lang w:eastAsia="zh-CN"/>
        </w:rPr>
      </w:pPr>
    </w:p>
    <w:p w14:paraId="52A5D7B3">
      <w:pPr>
        <w:rPr>
          <w:rFonts w:hint="eastAsia" w:eastAsiaTheme="minorEastAsia"/>
          <w:lang w:eastAsia="zh-CN"/>
        </w:rPr>
      </w:pPr>
    </w:p>
    <w:p w14:paraId="1C851A16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ajorEastAsia" w:hAnsiTheme="majorEastAsia" w:eastAsiaTheme="majorEastAsia" w:cstheme="majorEastAsia"/>
          <w:b/>
          <w:bCs/>
          <w:sz w:val="48"/>
          <w:szCs w:val="4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val="en-US" w:eastAsia="zh-CN"/>
        </w:rPr>
        <w:t>目录</w:t>
      </w:r>
    </w:p>
    <w:p w14:paraId="5621361F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DD8A619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instrText xml:space="preserve"> TOC \o "1-3" \h \z \u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instrText xml:space="preserve"> HYPERLINK \l _Toc30421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一、设备介绍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fldChar w:fldCharType="end"/>
      </w:r>
    </w:p>
    <w:p w14:paraId="681A6483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instrText xml:space="preserve"> HYPERLINK \l _Toc19763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二、硬件安装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end"/>
      </w:r>
    </w:p>
    <w:p w14:paraId="105CE153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instrText xml:space="preserve"> HYPERLINK \l _Toc8709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三、软件安装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end"/>
      </w:r>
    </w:p>
    <w:p w14:paraId="494272E8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instrText xml:space="preserve"> HYPERLINK \l _Toc26744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四、软件使用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end"/>
      </w:r>
    </w:p>
    <w:p w14:paraId="5EAE047D">
      <w:pPr>
        <w:pStyle w:val="5"/>
        <w:keepNext w:val="0"/>
        <w:keepLines w:val="0"/>
        <w:pageBreakBefore w:val="0"/>
        <w:widowControl w:val="0"/>
        <w:tabs>
          <w:tab w:val="right" w:leader="dot" w:pos="86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instrText xml:space="preserve"> HYPERLINK \l _Toc28467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五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设备保养维护以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>及注意事项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en-US" w:eastAsia="zh-CN"/>
        </w:rPr>
        <w:t>1</w:t>
      </w:r>
    </w:p>
    <w:p w14:paraId="4B60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28"/>
          <w:lang w:val="zh-CN"/>
        </w:rPr>
        <w:fldChar w:fldCharType="end"/>
      </w:r>
    </w:p>
    <w:p w14:paraId="0DC6571C">
      <w:pPr>
        <w:ind w:firstLine="479" w:firstLineChars="199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</w:p>
    <w:p w14:paraId="07D12E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4A96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设备介绍</w:t>
      </w:r>
    </w:p>
    <w:p w14:paraId="7A0FBD3E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8" w:firstLineChars="202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视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lang w:val="en-US" w:eastAsia="zh-CN"/>
        </w:rPr>
        <w:t>频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引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伸计主要部件：设备主机、操作软件、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电子密钥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、光源及光源控制器、固定支架及云台、标定板、USB3.0数据线、标记点或高温材料。</w:t>
      </w:r>
    </w:p>
    <w:p w14:paraId="650C640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0" w:name="_Toc16004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1、设备主机</w:t>
      </w:r>
      <w:bookmarkEnd w:id="0"/>
    </w:p>
    <w:p w14:paraId="6A3C3460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主要包括外观方形盒子和防尘盖两部分，通过底部不同的固定孔位可实现水平放置或者呈90°竖直放置。</w:t>
      </w:r>
    </w:p>
    <w:p w14:paraId="785A801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1" w:name="_Toc31999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2、光源</w:t>
      </w:r>
      <w:bookmarkEnd w:id="1"/>
    </w:p>
    <w:p w14:paraId="5653E292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highlight w:val="yellow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常温标准视野配置环光，高温炉环境配置射灯，高低温箱环境配置条光。</w:t>
      </w:r>
    </w:p>
    <w:p w14:paraId="7DBA8987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drawing>
          <wp:inline distT="0" distB="0" distL="0" distR="0">
            <wp:extent cx="1334770" cy="12192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8"/>
          <w:szCs w:val="28"/>
        </w:rPr>
        <w:t xml:space="preserve">  </w:t>
      </w:r>
      <w:r>
        <w:rPr>
          <w:b w:val="0"/>
          <w:bCs w:val="0"/>
          <w:sz w:val="28"/>
          <w:szCs w:val="28"/>
        </w:rPr>
        <w:drawing>
          <wp:inline distT="0" distB="0" distL="0" distR="0">
            <wp:extent cx="1334770" cy="12192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8"/>
          <w:szCs w:val="28"/>
        </w:rPr>
        <w:drawing>
          <wp:inline distT="0" distB="0" distL="0" distR="0">
            <wp:extent cx="1334770" cy="12192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FA6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2" w:name="_Toc8425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3、固定支架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8"/>
          <w:szCs w:val="28"/>
        </w:rPr>
        <w:t xml:space="preserve"> （根据实际测试环境搭配）</w:t>
      </w:r>
      <w:bookmarkEnd w:id="2"/>
    </w:p>
    <w:p w14:paraId="0A2D5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利用试验机安装孔固定的有旋转支架或45度支架。</w:t>
      </w:r>
    </w:p>
    <w:p w14:paraId="25941E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可移动式固定支架有三角架或电动支架。</w:t>
      </w:r>
    </w:p>
    <w:p w14:paraId="1765EA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bookmarkStart w:id="3" w:name="_Toc30539"/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4、标记点</w:t>
      </w:r>
      <w:bookmarkEnd w:id="3"/>
    </w:p>
    <w:p w14:paraId="0CBDBA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常温试验时，采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用标准化标记点，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可以实现软件自动识别。</w:t>
      </w:r>
    </w:p>
    <w:p w14:paraId="73C763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高温试验时，采用酒精加高温材料或高温笔，制作高温标记点。</w:t>
      </w:r>
    </w:p>
    <w:p w14:paraId="5BBA21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2979420" cy="960755"/>
            <wp:effectExtent l="0" t="0" r="7620" b="14605"/>
            <wp:docPr id="9" name="图片 9" descr="172222347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222234769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F7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2651125" cy="775970"/>
            <wp:effectExtent l="0" t="0" r="635" b="1270"/>
            <wp:docPr id="10" name="图片 10" descr="172222351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222235126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F4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硬件安装</w:t>
      </w:r>
    </w:p>
    <w:p w14:paraId="75CCBA1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常温试验时，通过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在待检测试样上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贴标记点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可以实现软件自动识别。</w:t>
      </w:r>
    </w:p>
    <w:p w14:paraId="79071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高温试验时，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采用酒精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高温材料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混合均匀点在被测试样表面即可或者用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高温笔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直接点在被测试样表面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，制作高温标记点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完成。</w:t>
      </w:r>
    </w:p>
    <w:p w14:paraId="37CFB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根据不同试验机，选择合适夹具，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试样固定在拉伸试验机夹具上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B08F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检查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试样安装是否到位，第一步首先确定设备已经摆放水平和物距是否正确，第二步打开电脑软件，开启相机，看视野中夹具上的试样是否居中在软件视野中间，图像呈现是否清晰，灯光亮度是否合适，一切调整完后，设备硬件准备完成</w:t>
      </w: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A71C6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固定好三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架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云台或则移动支架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4F60CDA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云台快装板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固定在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引伸计底板上。</w:t>
      </w:r>
    </w:p>
    <w:p w14:paraId="125A0DB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伸计安放在三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架，调整好相对水平及相对高度。</w:t>
      </w:r>
    </w:p>
    <w:p w14:paraId="328EB5C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引伸计预设的距离参数，调整合适的摆放距离，</w:t>
      </w:r>
    </w:p>
    <w:p w14:paraId="28C8B65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例：预设距离参数210mm。</w:t>
      </w:r>
    </w:p>
    <w:p w14:paraId="74AEFB09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使用卷尺或长度尺等测量“设备前端边缘到试样”的间距，调整到约210mm为好。完成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引伸计和待测试样中心的基本对齐。</w:t>
      </w:r>
    </w:p>
    <w:p w14:paraId="20DDAD2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可采用设备集成的激光测距模块，设备连接完成后打开软件，软件界面右上角点击激光测距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。</w:t>
      </w:r>
    </w:p>
    <w:p w14:paraId="6231BD5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如图：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红色字体210mm为当前设备的激光测距照射到该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试样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表面的距离，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完成引伸计窗口和待测试样中心的基本对齐。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[100mm]是软件文件配置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当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激光测距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100mm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时，达到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±2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mm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误差时红色字体会变为绿色。</w:t>
      </w:r>
    </w:p>
    <w:p w14:paraId="0B69B78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drawing>
          <wp:inline distT="0" distB="0" distL="114300" distR="114300">
            <wp:extent cx="3365500" cy="2486025"/>
            <wp:effectExtent l="0" t="0" r="2540" b="133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72D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光源连接：将电源线连接至光源控制器上，再通过黑色数据线将光源控制器与光源连接。</w:t>
      </w:r>
    </w:p>
    <w:p w14:paraId="7F6F006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2.9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连接：将数据线将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引伸计和电脑主机连接。</w:t>
      </w:r>
    </w:p>
    <w:p w14:paraId="78D1713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打开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光源控制器开关，蓝色光源点亮，调整亮度。</w:t>
      </w:r>
    </w:p>
    <w:p w14:paraId="7889118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2.11打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开电脑，进行软件操作，对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引伸计、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光源亮度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等进行微调。</w:t>
      </w:r>
    </w:p>
    <w:p w14:paraId="6D11961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700A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软件安装</w:t>
      </w:r>
    </w:p>
    <w:p w14:paraId="1DAB4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初次使用时，必须在试验机电脑上先进行软件安装。</w:t>
      </w:r>
    </w:p>
    <w:p w14:paraId="723096D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3.2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电脑基本配置要求：i7处理器16GB内存 1TB固态硬盘USB3.0接口/ 64位WIN10操作系统以上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eastAsia="zh-CN"/>
        </w:rPr>
        <w:t>。</w:t>
      </w:r>
    </w:p>
    <w:p w14:paraId="6F793D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4" w:name="_Toc117775814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3.3相机驱动安装</w:t>
      </w:r>
      <w:bookmarkEnd w:id="4"/>
    </w:p>
    <w:p w14:paraId="13509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找到随机U盘资料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中的“相机软件”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文件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50B95F2C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3216910" cy="327025"/>
            <wp:effectExtent l="0" t="0" r="13970" b="8255"/>
            <wp:docPr id="3" name="图片 3" descr="171870545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87054537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50EC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2783840" cy="327025"/>
            <wp:effectExtent l="0" t="0" r="5080" b="8255"/>
            <wp:docPr id="4" name="图片 4" descr="1718705636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870563639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8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5" w:name="_Toc117775815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3.4引伸计软件安装</w:t>
      </w:r>
      <w:bookmarkEnd w:id="5"/>
    </w:p>
    <w:p w14:paraId="651A8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找到随机U盘资料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引伸计软件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文件（版本号以实际为准）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156727D3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25" w:firstLine="0" w:firstLineChars="0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209800" cy="274320"/>
            <wp:effectExtent l="0" t="0" r="0" b="0"/>
            <wp:docPr id="6" name="图片 6" descr="1718705667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870566738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77FA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25" w:firstLine="0" w:firstLineChars="0"/>
        <w:jc w:val="both"/>
        <w:textAlignment w:val="auto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476500" cy="1066800"/>
            <wp:effectExtent l="0" t="0" r="7620" b="0"/>
            <wp:docPr id="12" name="图片 12" descr="171870569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187056915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90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2）</w:t>
      </w:r>
      <w:r>
        <w:rPr>
          <w:rFonts w:hint="eastAsia"/>
          <w:sz w:val="24"/>
          <w:szCs w:val="24"/>
        </w:rPr>
        <w:t>安装完成后，电脑屏幕上显示下述三个图标。</w:t>
      </w:r>
    </w:p>
    <w:p w14:paraId="57912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371850" cy="1257300"/>
            <wp:effectExtent l="0" t="0" r="11430" b="7620"/>
            <wp:docPr id="17" name="图片 17" descr="171870573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187057311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00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</w:p>
    <w:p w14:paraId="07276B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6" w:name="_Toc117775816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3.5软件安装验证</w:t>
      </w:r>
      <w:bookmarkEnd w:id="6"/>
    </w:p>
    <w:p w14:paraId="47278685">
      <w:pPr>
        <w:pStyle w:val="9"/>
        <w:keepNext w:val="0"/>
        <w:keepLines w:val="0"/>
        <w:pageBreakBefore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80" w:leftChars="0" w:hanging="36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点击电脑屏幕上摄像头图标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047C9B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028700" cy="1153795"/>
            <wp:effectExtent l="0" t="0" r="7620" b="4445"/>
            <wp:docPr id="21" name="图片 21" descr="17187057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187057725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3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2）在软件界面左侧，双击”MER-503-36U3M” 打开摄像头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690145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22755" cy="2868295"/>
            <wp:effectExtent l="0" t="0" r="14605" b="12065"/>
            <wp:docPr id="22" name="图片 22" descr="171870585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187058595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6C30">
      <w:pPr>
        <w:keepNext w:val="0"/>
        <w:keepLines w:val="0"/>
        <w:pageBreakBefore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80" w:leftChars="0" w:hanging="36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sz w:val="24"/>
          <w:szCs w:val="24"/>
        </w:rPr>
        <w:t>在新窗口点击软件左上角“开始采集”图标，显示有图像即安装成功。</w:t>
      </w:r>
    </w:p>
    <w:p w14:paraId="48A878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bookmarkStart w:id="7" w:name="_Toc117762347"/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581025</wp:posOffset>
                </wp:positionV>
                <wp:extent cx="457835" cy="397510"/>
                <wp:effectExtent l="6350" t="6350" r="8255" b="762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397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0.8pt;margin-top:45.75pt;height:31.3pt;width:36.05pt;z-index:251659264;v-text-anchor:middle;mso-width-relative:page;mso-height-relative:page;" filled="f" stroked="t" coordsize="21600,21600" o:gfxdata="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v0JndcAAAAKAQAADwAAAAAAAAABACAAAAAiAAAAZHJzL2Rvd25yZXYu&#10;eG1sUEsBAhQAFAAAAAgAh07iQN6MKbZuAgAAzwQAAA4AAAAAAAAAAQAgAAAAJgEAAGRycy9lMm9E&#10;b2MueG1sUEsFBgAAAAAGAAYAWQEAAAY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bookmarkEnd w:id="7"/>
      <w:r>
        <w:drawing>
          <wp:inline distT="0" distB="0" distL="114300" distR="114300">
            <wp:extent cx="2567940" cy="2559050"/>
            <wp:effectExtent l="0" t="0" r="7620" b="12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F4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45BDD6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61A616A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软件使用</w:t>
      </w:r>
    </w:p>
    <w:p w14:paraId="59D984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4.1打开软件</w:t>
      </w:r>
    </w:p>
    <w:p w14:paraId="5A82AC27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将加密狗U盘插入到电脑主机USB插口中，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双击图标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524510" cy="524510"/>
            <wp:effectExtent l="0" t="0" r="8890" b="8890"/>
            <wp:docPr id="24" name="图片 24" descr="1718706078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187060780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打开软件。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打开软件界面如下：</w:t>
      </w:r>
    </w:p>
    <w:p w14:paraId="5DAB70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4770120" cy="2667000"/>
            <wp:effectExtent l="0" t="0" r="0" b="0"/>
            <wp:docPr id="26" name="图片 26" descr="1718706409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187064099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93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8" w:name="_Toc117775819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4.2图片保存操作</w:t>
      </w:r>
      <w:bookmarkEnd w:id="8"/>
    </w:p>
    <w:p w14:paraId="58E2BAE8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240" w:firstLineChars="1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1）选择保存：依次点击软件界面左上角“文件”→ “保存图片”，再次打开时，“保存图片”前端处于勾选状态。</w:t>
      </w:r>
    </w:p>
    <w:p w14:paraId="0F11863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240" w:firstLineChars="1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2）设置保存路径：点击“设置保存图片路径”。选择主机中剩余内存空间高于30G的硬盘建立文件夹存储图片。</w:t>
      </w:r>
    </w:p>
    <w:p w14:paraId="34E688DA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240" w:firstLineChars="1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3）不需要保存图片：依次重复上述步骤即可取消勾选状态。</w:t>
      </w:r>
    </w:p>
    <w:p w14:paraId="06F70A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      </w:t>
      </w:r>
    </w:p>
    <w:p w14:paraId="71FDBD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1382395" cy="1725930"/>
            <wp:effectExtent l="0" t="0" r="4445" b="1143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D7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C52F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4.3相机参数设置</w:t>
      </w:r>
    </w:p>
    <w:p w14:paraId="4B1CFC11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点击工具栏第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个按钮“参数设置按钮”，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点击相机参数配置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770D47ED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237490</wp:posOffset>
                </wp:positionV>
                <wp:extent cx="390525" cy="378460"/>
                <wp:effectExtent l="6350" t="6350" r="14605" b="11430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78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3.6pt;margin-top:18.7pt;height:29.8pt;width:30.75pt;z-index:251660288;v-text-anchor:middle;mso-width-relative:page;mso-height-relative:page;" filled="f" stroked="t" coordsize="21600,21600" o:gfxdata="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ohJDNYAAAAJAQAADwAAAAAAAAABACAAAAAiAAAAZHJzL2Rvd25yZXYu&#10;eG1sUEsBAhQAFAAAAAgAh07iQG33I5lvAgAAzwQAAA4AAAAAAAAAAQAgAAAAJQEAAGRycy9lMm9E&#10;b2MueG1sUEsFBgAAAAAGAAYAWQEAAAY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2247900" cy="2014220"/>
            <wp:effectExtent l="0" t="0" r="7620" b="1270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B6B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照试验需求设置计算帧率和曝光间隔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1A9168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2846705" cy="2024380"/>
            <wp:effectExtent l="0" t="0" r="3175" b="254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CE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4.4设备微调</w:t>
      </w:r>
    </w:p>
    <w:p w14:paraId="471E4A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点击“相机”按钮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7B3CCE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92090" cy="949325"/>
            <wp:effectExtent l="0" t="0" r="11430" b="10795"/>
            <wp:docPr id="30" name="图片 30" descr="1718706788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187067885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69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DD6D2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0A837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76C3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2E49E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C555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BA26D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试样图片出现在屏幕上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2558F5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248785" cy="2138680"/>
            <wp:effectExtent l="0" t="0" r="3175" b="10160"/>
            <wp:docPr id="32" name="图片 32" descr="1718706837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1870683715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77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观察视窗，通过继续调整引伸计位置和角度，直至在视窗中看到清晰的待测试样全貌为止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4D1E8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4.5标记测试点（计算标距）</w:t>
      </w:r>
    </w:p>
    <w:p w14:paraId="65ECC638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1）自动识别标距：再次点击“相机”按钮，软件可以自动识别相关的标记点。</w:t>
      </w:r>
    </w:p>
    <w:p w14:paraId="5F9F5308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2）手动调整标距：如果无法自动识别时，请选用手动调整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通过鼠标拖动“十字星”与试样上的标记点重合。根据需要可设置多组标记点，在视窗单击鼠标右键，即可添加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3F74E5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4.6创建标定</w:t>
      </w:r>
    </w:p>
    <w:p w14:paraId="36D2B4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仿宋" w:hAnsi="仿宋" w:eastAsia="仿宋"/>
          <w:b w:val="0"/>
          <w:bCs w:val="0"/>
          <w:color w:val="000000" w:themeColor="text1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点击软件界面“标定”弹出窗口，即可修改标定参数，并选择标定文件目录，尺寸标定目录选择“1张”图片的文件，内参标定目录选择“13张”图片的文件，点击“确认”，标定矩阵创建成功，创建标定成功。</w:t>
      </w:r>
    </w:p>
    <w:p w14:paraId="4CBEE1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rPr>
          <w:rFonts w:hint="default" w:ascii="仿宋" w:hAnsi="仿宋" w:eastAsia="仿宋"/>
          <w:b w:val="0"/>
          <w:bCs w:val="0"/>
          <w:color w:val="000000" w:themeColor="text1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91435" cy="2529205"/>
            <wp:effectExtent l="0" t="0" r="14605" b="635"/>
            <wp:docPr id="2" name="图片 2" descr="171876619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876619417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B5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4.7计算</w:t>
      </w:r>
    </w:p>
    <w:p w14:paraId="15A6B00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点击“计算”按钮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566341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4838700" cy="2529840"/>
            <wp:effectExtent l="0" t="0" r="7620" b="0"/>
            <wp:docPr id="33" name="图片 33" descr="1718706967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187069678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A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软件出现浮窗显示实时数据及位移-时间曲线。试验结束时，再次点击计算按钮，停止计算。</w:t>
      </w:r>
    </w:p>
    <w:p w14:paraId="019E5D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3945890" cy="2241550"/>
            <wp:effectExtent l="0" t="0" r="1270" b="13970"/>
            <wp:docPr id="34" name="图片 34" descr="171870711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187071158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AC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47758C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3BC94C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071C5B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12777D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AD2F09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795863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BCA4B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3EE90D1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4.8数据输出</w:t>
      </w:r>
    </w:p>
    <w:p w14:paraId="2A7191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点击“快捷图表”中工具栏最左侧“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保存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”图标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560425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2498090" cy="3890645"/>
            <wp:effectExtent l="0" t="0" r="1270" b="10795"/>
            <wp:docPr id="38" name="图片 38" descr="1718707402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1870740290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F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115F5E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即可输出实验数据的EXCEL格式文件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如下图</w:t>
      </w:r>
    </w:p>
    <w:p w14:paraId="4C2CF3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3521075" cy="3200400"/>
            <wp:effectExtent l="0" t="0" r="14605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62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4.9输出报告</w:t>
      </w:r>
    </w:p>
    <w:p w14:paraId="58D575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点击报告，填入需要的文件名称，点击确认即可输出。</w:t>
      </w:r>
    </w:p>
    <w:p w14:paraId="31E87E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827020" cy="2635250"/>
            <wp:effectExtent l="0" t="0" r="7620" b="1270"/>
            <wp:docPr id="39" name="图片 39" descr="1718707465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71870746537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43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3246120" cy="4696460"/>
            <wp:effectExtent l="0" t="0" r="0" b="1270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43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</w:p>
    <w:p w14:paraId="218489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5EC989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设备保养维护以及注意事项</w:t>
      </w:r>
    </w:p>
    <w:p w14:paraId="59410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未经专业培训，不得单独操作此仪器。</w:t>
      </w:r>
    </w:p>
    <w:p w14:paraId="1A026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使用时尽量不要让光源直射人眼，避免可能造成操作人员眼部伤害。</w:t>
      </w:r>
    </w:p>
    <w:p w14:paraId="271A3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3高温环境下，尽量配戴高温手套，防止人员烫伤，制作高温散斑或者标记点时，注意不要沾到眼睛。 </w:t>
      </w:r>
    </w:p>
    <w:p w14:paraId="07A06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4仪器不使用时，应将其装入箱内，置于干燥处，注意防震、防尘和防潮。 </w:t>
      </w:r>
    </w:p>
    <w:p w14:paraId="46B3D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仪器运输应将仪器装于箱内进行，运输时应小心避免挤压、碰撞和剧烈震动，长途运输填充软件泡沫作为缓冲物。 </w:t>
      </w:r>
    </w:p>
    <w:p w14:paraId="1D15E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仪器安装至三脚架或者拆卸时，要先托住仪器，以防仪器跌落。 </w:t>
      </w:r>
    </w:p>
    <w:p w14:paraId="3934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5.7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不可用化学试剂擦试塑料部件及有机玻璃表面，可用浸水的软布擦试。 </w:t>
      </w:r>
    </w:p>
    <w:p w14:paraId="312F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测量前应仔细全面检查仪器，确信仪器各项指标、功能、电源符合要求时再进行作业。 </w:t>
      </w:r>
    </w:p>
    <w:p w14:paraId="580C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即使发现仪器功能异常，非专业维修人员不可擅自拆开仪器，以免发生不必要的损坏。 </w:t>
      </w:r>
    </w:p>
    <w:p w14:paraId="794AC308">
      <w:pPr>
        <w:spacing w:line="240" w:lineRule="auto"/>
        <w:rPr>
          <w:rFonts w:hint="eastAsia" w:ascii="仿宋" w:hAnsi="仿宋" w:eastAsia="仿宋"/>
          <w:b w:val="0"/>
          <w:bCs w:val="0"/>
          <w:color w:val="000000" w:themeColor="text1"/>
          <w:sz w:val="2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093D25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CC763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9ED5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D6C8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A6F7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D791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D470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629F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2B8E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0C65D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CD48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D62B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B64B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309D7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D9A7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D5794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42B4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9FAE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0678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26ED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528F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3A84F2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574FF0A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 w:eastAsia="zh-CN"/>
        </w:rPr>
      </w:pPr>
    </w:p>
    <w:p w14:paraId="058FBAC4">
      <w:pPr>
        <w:widowControl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感谢您选用我公司产品！</w:t>
      </w:r>
    </w:p>
    <w:p w14:paraId="17D865CF">
      <w:pPr>
        <w:widowControl/>
        <w:rPr>
          <w:b/>
          <w:bCs/>
          <w:sz w:val="36"/>
          <w:szCs w:val="36"/>
        </w:rPr>
      </w:pPr>
    </w:p>
    <w:p w14:paraId="37B23048">
      <w:pPr>
        <w:widowControl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海塞姆，点亮机器的眼睛！</w:t>
      </w:r>
    </w:p>
    <w:p w14:paraId="5CF4361F">
      <w:pPr>
        <w:widowControl/>
        <w:rPr>
          <w:rFonts w:hint="eastAsia"/>
          <w:b/>
          <w:bCs/>
          <w:sz w:val="30"/>
          <w:szCs w:val="30"/>
        </w:rPr>
      </w:pPr>
    </w:p>
    <w:p w14:paraId="0247CA8A">
      <w:pPr>
        <w:widowControl/>
        <w:rPr>
          <w:rFonts w:hint="eastAsia"/>
          <w:sz w:val="44"/>
          <w:szCs w:val="44"/>
        </w:rPr>
      </w:pPr>
    </w:p>
    <w:p w14:paraId="46B73433">
      <w:pPr>
        <w:widowControl/>
        <w:jc w:val="left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深圳市海塞姆科技有限公司</w:t>
      </w:r>
    </w:p>
    <w:p w14:paraId="4A42B00D">
      <w:pPr>
        <w:rPr>
          <w:rFonts w:asciiTheme="minorEastAsia" w:hAnsiTheme="minorEastAsia"/>
          <w:sz w:val="28"/>
          <w:szCs w:val="28"/>
        </w:rPr>
      </w:pPr>
    </w:p>
    <w:p w14:paraId="47E3D8AD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地址：深圳市南山区桃源街道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长源</w:t>
      </w:r>
      <w:r>
        <w:rPr>
          <w:rFonts w:hint="eastAsia" w:asciiTheme="minorEastAsia" w:hAnsiTheme="minorEastAsia"/>
          <w:sz w:val="28"/>
          <w:szCs w:val="28"/>
        </w:rPr>
        <w:t>社区</w:t>
      </w:r>
    </w:p>
    <w:p w14:paraId="2BFB3191">
      <w:pPr>
        <w:ind w:firstLine="840" w:firstLineChars="300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学苑</w:t>
      </w:r>
      <w:r>
        <w:rPr>
          <w:rFonts w:hint="eastAsia" w:asciiTheme="minorEastAsia" w:hAnsiTheme="minorEastAsia"/>
          <w:sz w:val="28"/>
          <w:szCs w:val="28"/>
        </w:rPr>
        <w:t>大道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1001</w:t>
      </w:r>
      <w:r>
        <w:rPr>
          <w:rFonts w:hint="eastAsia" w:asciiTheme="minorEastAsia" w:hAnsiTheme="minorEastAsia"/>
          <w:sz w:val="28"/>
          <w:szCs w:val="28"/>
        </w:rPr>
        <w:t>号南山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智园C3栋15层</w:t>
      </w:r>
      <w:bookmarkStart w:id="9" w:name="_GoBack"/>
      <w:bookmarkEnd w:id="9"/>
    </w:p>
    <w:p w14:paraId="45D845FA">
      <w:pPr>
        <w:rPr>
          <w:rFonts w:hint="eastAsia"/>
        </w:rPr>
      </w:pPr>
      <w:r>
        <w:rPr>
          <w:rFonts w:hint="eastAsia" w:asciiTheme="minorEastAsia" w:hAnsiTheme="minorEastAsia"/>
          <w:sz w:val="28"/>
          <w:szCs w:val="28"/>
        </w:rPr>
        <w:t>电话：0755-86347753</w:t>
      </w:r>
    </w:p>
    <w:p w14:paraId="6DE19933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网址：w</w:t>
      </w:r>
      <w:r>
        <w:rPr>
          <w:rFonts w:asciiTheme="minorEastAsia" w:hAnsiTheme="minorEastAsia"/>
          <w:sz w:val="28"/>
          <w:szCs w:val="28"/>
        </w:rPr>
        <w:t>ww.haytham.com.cn</w:t>
      </w:r>
    </w:p>
    <w:p w14:paraId="7453EB7D">
      <w:r>
        <w:drawing>
          <wp:inline distT="0" distB="0" distL="0" distR="0">
            <wp:extent cx="1203960" cy="1237615"/>
            <wp:effectExtent l="0" t="0" r="1524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0961" cy="1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56970" cy="1237615"/>
            <wp:effectExtent l="0" t="0" r="508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2589" cy="12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65860" cy="1237615"/>
            <wp:effectExtent l="0" t="0" r="1524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2970" cy="12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78C8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E4FF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320EC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320EC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C407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4954C">
    <w:pPr>
      <w:pStyle w:val="4"/>
    </w:pPr>
    <w:r>
      <w:rPr>
        <w:rFonts w:hint="eastAsia"/>
        <w:lang w:val="en-US" w:eastAsia="zh-CN"/>
      </w:rPr>
      <w:t xml:space="preserve">                                                        </w:t>
    </w:r>
    <w:r>
      <w:drawing>
        <wp:inline distT="0" distB="0" distL="0" distR="0">
          <wp:extent cx="2033270" cy="551815"/>
          <wp:effectExtent l="0" t="0" r="5080" b="635"/>
          <wp:docPr id="31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9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33723" cy="552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A6A62"/>
    <w:multiLevelType w:val="multilevel"/>
    <w:tmpl w:val="241A6A6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4MzMyNDM3ODZmMzI5NmMyOGM5ZTQ0ZDQwNzczMjUifQ=="/>
  </w:docVars>
  <w:rsids>
    <w:rsidRoot w:val="04DE56B9"/>
    <w:rsid w:val="00944670"/>
    <w:rsid w:val="012E7A5A"/>
    <w:rsid w:val="015C2B0C"/>
    <w:rsid w:val="021F4265"/>
    <w:rsid w:val="02F54FC6"/>
    <w:rsid w:val="03FF60FC"/>
    <w:rsid w:val="04071455"/>
    <w:rsid w:val="04DE56B9"/>
    <w:rsid w:val="05B20F4D"/>
    <w:rsid w:val="067A0428"/>
    <w:rsid w:val="075E138C"/>
    <w:rsid w:val="07AB0349"/>
    <w:rsid w:val="08114650"/>
    <w:rsid w:val="084E1401"/>
    <w:rsid w:val="093872F6"/>
    <w:rsid w:val="098F1CD1"/>
    <w:rsid w:val="09DC0C8E"/>
    <w:rsid w:val="0A5922DF"/>
    <w:rsid w:val="0B3568A8"/>
    <w:rsid w:val="0BFE65F9"/>
    <w:rsid w:val="0CD45C4C"/>
    <w:rsid w:val="0D2C5A88"/>
    <w:rsid w:val="0D411534"/>
    <w:rsid w:val="0D4A7260"/>
    <w:rsid w:val="0DAD4E1B"/>
    <w:rsid w:val="0E197DBB"/>
    <w:rsid w:val="0EA53D44"/>
    <w:rsid w:val="0EAB2457"/>
    <w:rsid w:val="0EFB1BB6"/>
    <w:rsid w:val="0F20786F"/>
    <w:rsid w:val="0F8E47D8"/>
    <w:rsid w:val="0FDF4E3C"/>
    <w:rsid w:val="1068327B"/>
    <w:rsid w:val="12502BF5"/>
    <w:rsid w:val="14E44CE1"/>
    <w:rsid w:val="14F670A8"/>
    <w:rsid w:val="159D39C7"/>
    <w:rsid w:val="168626AD"/>
    <w:rsid w:val="168D3A3C"/>
    <w:rsid w:val="16970417"/>
    <w:rsid w:val="16CA259A"/>
    <w:rsid w:val="171B2DF6"/>
    <w:rsid w:val="17FF2717"/>
    <w:rsid w:val="1833416F"/>
    <w:rsid w:val="183F2B14"/>
    <w:rsid w:val="192A37C4"/>
    <w:rsid w:val="1A0758B3"/>
    <w:rsid w:val="1A4408B5"/>
    <w:rsid w:val="1AA2382E"/>
    <w:rsid w:val="1B752B54"/>
    <w:rsid w:val="1C2E5379"/>
    <w:rsid w:val="1DC51D0D"/>
    <w:rsid w:val="1E6A01BF"/>
    <w:rsid w:val="1ECE4BF1"/>
    <w:rsid w:val="1F505A08"/>
    <w:rsid w:val="203E5DA7"/>
    <w:rsid w:val="204213F3"/>
    <w:rsid w:val="215A09BE"/>
    <w:rsid w:val="217575A6"/>
    <w:rsid w:val="21A933F3"/>
    <w:rsid w:val="233C481F"/>
    <w:rsid w:val="24612064"/>
    <w:rsid w:val="248B5773"/>
    <w:rsid w:val="253B28B5"/>
    <w:rsid w:val="254554E2"/>
    <w:rsid w:val="25761416"/>
    <w:rsid w:val="25AC5561"/>
    <w:rsid w:val="25CB3C39"/>
    <w:rsid w:val="25CB59E7"/>
    <w:rsid w:val="26192BF6"/>
    <w:rsid w:val="289C366A"/>
    <w:rsid w:val="28C73B35"/>
    <w:rsid w:val="28E71F4E"/>
    <w:rsid w:val="29183639"/>
    <w:rsid w:val="29381C69"/>
    <w:rsid w:val="29A46C7B"/>
    <w:rsid w:val="2ABB0720"/>
    <w:rsid w:val="2C4604BD"/>
    <w:rsid w:val="2F6A001E"/>
    <w:rsid w:val="30AF636E"/>
    <w:rsid w:val="31AD68E8"/>
    <w:rsid w:val="31FD161E"/>
    <w:rsid w:val="325B4596"/>
    <w:rsid w:val="32650F71"/>
    <w:rsid w:val="32AC4DF2"/>
    <w:rsid w:val="32DD6DE5"/>
    <w:rsid w:val="32E93950"/>
    <w:rsid w:val="32FF3174"/>
    <w:rsid w:val="332F1D69"/>
    <w:rsid w:val="348222AE"/>
    <w:rsid w:val="34AC5582"/>
    <w:rsid w:val="35004F81"/>
    <w:rsid w:val="35A149B6"/>
    <w:rsid w:val="366D6646"/>
    <w:rsid w:val="372413FB"/>
    <w:rsid w:val="379A16BD"/>
    <w:rsid w:val="37D837BF"/>
    <w:rsid w:val="384F06F9"/>
    <w:rsid w:val="38CA7D80"/>
    <w:rsid w:val="39E82BB3"/>
    <w:rsid w:val="3A015A23"/>
    <w:rsid w:val="3A8D5509"/>
    <w:rsid w:val="3ACC6031"/>
    <w:rsid w:val="3B660234"/>
    <w:rsid w:val="3B787F67"/>
    <w:rsid w:val="3C410359"/>
    <w:rsid w:val="3CBA356F"/>
    <w:rsid w:val="3D1141CF"/>
    <w:rsid w:val="3D1F664B"/>
    <w:rsid w:val="3DC45D41"/>
    <w:rsid w:val="3DC47494"/>
    <w:rsid w:val="3E691DE9"/>
    <w:rsid w:val="3E9C5D1B"/>
    <w:rsid w:val="3F6E5909"/>
    <w:rsid w:val="3FC90D91"/>
    <w:rsid w:val="3FED1886"/>
    <w:rsid w:val="414032D5"/>
    <w:rsid w:val="437159C8"/>
    <w:rsid w:val="44855C9B"/>
    <w:rsid w:val="452D49CB"/>
    <w:rsid w:val="45DE688B"/>
    <w:rsid w:val="46651F3F"/>
    <w:rsid w:val="46ED1809"/>
    <w:rsid w:val="47A3636C"/>
    <w:rsid w:val="47D44777"/>
    <w:rsid w:val="481608EC"/>
    <w:rsid w:val="491017DF"/>
    <w:rsid w:val="4A1D0657"/>
    <w:rsid w:val="4A49144C"/>
    <w:rsid w:val="4ACE5A5A"/>
    <w:rsid w:val="4D706CF0"/>
    <w:rsid w:val="4EF179BD"/>
    <w:rsid w:val="4F400944"/>
    <w:rsid w:val="4F697E9B"/>
    <w:rsid w:val="4FF166B7"/>
    <w:rsid w:val="50AA2519"/>
    <w:rsid w:val="51C13FBE"/>
    <w:rsid w:val="524F15CA"/>
    <w:rsid w:val="538C5F06"/>
    <w:rsid w:val="53EC2E48"/>
    <w:rsid w:val="53FF0DCE"/>
    <w:rsid w:val="5488491F"/>
    <w:rsid w:val="54DC1CD3"/>
    <w:rsid w:val="54EF2BF0"/>
    <w:rsid w:val="551B5A38"/>
    <w:rsid w:val="55711857"/>
    <w:rsid w:val="559519EA"/>
    <w:rsid w:val="55BB2AD2"/>
    <w:rsid w:val="56786C15"/>
    <w:rsid w:val="568969AA"/>
    <w:rsid w:val="56BE6D1E"/>
    <w:rsid w:val="574A6804"/>
    <w:rsid w:val="59437BB7"/>
    <w:rsid w:val="595B776E"/>
    <w:rsid w:val="5A025174"/>
    <w:rsid w:val="5BDB3ECE"/>
    <w:rsid w:val="5D3A2E77"/>
    <w:rsid w:val="5D5E7ED7"/>
    <w:rsid w:val="5D942587"/>
    <w:rsid w:val="5E2002BE"/>
    <w:rsid w:val="5EAE7678"/>
    <w:rsid w:val="60B116A2"/>
    <w:rsid w:val="60E03D35"/>
    <w:rsid w:val="623B56C7"/>
    <w:rsid w:val="624F4625"/>
    <w:rsid w:val="62B611F1"/>
    <w:rsid w:val="63300E36"/>
    <w:rsid w:val="636E5628"/>
    <w:rsid w:val="638F6B1A"/>
    <w:rsid w:val="647E7AED"/>
    <w:rsid w:val="6650370B"/>
    <w:rsid w:val="66AF3F8D"/>
    <w:rsid w:val="66BC48FC"/>
    <w:rsid w:val="67684FD9"/>
    <w:rsid w:val="679F6B13"/>
    <w:rsid w:val="67A96C2F"/>
    <w:rsid w:val="68152516"/>
    <w:rsid w:val="69E06B54"/>
    <w:rsid w:val="6A576E16"/>
    <w:rsid w:val="6AB73D58"/>
    <w:rsid w:val="6ABC252E"/>
    <w:rsid w:val="6CB247D7"/>
    <w:rsid w:val="6CCA7D73"/>
    <w:rsid w:val="6CF748E0"/>
    <w:rsid w:val="6E3B07FD"/>
    <w:rsid w:val="6E9323E7"/>
    <w:rsid w:val="6E985C4F"/>
    <w:rsid w:val="6EC6456A"/>
    <w:rsid w:val="6EDE7B06"/>
    <w:rsid w:val="6F433E0D"/>
    <w:rsid w:val="714B6FA9"/>
    <w:rsid w:val="715440AF"/>
    <w:rsid w:val="71ED62B2"/>
    <w:rsid w:val="71FD64F5"/>
    <w:rsid w:val="73127BDE"/>
    <w:rsid w:val="731735E6"/>
    <w:rsid w:val="7318735E"/>
    <w:rsid w:val="731955B0"/>
    <w:rsid w:val="73722F12"/>
    <w:rsid w:val="739509AF"/>
    <w:rsid w:val="74806F69"/>
    <w:rsid w:val="763E0E8A"/>
    <w:rsid w:val="770025E3"/>
    <w:rsid w:val="77C96E79"/>
    <w:rsid w:val="78267E28"/>
    <w:rsid w:val="78D67AA0"/>
    <w:rsid w:val="7924080B"/>
    <w:rsid w:val="79927E6B"/>
    <w:rsid w:val="79BF6786"/>
    <w:rsid w:val="79E1494E"/>
    <w:rsid w:val="7A1A1C0E"/>
    <w:rsid w:val="7A1C5986"/>
    <w:rsid w:val="7A2B5BC9"/>
    <w:rsid w:val="7AA00365"/>
    <w:rsid w:val="7B4F7695"/>
    <w:rsid w:val="7BB75966"/>
    <w:rsid w:val="7BF52D48"/>
    <w:rsid w:val="7C1728A9"/>
    <w:rsid w:val="7D7B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nhideWhenUsed/>
    <w:qFormat/>
    <w:uiPriority w:val="39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2255</Words>
  <Characters>2434</Characters>
  <Lines>0</Lines>
  <Paragraphs>0</Paragraphs>
  <TotalTime>6</TotalTime>
  <ScaleCrop>false</ScaleCrop>
  <LinksUpToDate>false</LinksUpToDate>
  <CharactersWithSpaces>2541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2023-11-27T08:03:00Z</dcterms:created>
  <dc:creator>Thinkpad</dc:creator>
  <cp:lastModifiedBy>WPS_1677265749</cp:lastModifiedBy>
  <cp:lastPrinted>2023-11-27T08:08:00Z</cp:lastPrinted>
  <dcterms:modified xsi:type="dcterms:W3CDTF">2025-05-21T03:38:15Z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CEBA64994CF244AEBE1A5848360CF3C7_11</vt:lpwstr>
  </property>
  <property fmtid="{D5CDD505-2E9C-101B-9397-08002B2CF9AE}" pid="4" name="KSOTemplateDocerSaveRecord">
    <vt:lpwstr>eyJoZGlkIjoiYjg4MzMyNDM3ODZmMzI5NmMyOGM5ZTQ0ZDQwNzczMjUiLCJ1c2VySWQiOiIxNDc1OTQwODMyIn0=</vt:lpwstr>
  </property>
</Properties>
</file>