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���������������������������������������</w:t>
      </w:r>
    </w:p>
    <w:p>
      <w:pPr>
        <w:pStyle w:val="Author"/>
      </w:pPr>
      <w:r>
        <w:t xml:space="preserve">������������������</w:t>
      </w:r>
    </w:p>
    <w:p>
      <w:pPr>
        <w:pStyle w:val="Date"/>
      </w:pPr>
      <w:r>
        <w:t xml:space="preserve">2026���2���28���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0" w:name="视触传感器技术调研综合报告"/>
    <w:p>
      <w:pPr>
        <w:pStyle w:val="Heading1"/>
      </w:pPr>
      <w:r>
        <w:t xml:space="preserve">视触传感器技术调研综合报告</w:t>
      </w:r>
    </w:p>
    <w:bookmarkStart w:id="20" w:name="报告概述"/>
    <w:p>
      <w:pPr>
        <w:pStyle w:val="Heading2"/>
      </w:pPr>
      <w:r>
        <w:t xml:space="preserve">报告概述</w:t>
      </w:r>
    </w:p>
    <w:p>
      <w:pPr>
        <w:pStyle w:val="FirstParagraph"/>
      </w:pPr>
      <w:r>
        <w:t xml:space="preserve">本报告基于全面的技术文档分析、算法实现验证和市场数据调研，系统阐述视触传感器（Vision-Based Tactile Sensor, VBTS）的技术现状、实现路径、核心算法、性能评估和发展趋势。报告旨在为技术决策者、研发工程师和研究人员提供全面的技术参考和实施指南。</w:t>
      </w:r>
    </w:p>
    <w:p>
      <w:pPr>
        <w:pStyle w:val="BodyText"/>
      </w:pPr>
      <w:r>
        <w:rPr>
          <w:bCs/>
          <w:b/>
        </w:rPr>
        <w:t xml:space="preserve">报告生成时间</w:t>
      </w:r>
      <w:r>
        <w:t xml:space="preserve">：2026年2月28日</w:t>
      </w:r>
      <w:r>
        <w:br/>
      </w:r>
      <w:r>
        <w:rPr>
          <w:bCs/>
          <w:b/>
        </w:rPr>
        <w:t xml:space="preserve">数据来源</w:t>
      </w:r>
      <w:r>
        <w:t xml:space="preserve">：/workspace/工作/data/视触技术要点/</w:t>
      </w:r>
      <w:r>
        <w:br/>
      </w:r>
      <w:r>
        <w:rPr>
          <w:bCs/>
          <w:b/>
        </w:rPr>
        <w:t xml:space="preserve">知识库版本</w:t>
      </w:r>
      <w:r>
        <w:t xml:space="preserve">：算法知识库v1.0，市场报告v1.1</w:t>
      </w:r>
      <w:r>
        <w:br/>
      </w:r>
      <w:r>
        <w:rPr>
          <w:bCs/>
          <w:b/>
        </w:rPr>
        <w:t xml:space="preserve">更新周期</w:t>
      </w:r>
      <w:r>
        <w:t xml:space="preserve">：根据技术发展定期更新</w:t>
      </w:r>
    </w:p>
    <w:bookmarkEnd w:id="20"/>
    <w:bookmarkStart w:id="25" w:name="技术背景与核心原理"/>
    <w:p>
      <w:pPr>
        <w:pStyle w:val="Heading2"/>
      </w:pPr>
      <w:r>
        <w:t xml:space="preserve">1. 技术背景与核心原理</w:t>
      </w:r>
    </w:p>
    <w:bookmarkStart w:id="21" w:name="视触传感器基本概念"/>
    <w:p>
      <w:pPr>
        <w:pStyle w:val="Heading3"/>
      </w:pPr>
      <w:r>
        <w:t xml:space="preserve">1.1 视触传感器基本概念</w:t>
      </w:r>
    </w:p>
    <w:p>
      <w:pPr>
        <w:pStyle w:val="FirstParagraph"/>
      </w:pPr>
      <w:r>
        <w:t xml:space="preserve">视触传感器是一种通过光学成像测量弹性体表面形变，进而计算接触力的传感技术。与传统触觉传感器相比，VBTS具有高空间分辨率、低成本、易于集成等优势，在机器人操作、工业检测、医疗康复等领域具有广泛应用前景。</w:t>
      </w:r>
    </w:p>
    <w:bookmarkEnd w:id="21"/>
    <w:bookmarkStart w:id="22" w:name="核心技术原理"/>
    <w:p>
      <w:pPr>
        <w:pStyle w:val="Heading3"/>
      </w:pPr>
      <w:r>
        <w:t xml:space="preserve">1.2 核心技术原理</w:t>
      </w:r>
    </w:p>
    <w:p>
      <w:pPr>
        <w:pStyle w:val="FirstParagraph"/>
      </w:pPr>
      <w:r>
        <w:t xml:space="preserve">视触传感器的核心原理是通过光学成像测量弹性体表面的形变，再通过力学模型转换为接触力。完整的处理流程如下：</w:t>
      </w:r>
    </w:p>
    <w:p>
      <w:pPr>
        <w:pStyle w:val="SourceCode"/>
      </w:pPr>
      <w:r>
        <w:rPr>
          <w:rStyle w:val="VerbatimChar"/>
        </w:rPr>
        <w:t xml:space="preserve">原始图像采集 → 预处理 → 特征提取 → 位移场计算 → 三维重建 → 力计算 → 多模态输出</w:t>
      </w:r>
      <w:r>
        <w:br/>
      </w:r>
      <w:r>
        <w:rPr>
          <w:rStyle w:val="VerbatimChar"/>
        </w:rPr>
        <w:t xml:space="preserve">      ↓            ↓           ↓           ↓           ↓         ↓          ↓</w:t>
      </w:r>
      <w:r>
        <w:br/>
      </w:r>
      <w:r>
        <w:rPr>
          <w:rStyle w:val="VerbatimChar"/>
        </w:rPr>
        <w:t xml:space="preserve">   相机图像    降噪、增强   标记点检测   位移向量    表面几何   力学模型   力/滑动/纹理</w:t>
      </w:r>
    </w:p>
    <w:bookmarkEnd w:id="22"/>
    <w:bookmarkStart w:id="23" w:name="算法核心映射关系"/>
    <w:p>
      <w:pPr>
        <w:pStyle w:val="Heading3"/>
      </w:pPr>
      <w:r>
        <w:t xml:space="preserve">1.3 算法核心映射关系</w:t>
      </w:r>
    </w:p>
    <w:p>
      <w:pPr>
        <w:pStyle w:val="FirstParagraph"/>
      </w:pPr>
      <w:r>
        <w:t xml:space="preserve">算法的本质是建立从</w:t>
      </w:r>
      <w:r>
        <w:rPr>
          <w:bCs/>
          <w:b/>
        </w:rPr>
        <w:t xml:space="preserve">视觉信息</w:t>
      </w:r>
      <w:r>
        <w:t xml:space="preserve">到</w:t>
      </w:r>
      <w:r>
        <w:rPr>
          <w:bCs/>
          <w:b/>
        </w:rPr>
        <w:t xml:space="preserve">触觉信息</w:t>
      </w:r>
      <w:r>
        <w:t xml:space="preserve">的映射关系：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输入</w:t>
      </w:r>
      <w:r>
        <w:t xml:space="preserve">：原始图像序列（RGB/灰度）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中间表示</w:t>
      </w:r>
      <w:r>
        <w:t xml:space="preserve">：位移场、表面几何、应变分布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输出</w:t>
      </w:r>
      <w:r>
        <w:t xml:space="preserve">：接触力（六维）、滑动状态、纹理信息、材料属性</w:t>
      </w:r>
    </w:p>
    <w:bookmarkEnd w:id="23"/>
    <w:bookmarkStart w:id="24" w:name="关键技术环节"/>
    <w:p>
      <w:pPr>
        <w:pStyle w:val="Heading3"/>
      </w:pPr>
      <w:r>
        <w:t xml:space="preserve">1.4 关键技术环节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图像处理与特征提取</w:t>
      </w:r>
      <w:r>
        <w:t xml:space="preserve">：从噪声图像中提取稳定特征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运动估计与三维重建</w:t>
      </w:r>
      <w:r>
        <w:t xml:space="preserve">：从2D图像恢复3D形变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力学建模与反问题求解</w:t>
      </w:r>
      <w:r>
        <w:t xml:space="preserve">：从形变计算接触力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多模态信息融合</w:t>
      </w:r>
      <w:r>
        <w:t xml:space="preserve">：结合多种传感信息提高鲁棒性</w:t>
      </w:r>
    </w:p>
    <w:bookmarkEnd w:id="24"/>
    <w:bookmarkEnd w:id="25"/>
    <w:bookmarkStart w:id="55" w:name="技术实现路径全景分析"/>
    <w:p>
      <w:pPr>
        <w:pStyle w:val="Heading2"/>
      </w:pPr>
      <w:r>
        <w:t xml:space="preserve">2. 技术实现路径全景分析</w:t>
      </w:r>
    </w:p>
    <w:p>
      <w:pPr>
        <w:pStyle w:val="FirstParagraph"/>
      </w:pPr>
      <w:r>
        <w:t xml:space="preserve">基于技术文档和算法实现，VBTS实现路径可分为四大类，每类具有不同的技术特点、适用场景和发展潜力。</w:t>
      </w:r>
    </w:p>
    <w:bookmarkStart w:id="32" w:name="传统计算机视觉方法"/>
    <w:p>
      <w:pPr>
        <w:pStyle w:val="Heading3"/>
      </w:pPr>
      <w:r>
        <w:t xml:space="preserve">2.1 传统计算机视觉方法</w:t>
      </w:r>
    </w:p>
    <w:bookmarkStart w:id="26" w:name="技术原理"/>
    <w:p>
      <w:pPr>
        <w:pStyle w:val="Heading4"/>
      </w:pPr>
      <w:r>
        <w:t xml:space="preserve">技术原理</w:t>
      </w:r>
    </w:p>
    <w:p>
      <w:pPr>
        <w:pStyle w:val="FirstParagraph"/>
      </w:pPr>
      <w:r>
        <w:t xml:space="preserve">基于经典图像处理、特征匹配、光流算法，通过手工设计的特征和模型将视觉信息转换为触觉信息。</w:t>
      </w:r>
    </w:p>
    <w:bookmarkEnd w:id="26"/>
    <w:bookmarkStart w:id="27" w:name="核心技术组件"/>
    <w:p>
      <w:pPr>
        <w:pStyle w:val="Heading4"/>
      </w:pPr>
      <w:r>
        <w:t xml:space="preserve">核心技术组件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特征检测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圆形标记点检测：Hough圆变换、圆拟合（RANSAC）</w:t>
      </w:r>
    </w:p>
    <w:p>
      <w:pPr>
        <w:numPr>
          <w:ilvl w:val="1"/>
          <w:numId w:val="1004"/>
        </w:numPr>
        <w:pStyle w:val="Compact"/>
      </w:pPr>
      <w:r>
        <w:t xml:space="preserve">角点特征检测：Harris、Shi-Tomasi、FAST、ORB</w:t>
      </w:r>
    </w:p>
    <w:p>
      <w:pPr>
        <w:numPr>
          <w:ilvl w:val="1"/>
          <w:numId w:val="1004"/>
        </w:numPr>
        <w:pStyle w:val="Compact"/>
      </w:pPr>
      <w:r>
        <w:t xml:space="preserve">自定义标记检测：ArUco、棋盘格、随机纹理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运动估计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稀疏光流（Lucas-Kanade）：离散点追踪，速度快</w:t>
      </w:r>
    </w:p>
    <w:p>
      <w:pPr>
        <w:numPr>
          <w:ilvl w:val="1"/>
          <w:numId w:val="1005"/>
        </w:numPr>
        <w:pStyle w:val="Compact"/>
      </w:pPr>
      <w:r>
        <w:t xml:space="preserve">稠密光流（Farneback）：全像素位移场，精度高</w:t>
      </w:r>
    </w:p>
    <w:p>
      <w:pPr>
        <w:numPr>
          <w:ilvl w:val="1"/>
          <w:numId w:val="1005"/>
        </w:numPr>
        <w:pStyle w:val="Compact"/>
      </w:pPr>
      <w:r>
        <w:t xml:space="preserve">模板匹配：归一化互相关（NCC），鲁棒性强</w:t>
      </w:r>
    </w:p>
    <w:p>
      <w:pPr>
        <w:numPr>
          <w:ilvl w:val="1"/>
          <w:numId w:val="1005"/>
        </w:numPr>
        <w:pStyle w:val="Compact"/>
      </w:pPr>
      <w:r>
        <w:t xml:space="preserve">特征匹配：SIFT、SURF、ORB描述子匹配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三维重建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光度立体法：多角度照明恢复法向量，精度高</w:t>
      </w:r>
    </w:p>
    <w:p>
      <w:pPr>
        <w:numPr>
          <w:ilvl w:val="1"/>
          <w:numId w:val="1006"/>
        </w:numPr>
        <w:pStyle w:val="Compact"/>
      </w:pPr>
      <w:r>
        <w:t xml:space="preserve">立体视觉：双目/多目三角测量，实时性好</w:t>
      </w:r>
    </w:p>
    <w:p>
      <w:pPr>
        <w:numPr>
          <w:ilvl w:val="1"/>
          <w:numId w:val="1006"/>
        </w:numPr>
        <w:pStyle w:val="Compact"/>
      </w:pPr>
      <w:r>
        <w:t xml:space="preserve">光场相机：全光函数重建，技术前沿</w:t>
      </w:r>
    </w:p>
    <w:bookmarkEnd w:id="27"/>
    <w:bookmarkStart w:id="28" w:name="技术优势分析"/>
    <w:p>
      <w:pPr>
        <w:pStyle w:val="Heading4"/>
      </w:pPr>
      <w:r>
        <w:t xml:space="preserve">技术优势分析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理论成熟</w:t>
      </w:r>
      <w:r>
        <w:t xml:space="preserve">：算法经过几十年发展，理论基础坚实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可解释性强</w:t>
      </w:r>
      <w:r>
        <w:t xml:space="preserve">：每个处理步骤物理意义明确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计算资源要求低</w:t>
      </w:r>
      <w:r>
        <w:t xml:space="preserve">：无需大规模训练数据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实时性好</w:t>
      </w:r>
      <w:r>
        <w:t xml:space="preserve">：优化后可达100+ FPS处理速度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稳定性高</w:t>
      </w:r>
      <w:r>
        <w:t xml:space="preserve">：对光照变化、噪声有一定鲁棒性</w:t>
      </w:r>
    </w:p>
    <w:bookmarkEnd w:id="28"/>
    <w:bookmarkStart w:id="29" w:name="技术劣势分析"/>
    <w:p>
      <w:pPr>
        <w:pStyle w:val="Heading4"/>
      </w:pPr>
      <w:r>
        <w:t xml:space="preserve">技术劣势分析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精度受限</w:t>
      </w:r>
      <w:r>
        <w:t xml:space="preserve">：受限于特征检测和匹配精度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人工干预多</w:t>
      </w:r>
      <w:r>
        <w:t xml:space="preserve">：需要精心设计标记、调整参数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场景适应性差</w:t>
      </w:r>
      <w:r>
        <w:t xml:space="preserve">：对不同物体、材料需要重新调整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三维重建复杂</w:t>
      </w:r>
      <w:r>
        <w:t xml:space="preserve">：需要精确标定和多视角信息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力估计间接</w:t>
      </w:r>
      <w:r>
        <w:t xml:space="preserve">：需要复杂的力学模型转换</w:t>
      </w:r>
    </w:p>
    <w:bookmarkEnd w:id="29"/>
    <w:bookmarkStart w:id="30" w:name="性能数据基于实测"/>
    <w:p>
      <w:pPr>
        <w:pStyle w:val="Heading4"/>
      </w:pPr>
      <w:r>
        <w:t xml:space="preserve">性能数据（基于实测）</w:t>
      </w:r>
    </w:p>
    <w:p>
      <w:pPr>
        <w:numPr>
          <w:ilvl w:val="0"/>
          <w:numId w:val="1007"/>
        </w:numPr>
        <w:pStyle w:val="Compact"/>
      </w:pPr>
      <w:r>
        <w:t xml:space="preserve">特征检测精度：Hough圆变换&gt;95%，计算时间中等</w:t>
      </w:r>
    </w:p>
    <w:p>
      <w:pPr>
        <w:numPr>
          <w:ilvl w:val="0"/>
          <w:numId w:val="1007"/>
        </w:numPr>
        <w:pStyle w:val="Compact"/>
      </w:pPr>
      <w:r>
        <w:t xml:space="preserve">光流追踪精度：稀疏光流0.1-0.3像素，计算时间低</w:t>
      </w:r>
    </w:p>
    <w:p>
      <w:pPr>
        <w:numPr>
          <w:ilvl w:val="0"/>
          <w:numId w:val="1007"/>
        </w:numPr>
        <w:pStyle w:val="Compact"/>
      </w:pPr>
      <w:r>
        <w:t xml:space="preserve">实时性能：端到端处理延迟8-15ms，帧率&gt;60FPS</w:t>
      </w:r>
    </w:p>
    <w:bookmarkEnd w:id="30"/>
    <w:bookmarkStart w:id="31" w:name="适用场景"/>
    <w:p>
      <w:pPr>
        <w:pStyle w:val="Heading4"/>
      </w:pPr>
      <w:r>
        <w:t xml:space="preserve">适用场景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工业检测</w:t>
      </w:r>
      <w:r>
        <w:t xml:space="preserve">：稳定环境，重复性任务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教育研究</w:t>
      </w:r>
      <w:r>
        <w:t xml:space="preserve">：教学演示，原理验证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原型开发</w:t>
      </w:r>
      <w:r>
        <w:t xml:space="preserve">：快速验证，低成本实现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实时系统</w:t>
      </w:r>
      <w:r>
        <w:t xml:space="preserve">：对计算资源有限制的场景</w:t>
      </w:r>
    </w:p>
    <w:bookmarkEnd w:id="31"/>
    <w:bookmarkEnd w:id="32"/>
    <w:bookmarkStart w:id="39" w:name="深度学习端到端方法"/>
    <w:p>
      <w:pPr>
        <w:pStyle w:val="Heading3"/>
      </w:pPr>
      <w:r>
        <w:t xml:space="preserve">2.2 深度学习端到端方法</w:t>
      </w:r>
    </w:p>
    <w:bookmarkStart w:id="33" w:name="技术原理-1"/>
    <w:p>
      <w:pPr>
        <w:pStyle w:val="Heading4"/>
      </w:pPr>
      <w:r>
        <w:t xml:space="preserve">技术原理</w:t>
      </w:r>
    </w:p>
    <w:p>
      <w:pPr>
        <w:pStyle w:val="FirstParagraph"/>
      </w:pPr>
      <w:r>
        <w:t xml:space="preserve">使用深度神经网络直接从图像预测触觉信息，实现端到端的学习和推理，绕过传统的手工特征设计。</w:t>
      </w:r>
    </w:p>
    <w:bookmarkEnd w:id="33"/>
    <w:bookmarkStart w:id="34" w:name="核心技术组件-1"/>
    <w:p>
      <w:pPr>
        <w:pStyle w:val="Heading4"/>
      </w:pPr>
      <w:r>
        <w:t xml:space="preserve">核心技术组件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网络架构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卷积神经网络（CNN）：图像特征提取，基础架构</w:t>
      </w:r>
    </w:p>
    <w:p>
      <w:pPr>
        <w:numPr>
          <w:ilvl w:val="1"/>
          <w:numId w:val="1010"/>
        </w:numPr>
        <w:pStyle w:val="Compact"/>
      </w:pPr>
      <w:r>
        <w:t xml:space="preserve">循环神经网络（RNN）：时间序列建模，动态接触分析</w:t>
      </w:r>
    </w:p>
    <w:p>
      <w:pPr>
        <w:numPr>
          <w:ilvl w:val="1"/>
          <w:numId w:val="1010"/>
        </w:numPr>
        <w:pStyle w:val="Compact"/>
      </w:pPr>
      <w:r>
        <w:t xml:space="preserve">Transformer：长距离依赖关系建模，全局上下文理解</w:t>
      </w:r>
    </w:p>
    <w:p>
      <w:pPr>
        <w:numPr>
          <w:ilvl w:val="1"/>
          <w:numId w:val="1010"/>
        </w:numPr>
        <w:pStyle w:val="Compact"/>
      </w:pPr>
      <w:r>
        <w:t xml:space="preserve">U-Net：编码器-解码器结构，密集预测任务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训练策略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监督学习：使用F/T传感器数据作为标签，标准方法</w:t>
      </w:r>
    </w:p>
    <w:p>
      <w:pPr>
        <w:numPr>
          <w:ilvl w:val="1"/>
          <w:numId w:val="1011"/>
        </w:numPr>
        <w:pStyle w:val="Compact"/>
      </w:pPr>
      <w:r>
        <w:t xml:space="preserve">自监督学习：利用数据自身结构学习表示，减少标注需求</w:t>
      </w:r>
    </w:p>
    <w:p>
      <w:pPr>
        <w:numPr>
          <w:ilvl w:val="1"/>
          <w:numId w:val="1011"/>
        </w:numPr>
        <w:pStyle w:val="Compact"/>
      </w:pPr>
      <w:r>
        <w:t xml:space="preserve">迁移学习：预训练模型微调，加速训练过程</w:t>
      </w:r>
    </w:p>
    <w:p>
      <w:pPr>
        <w:numPr>
          <w:ilvl w:val="1"/>
          <w:numId w:val="1011"/>
        </w:numPr>
        <w:pStyle w:val="Compact"/>
      </w:pPr>
      <w:r>
        <w:t xml:space="preserve">多任务学习：同时学习多种触觉属性，提高数据效率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输入输出设计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输入：原始图像、图像序列、多视角图像</w:t>
      </w:r>
    </w:p>
    <w:p>
      <w:pPr>
        <w:numPr>
          <w:ilvl w:val="1"/>
          <w:numId w:val="1012"/>
        </w:numPr>
        <w:pStyle w:val="Compact"/>
      </w:pPr>
      <w:r>
        <w:t xml:space="preserve">输出：六维力、压力分布、滑动状态、物体属性</w:t>
      </w:r>
    </w:p>
    <w:bookmarkEnd w:id="34"/>
    <w:bookmarkStart w:id="35" w:name="技术优势分析-1"/>
    <w:p>
      <w:pPr>
        <w:pStyle w:val="Heading4"/>
      </w:pPr>
      <w:r>
        <w:t xml:space="preserve">技术优势分析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高精度潜力</w:t>
      </w:r>
      <w:r>
        <w:t xml:space="preserve">：可学习复杂非线性映射，精度上限高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端到端简化</w:t>
      </w:r>
      <w:r>
        <w:t xml:space="preserve">：无需手工设计特征和模型，开发流程简化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场景适应性强</w:t>
      </w:r>
      <w:r>
        <w:t xml:space="preserve">：通过数据学习适应不同条件，泛化能力好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多模态融合</w:t>
      </w:r>
      <w:r>
        <w:t xml:space="preserve">：自然融合视觉和其他传感器信息，系统集成简单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持续改进</w:t>
      </w:r>
      <w:r>
        <w:t xml:space="preserve">：随着数据增加和模型优化性能持续提升</w:t>
      </w:r>
    </w:p>
    <w:bookmarkEnd w:id="35"/>
    <w:bookmarkStart w:id="36" w:name="技术劣势分析-1"/>
    <w:p>
      <w:pPr>
        <w:pStyle w:val="Heading4"/>
      </w:pPr>
      <w:r>
        <w:t xml:space="preserve">技术劣势分析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数据需求大</w:t>
      </w:r>
      <w:r>
        <w:t xml:space="preserve">：需要大量标注数据训练，数据获取成本高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计算资源高</w:t>
      </w:r>
      <w:r>
        <w:t xml:space="preserve">：训练和推理需要GPU资源，部署成本高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可解释性差</w:t>
      </w:r>
      <w:r>
        <w:t xml:space="preserve">：黑盒模型，决策过程不透明，调试困难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泛化能力有限</w:t>
      </w:r>
      <w:r>
        <w:t xml:space="preserve">：对训练数据分布之外情况表现差，外推能力弱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实时性挑战</w:t>
      </w:r>
      <w:r>
        <w:t xml:space="preserve">：复杂网络难以满足实时要求，优化难度大</w:t>
      </w:r>
    </w:p>
    <w:bookmarkEnd w:id="36"/>
    <w:bookmarkStart w:id="37" w:name="性能数据基于文献和实验"/>
    <w:p>
      <w:pPr>
        <w:pStyle w:val="Heading4"/>
      </w:pPr>
      <w:r>
        <w:t xml:space="preserve">性能数据（基于文献和实验）</w:t>
      </w:r>
    </w:p>
    <w:p>
      <w:pPr>
        <w:numPr>
          <w:ilvl w:val="0"/>
          <w:numId w:val="1013"/>
        </w:numPr>
        <w:pStyle w:val="Compact"/>
      </w:pPr>
      <w:r>
        <w:t xml:space="preserve">力估计误差：简单CNN 25-35%，ResNet变体15-25%，Vision Transformer 10-20%</w:t>
      </w:r>
    </w:p>
    <w:p>
      <w:pPr>
        <w:numPr>
          <w:ilvl w:val="0"/>
          <w:numId w:val="1013"/>
        </w:numPr>
        <w:pStyle w:val="Compact"/>
      </w:pPr>
      <w:r>
        <w:t xml:space="preserve">推理时间：5-50ms（取决于模型复杂度和硬件）</w:t>
      </w:r>
    </w:p>
    <w:p>
      <w:pPr>
        <w:numPr>
          <w:ilvl w:val="0"/>
          <w:numId w:val="1013"/>
        </w:numPr>
        <w:pStyle w:val="Compact"/>
      </w:pPr>
      <w:r>
        <w:t xml:space="preserve">数据需求：1k-100k样本（取决于任务复杂度）</w:t>
      </w:r>
    </w:p>
    <w:bookmarkEnd w:id="37"/>
    <w:bookmarkStart w:id="38" w:name="适用场景-1"/>
    <w:p>
      <w:pPr>
        <w:pStyle w:val="Heading4"/>
      </w:pPr>
      <w:r>
        <w:t xml:space="preserve">适用场景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复杂场景</w:t>
      </w:r>
      <w:r>
        <w:t xml:space="preserve">：非结构化环境，多样物体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高精度要求</w:t>
      </w:r>
      <w:r>
        <w:t xml:space="preserve">：医疗、精密操作等应用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数据丰富场景</w:t>
      </w:r>
      <w:r>
        <w:t xml:space="preserve">：能够获取大量标注数据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前沿研究</w:t>
      </w:r>
      <w:r>
        <w:t xml:space="preserve">：探索新的感知能力</w:t>
      </w:r>
    </w:p>
    <w:bookmarkEnd w:id="38"/>
    <w:bookmarkEnd w:id="39"/>
    <w:bookmarkStart w:id="47" w:name="物理模型驱动方法"/>
    <w:p>
      <w:pPr>
        <w:pStyle w:val="Heading3"/>
      </w:pPr>
      <w:r>
        <w:t xml:space="preserve">2.3 物理模型驱动方法</w:t>
      </w:r>
    </w:p>
    <w:bookmarkStart w:id="40" w:name="技术原理-2"/>
    <w:p>
      <w:pPr>
        <w:pStyle w:val="Heading4"/>
      </w:pPr>
      <w:r>
        <w:t xml:space="preserve">技术原理</w:t>
      </w:r>
    </w:p>
    <w:p>
      <w:pPr>
        <w:pStyle w:val="FirstParagraph"/>
      </w:pPr>
      <w:r>
        <w:t xml:space="preserve">基于弹性力学、接触力学建立物理模型，通过数学模型将形变转换为力，具有严格的物理基础。</w:t>
      </w:r>
    </w:p>
    <w:bookmarkEnd w:id="40"/>
    <w:bookmarkStart w:id="41" w:name="核心技术组件-2"/>
    <w:p>
      <w:pPr>
        <w:pStyle w:val="Heading4"/>
      </w:pPr>
      <w:r>
        <w:t xml:space="preserve">核心技术组件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力学模型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Hertz接触理论：弹性球体接触问题，计算简单</w:t>
      </w:r>
    </w:p>
    <w:p>
      <w:pPr>
        <w:numPr>
          <w:ilvl w:val="1"/>
          <w:numId w:val="1016"/>
        </w:numPr>
        <w:pStyle w:val="Compact"/>
      </w:pPr>
      <w:r>
        <w:t xml:space="preserve">Boussinesq解：弹性半空间集中力问题，中等复杂度</w:t>
      </w:r>
    </w:p>
    <w:p>
      <w:pPr>
        <w:numPr>
          <w:ilvl w:val="1"/>
          <w:numId w:val="1016"/>
        </w:numPr>
        <w:pStyle w:val="Compact"/>
      </w:pPr>
      <w:r>
        <w:t xml:space="preserve">Love解：弹性半空间分布载荷问题，较高精度</w:t>
      </w:r>
    </w:p>
    <w:p>
      <w:pPr>
        <w:numPr>
          <w:ilvl w:val="1"/>
          <w:numId w:val="1016"/>
        </w:numPr>
        <w:pStyle w:val="Compact"/>
      </w:pPr>
      <w:r>
        <w:t xml:space="preserve">有限元方法：复杂几何和边界条件数值求解，最高精度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反问题求解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正问题：给定力计算位移（直接问题）</w:t>
      </w:r>
    </w:p>
    <w:p>
      <w:pPr>
        <w:numPr>
          <w:ilvl w:val="1"/>
          <w:numId w:val="1017"/>
        </w:numPr>
        <w:pStyle w:val="Compact"/>
      </w:pPr>
      <w:r>
        <w:t xml:space="preserve">反问题：给定位移计算力（病态问题）</w:t>
      </w:r>
    </w:p>
    <w:p>
      <w:pPr>
        <w:numPr>
          <w:ilvl w:val="1"/>
          <w:numId w:val="1017"/>
        </w:numPr>
        <w:pStyle w:val="Compact"/>
      </w:pPr>
      <w:r>
        <w:t xml:space="preserve">正则化方法：Tikhonov正则化处理不适定问题</w:t>
      </w:r>
    </w:p>
    <w:bookmarkEnd w:id="41"/>
    <w:bookmarkStart w:id="42" w:name="技术优势分析-2"/>
    <w:p>
      <w:pPr>
        <w:pStyle w:val="Heading4"/>
      </w:pPr>
      <w:r>
        <w:t xml:space="preserve">技术优势分析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物理意义明确</w:t>
      </w:r>
      <w:r>
        <w:t xml:space="preserve">：基于固体力学原理，可解释性强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数据需求小</w:t>
      </w:r>
      <w:r>
        <w:t xml:space="preserve">：无需大量训练数据，基于物理规律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外推能力强</w:t>
      </w:r>
      <w:r>
        <w:t xml:space="preserve">：基于物理规律，可预测未见过情况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参数可调</w:t>
      </w:r>
      <w:r>
        <w:t xml:space="preserve">：材料参数、几何参数可调整适应不同场景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理论保证</w:t>
      </w:r>
      <w:r>
        <w:t xml:space="preserve">：有严格的数学物理基础，可靠性高</w:t>
      </w:r>
    </w:p>
    <w:bookmarkEnd w:id="42"/>
    <w:bookmarkStart w:id="43" w:name="技术劣势分析-2"/>
    <w:p>
      <w:pPr>
        <w:pStyle w:val="Heading4"/>
      </w:pPr>
      <w:r>
        <w:t xml:space="preserve">技术劣势分析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模型简化</w:t>
      </w:r>
      <w:r>
        <w:t xml:space="preserve">：实际复杂接触被简化为理想模型，精度损失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计算复杂</w:t>
      </w:r>
      <w:r>
        <w:t xml:space="preserve">：有限元等数值方法计算量大，实时性差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参数敏感</w:t>
      </w:r>
      <w:r>
        <w:t xml:space="preserve">：依赖准确的材料参数和边界条件，标定困难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病态问题</w:t>
      </w:r>
      <w:r>
        <w:t xml:space="preserve">：力反问题数学上不适定，需要正则化处理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实时性差</w:t>
      </w:r>
      <w:r>
        <w:t xml:space="preserve">：复杂模型难以实时计算，应用受限</w:t>
      </w:r>
    </w:p>
    <w:bookmarkEnd w:id="43"/>
    <w:bookmarkStart w:id="44" w:name="性能数据基于64个测试案例验证"/>
    <w:p>
      <w:pPr>
        <w:pStyle w:val="Heading4"/>
      </w:pPr>
      <w:r>
        <w:t xml:space="preserve">性能数据（基于64个测试案例验证）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053"/>
        <w:gridCol w:w="2053"/>
        <w:gridCol w:w="1466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平均相对误差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平均绝对误差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Hertz接触理论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11.83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参数校准、多点接触扩展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Boussinesq解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正则化优化、网格简化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有限元方法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97.91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刚度矩阵改进、自适应正则化</w:t>
            </w:r>
          </w:p>
        </w:tc>
      </w:tr>
    </w:tbl>
    <w:p>
      <w:pPr>
        <w:pStyle w:val="BodyText"/>
      </w:pPr>
      <w:r>
        <w:rPr>
          <w:iCs/>
          <w:i/>
        </w:rPr>
        <w:t xml:space="preserve">注：Boussinesq优化后性能基于最优参数（网格分辨率=20mm，正则化参数=1e-8）</w:t>
      </w:r>
    </w:p>
    <w:bookmarkEnd w:id="44"/>
    <w:bookmarkStart w:id="45" w:name="boussinesq方法优化历程"/>
    <w:p>
      <w:pPr>
        <w:pStyle w:val="Heading4"/>
      </w:pPr>
      <w:r>
        <w:t xml:space="preserve">Boussinesq方法优化历程</w:t>
      </w:r>
    </w:p>
    <w:p>
      <w:pPr>
        <w:numPr>
          <w:ilvl w:val="0"/>
          <w:numId w:val="1018"/>
        </w:numPr>
        <w:pStyle w:val="Compact"/>
      </w:pPr>
      <w:r>
        <w:t xml:space="preserve">初始实现：153.8%误差（未优化参数）</w:t>
      </w:r>
    </w:p>
    <w:p>
      <w:pPr>
        <w:numPr>
          <w:ilvl w:val="0"/>
          <w:numId w:val="1018"/>
        </w:numPr>
        <w:pStyle w:val="Compact"/>
      </w:pPr>
      <w:r>
        <w:t xml:space="preserve">网格优化：89.4%误差（分辨率从50mm优化到20mm）</w:t>
      </w:r>
    </w:p>
    <w:p>
      <w:pPr>
        <w:numPr>
          <w:ilvl w:val="0"/>
          <w:numId w:val="1018"/>
        </w:numPr>
        <w:pStyle w:val="Compact"/>
      </w:pPr>
      <w:r>
        <w:t xml:space="preserve">正则化优化：45.2%误差（添加Tikhonov正则化1e-6）</w:t>
      </w:r>
    </w:p>
    <w:p>
      <w:pPr>
        <w:numPr>
          <w:ilvl w:val="0"/>
          <w:numId w:val="1018"/>
        </w:numPr>
        <w:pStyle w:val="Compact"/>
      </w:pPr>
      <w:r>
        <w:t xml:space="preserve">综合优化：34.0%误差（网格20mm + 正则化1e-8 + 异常值过滤）</w:t>
      </w:r>
    </w:p>
    <w:bookmarkEnd w:id="45"/>
    <w:bookmarkStart w:id="46" w:name="适用场景-2"/>
    <w:p>
      <w:pPr>
        <w:pStyle w:val="Heading4"/>
      </w:pPr>
      <w:r>
        <w:t xml:space="preserve">适用场景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科研探索</w:t>
      </w:r>
      <w:r>
        <w:t xml:space="preserve">：原理验证，新模型开发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工程设计</w:t>
      </w:r>
      <w:r>
        <w:t xml:space="preserve">：传感器设计优化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标准测试</w:t>
      </w:r>
      <w:r>
        <w:t xml:space="preserve">：建立性能基准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教育演示</w:t>
      </w:r>
      <w:r>
        <w:t xml:space="preserve">：展示物理原理</w:t>
      </w:r>
    </w:p>
    <w:bookmarkEnd w:id="46"/>
    <w:bookmarkEnd w:id="47"/>
    <w:bookmarkStart w:id="54" w:name="混合方法"/>
    <w:p>
      <w:pPr>
        <w:pStyle w:val="Heading3"/>
      </w:pPr>
      <w:r>
        <w:t xml:space="preserve">2.4 混合方法</w:t>
      </w:r>
    </w:p>
    <w:bookmarkStart w:id="48" w:name="技术原理-3"/>
    <w:p>
      <w:pPr>
        <w:pStyle w:val="Heading4"/>
      </w:pPr>
      <w:r>
        <w:t xml:space="preserve">技术原理</w:t>
      </w:r>
    </w:p>
    <w:p>
      <w:pPr>
        <w:pStyle w:val="FirstParagraph"/>
      </w:pPr>
      <w:r>
        <w:t xml:space="preserve">结合物理模型和数据驱动方法，利用物理规律提供约束，利用数据驱动提高精度，平衡可解释性和性能。</w:t>
      </w:r>
    </w:p>
    <w:bookmarkEnd w:id="48"/>
    <w:bookmarkStart w:id="49" w:name="核心技术组件-3"/>
    <w:p>
      <w:pPr>
        <w:pStyle w:val="Heading4"/>
      </w:pPr>
      <w:r>
        <w:t xml:space="preserve">核心技术组件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物理信息神经网络（PINN）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t xml:space="preserve">原理：将物理方程作为约束加入损失函数</w:t>
      </w:r>
    </w:p>
    <w:p>
      <w:pPr>
        <w:numPr>
          <w:ilvl w:val="1"/>
          <w:numId w:val="1021"/>
        </w:numPr>
        <w:pStyle w:val="Compact"/>
      </w:pPr>
      <w:r>
        <w:t xml:space="preserve">实现：神经网络同时满足数据拟合和物理规律</w:t>
      </w:r>
    </w:p>
    <w:p>
      <w:pPr>
        <w:numPr>
          <w:ilvl w:val="1"/>
          <w:numId w:val="1021"/>
        </w:numPr>
        <w:pStyle w:val="Compact"/>
      </w:pPr>
      <w:r>
        <w:t xml:space="preserve">优势：减少数据需求，提高泛化能力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模型引导的深度学习</w:t>
      </w:r>
      <w:r>
        <w:t xml:space="preserve">：</w:t>
      </w:r>
    </w:p>
    <w:p>
      <w:pPr>
        <w:numPr>
          <w:ilvl w:val="1"/>
          <w:numId w:val="1022"/>
        </w:numPr>
        <w:pStyle w:val="Compact"/>
      </w:pPr>
      <w:r>
        <w:t xml:space="preserve">原理：使用物理模型生成合成数据训练网络</w:t>
      </w:r>
    </w:p>
    <w:p>
      <w:pPr>
        <w:numPr>
          <w:ilvl w:val="1"/>
          <w:numId w:val="1022"/>
        </w:numPr>
        <w:pStyle w:val="Compact"/>
      </w:pPr>
      <w:r>
        <w:t xml:space="preserve">实现：物理模型提供先验知识，减少真实数据需求</w:t>
      </w:r>
    </w:p>
    <w:p>
      <w:pPr>
        <w:numPr>
          <w:ilvl w:val="1"/>
          <w:numId w:val="1022"/>
        </w:numPr>
        <w:pStyle w:val="Compact"/>
      </w:pPr>
      <w:r>
        <w:t xml:space="preserve">优势：结合仿真和真实数据优势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分层建模</w:t>
      </w:r>
      <w:r>
        <w:t xml:space="preserve">：</w:t>
      </w:r>
    </w:p>
    <w:p>
      <w:pPr>
        <w:numPr>
          <w:ilvl w:val="1"/>
          <w:numId w:val="1023"/>
        </w:numPr>
        <w:pStyle w:val="Compact"/>
      </w:pPr>
      <w:r>
        <w:t xml:space="preserve">原理：底层使用物理模型，高层使用数据驱动方法</w:t>
      </w:r>
    </w:p>
    <w:p>
      <w:pPr>
        <w:numPr>
          <w:ilvl w:val="1"/>
          <w:numId w:val="1023"/>
        </w:numPr>
        <w:pStyle w:val="Compact"/>
      </w:pPr>
      <w:r>
        <w:t xml:space="preserve">实现：物理模型提供基础估计，数据驱动方法修正误差</w:t>
      </w:r>
    </w:p>
    <w:p>
      <w:pPr>
        <w:numPr>
          <w:ilvl w:val="1"/>
          <w:numId w:val="1023"/>
        </w:numPr>
        <w:pStyle w:val="Compact"/>
      </w:pPr>
      <w:r>
        <w:t xml:space="preserve">优势：平衡精度和可解释性</w:t>
      </w:r>
    </w:p>
    <w:bookmarkEnd w:id="49"/>
    <w:bookmarkStart w:id="50" w:name="技术优势分析-3"/>
    <w:p>
      <w:pPr>
        <w:pStyle w:val="Heading4"/>
      </w:pPr>
      <w:r>
        <w:t xml:space="preserve">技术优势分析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结合优点</w:t>
      </w:r>
      <w:r>
        <w:t xml:space="preserve">：兼顾物理可解释性和数据驱动精度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数据效率高</w:t>
      </w:r>
      <w:r>
        <w:t xml:space="preserve">：物理约束减少数据需求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泛化能力强</w:t>
      </w:r>
      <w:r>
        <w:t xml:space="preserve">：物理规律提供泛化基础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模型可解释</w:t>
      </w:r>
      <w:r>
        <w:t xml:space="preserve">：相比纯黑盒模型更可解释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灵活适应</w:t>
      </w:r>
      <w:r>
        <w:t xml:space="preserve">：可根据场景调整物理和数据成分</w:t>
      </w:r>
    </w:p>
    <w:bookmarkEnd w:id="50"/>
    <w:bookmarkStart w:id="51" w:name="技术劣势分析-3"/>
    <w:p>
      <w:pPr>
        <w:pStyle w:val="Heading4"/>
      </w:pPr>
      <w:r>
        <w:t xml:space="preserve">技术劣势分析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设计复杂</w:t>
      </w:r>
      <w:r>
        <w:t xml:space="preserve">：需要同时理解物理和数据驱动方法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训练困难</w:t>
      </w:r>
      <w:r>
        <w:t xml:space="preserve">：物理约束可能使优化问题更复杂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平衡挑战</w:t>
      </w:r>
      <w:r>
        <w:t xml:space="preserve">：需要平衡物理约束和数据拟合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实现难度大</w:t>
      </w:r>
      <w:r>
        <w:t xml:space="preserve">：现有工具和框架支持有限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性能不稳定</w:t>
      </w:r>
      <w:r>
        <w:t xml:space="preserve">：不同场景需要重新调整设计</w:t>
      </w:r>
    </w:p>
    <w:bookmarkEnd w:id="51"/>
    <w:bookmarkStart w:id="52" w:name="性能数据基于研究文献"/>
    <w:p>
      <w:pPr>
        <w:pStyle w:val="Heading4"/>
      </w:pPr>
      <w:r>
        <w:t xml:space="preserve">性能数据（基于研究文献）</w:t>
      </w:r>
    </w:p>
    <w:p>
      <w:pPr>
        <w:numPr>
          <w:ilvl w:val="0"/>
          <w:numId w:val="1024"/>
        </w:numPr>
        <w:pStyle w:val="Compact"/>
      </w:pPr>
      <w:r>
        <w:t xml:space="preserve">PINN方法：力估计误差15-25%，数据需求减少50-80%</w:t>
      </w:r>
    </w:p>
    <w:p>
      <w:pPr>
        <w:numPr>
          <w:ilvl w:val="0"/>
          <w:numId w:val="1024"/>
        </w:numPr>
        <w:pStyle w:val="Compact"/>
      </w:pPr>
      <w:r>
        <w:t xml:space="preserve">模型引导学习：力估计误差12-22%，合成数据比例50-80%</w:t>
      </w:r>
    </w:p>
    <w:p>
      <w:pPr>
        <w:numPr>
          <w:ilvl w:val="0"/>
          <w:numId w:val="1024"/>
        </w:numPr>
        <w:pStyle w:val="Compact"/>
      </w:pPr>
      <w:r>
        <w:t xml:space="preserve">训练复杂度：比纯数据驱动方法高30-50%</w:t>
      </w:r>
    </w:p>
    <w:bookmarkEnd w:id="52"/>
    <w:bookmarkStart w:id="53" w:name="适用场景-3"/>
    <w:p>
      <w:pPr>
        <w:pStyle w:val="Heading4"/>
      </w:pPr>
      <w:r>
        <w:t xml:space="preserve">适用场景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平衡需求场景</w:t>
      </w:r>
      <w:r>
        <w:t xml:space="preserve">：既需要精度又需要可解释性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数据有限场景</w:t>
      </w:r>
      <w:r>
        <w:t xml:space="preserve">：难以获取大量标注数据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新兴应用</w:t>
      </w:r>
      <w:r>
        <w:t xml:space="preserve">：探索新的技术路径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研究前沿</w:t>
      </w:r>
      <w:r>
        <w:t xml:space="preserve">：探索物理和AI的结合</w:t>
      </w:r>
    </w:p>
    <w:bookmarkEnd w:id="53"/>
    <w:bookmarkEnd w:id="54"/>
    <w:bookmarkEnd w:id="55"/>
    <w:bookmarkStart w:id="60" w:name="算法性能深度评估"/>
    <w:p>
      <w:pPr>
        <w:pStyle w:val="Heading2"/>
      </w:pPr>
      <w:r>
        <w:t xml:space="preserve">3. 算法性能深度评估</w:t>
      </w:r>
    </w:p>
    <w:bookmarkStart w:id="56" w:name="力估计算法性能综合对比"/>
    <w:p>
      <w:pPr>
        <w:pStyle w:val="Heading3"/>
      </w:pPr>
      <w:r>
        <w:t xml:space="preserve">3.1 力估计算法性能综合对比</w:t>
      </w:r>
    </w:p>
    <w:p>
      <w:pPr>
        <w:pStyle w:val="FirstParagraph"/>
      </w:pPr>
      <w:r>
        <w:t xml:space="preserve">基于64个标准化测试案例的系统评估结果：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传统计算机视觉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深度学习端到端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物理模型驱动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精度潜力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中等（优化后高）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低（简单模型高）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可解释性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泛化能力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中等（在分布内）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实现复杂度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bookmarkEnd w:id="56"/>
    <w:bookmarkStart w:id="57" w:name="特征检测算法性能"/>
    <w:p>
      <w:pPr>
        <w:pStyle w:val="Heading3"/>
      </w:pPr>
      <w:r>
        <w:t xml:space="preserve">3.2 特征检测算法性能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鲁棒性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Hough圆变换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规则圆形标记阵列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圆拟合（RANSAC）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非理想圆形标记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模板匹配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固定图案标记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深度学习检测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复杂场景</w:t>
            </w:r>
          </w:p>
        </w:tc>
      </w:tr>
    </w:tbl>
    <w:bookmarkEnd w:id="57"/>
    <w:bookmarkStart w:id="58" w:name="光流算法性能"/>
    <w:p>
      <w:pPr>
        <w:pStyle w:val="Heading3"/>
      </w:pPr>
      <w:r>
        <w:t xml:space="preserve">3.3 光流算法性能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精度（像素）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Lucas-Kanade（稀疏）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离散点追踪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Farneback（稠密）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全像素位移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PWC-Net（深度学习）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高精度要求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RAFT（深度学习）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研究前沿</w:t>
            </w:r>
          </w:p>
        </w:tc>
      </w:tr>
    </w:tbl>
    <w:bookmarkEnd w:id="58"/>
    <w:bookmarkStart w:id="59" w:name="三维重建算法性能"/>
    <w:p>
      <w:pPr>
        <w:pStyle w:val="Heading3"/>
      </w:pPr>
      <w:r>
        <w:t xml:space="preserve">3.4 三维重建算法性能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精度（mm）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照明需求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传统光度立体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多方向照明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实验室环境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彩色光度立体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RGB三色光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未标定光度立体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双目立体视觉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通用场景</w:t>
            </w:r>
          </w:p>
        </w:tc>
      </w:tr>
    </w:tbl>
    <w:bookmarkEnd w:id="59"/>
    <w:bookmarkEnd w:id="60"/>
    <w:bookmarkStart w:id="71" w:name="关键技术难点与挑战"/>
    <w:p>
      <w:pPr>
        <w:pStyle w:val="Heading2"/>
      </w:pPr>
      <w:r>
        <w:t xml:space="preserve">4. 关键技术难点与挑战</w:t>
      </w:r>
    </w:p>
    <w:bookmarkStart w:id="65" w:name="通用技术挑战"/>
    <w:p>
      <w:pPr>
        <w:pStyle w:val="Heading3"/>
      </w:pPr>
      <w:r>
        <w:t xml:space="preserve">4.1 通用技术挑战</w:t>
      </w:r>
    </w:p>
    <w:bookmarkStart w:id="61" w:name="精度-速度权衡"/>
    <w:p>
      <w:pPr>
        <w:pStyle w:val="Heading4"/>
      </w:pPr>
      <w:r>
        <w:t xml:space="preserve">4.1.1 精度-速度权衡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问题描述</w:t>
      </w:r>
      <w:r>
        <w:t xml:space="preserve">：高精度算法往往计算复杂，难以满足实时性要求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具体表现</w:t>
      </w:r>
      <w:r>
        <w:t xml:space="preserve">：</w:t>
      </w:r>
    </w:p>
    <w:p>
      <w:pPr>
        <w:numPr>
          <w:ilvl w:val="1"/>
          <w:numId w:val="1027"/>
        </w:numPr>
        <w:pStyle w:val="Compact"/>
      </w:pPr>
      <w:r>
        <w:t xml:space="preserve">有限元方法理论精度高，但计算时间长（18.34ms）</w:t>
      </w:r>
    </w:p>
    <w:p>
      <w:pPr>
        <w:numPr>
          <w:ilvl w:val="1"/>
          <w:numId w:val="1027"/>
        </w:numPr>
        <w:pStyle w:val="Compact"/>
      </w:pPr>
      <w:r>
        <w:t xml:space="preserve">深度学习模型精度高，但推理延迟大（20-50ms）</w:t>
      </w:r>
    </w:p>
    <w:p>
      <w:pPr>
        <w:numPr>
          <w:ilvl w:val="1"/>
          <w:numId w:val="1027"/>
        </w:numPr>
        <w:pStyle w:val="Compact"/>
      </w:pPr>
      <w:r>
        <w:t xml:space="preserve">传统方法速度快，但精度有限（误差30-50%）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numPr>
          <w:ilvl w:val="1"/>
          <w:numId w:val="1028"/>
        </w:numPr>
        <w:pStyle w:val="Compact"/>
      </w:pPr>
      <w:r>
        <w:t xml:space="preserve">算法优化：简化模型，近似计算</w:t>
      </w:r>
    </w:p>
    <w:p>
      <w:pPr>
        <w:numPr>
          <w:ilvl w:val="1"/>
          <w:numId w:val="1028"/>
        </w:numPr>
        <w:pStyle w:val="Compact"/>
      </w:pPr>
      <w:r>
        <w:t xml:space="preserve">硬件加速：GPU、FPGA、专用ASIC</w:t>
      </w:r>
    </w:p>
    <w:p>
      <w:pPr>
        <w:numPr>
          <w:ilvl w:val="1"/>
          <w:numId w:val="1028"/>
        </w:numPr>
        <w:pStyle w:val="Compact"/>
      </w:pPr>
      <w:r>
        <w:t xml:space="preserve">分层处理：粗估计+精修正</w:t>
      </w:r>
    </w:p>
    <w:bookmarkEnd w:id="61"/>
    <w:bookmarkStart w:id="62" w:name="泛化能力不足"/>
    <w:p>
      <w:pPr>
        <w:pStyle w:val="Heading4"/>
      </w:pPr>
      <w:r>
        <w:t xml:space="preserve">4.1.2 泛化能力不足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问题描述</w:t>
      </w:r>
      <w:r>
        <w:t xml:space="preserve">：实验室环境性能难以转移到实际应用场景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具体表现</w:t>
      </w:r>
      <w:r>
        <w:t xml:space="preserve">：</w:t>
      </w:r>
    </w:p>
    <w:p>
      <w:pPr>
        <w:numPr>
          <w:ilvl w:val="1"/>
          <w:numId w:val="1030"/>
        </w:numPr>
        <w:pStyle w:val="Compact"/>
      </w:pPr>
      <w:r>
        <w:t xml:space="preserve">传统方法对光照、视角变化敏感</w:t>
      </w:r>
    </w:p>
    <w:p>
      <w:pPr>
        <w:numPr>
          <w:ilvl w:val="1"/>
          <w:numId w:val="1030"/>
        </w:numPr>
        <w:pStyle w:val="Compact"/>
      </w:pPr>
      <w:r>
        <w:t xml:space="preserve">深度学习模型对训练数据分布外情况表现差</w:t>
      </w:r>
    </w:p>
    <w:p>
      <w:pPr>
        <w:numPr>
          <w:ilvl w:val="1"/>
          <w:numId w:val="1030"/>
        </w:numPr>
        <w:pStyle w:val="Compact"/>
      </w:pPr>
      <w:r>
        <w:t xml:space="preserve">物理模型对材料参数变化敏感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numPr>
          <w:ilvl w:val="1"/>
          <w:numId w:val="1031"/>
        </w:numPr>
        <w:pStyle w:val="Compact"/>
      </w:pPr>
      <w:r>
        <w:t xml:space="preserve">数据增强：多样化训练数据</w:t>
      </w:r>
    </w:p>
    <w:p>
      <w:pPr>
        <w:numPr>
          <w:ilvl w:val="1"/>
          <w:numId w:val="1031"/>
        </w:numPr>
        <w:pStyle w:val="Compact"/>
      </w:pPr>
      <w:r>
        <w:t xml:space="preserve">域自适应：跨域迁移学习</w:t>
      </w:r>
    </w:p>
    <w:p>
      <w:pPr>
        <w:numPr>
          <w:ilvl w:val="1"/>
          <w:numId w:val="1031"/>
        </w:numPr>
        <w:pStyle w:val="Compact"/>
      </w:pPr>
      <w:r>
        <w:t xml:space="preserve">在线学习：实时适应环境变化</w:t>
      </w:r>
    </w:p>
    <w:bookmarkEnd w:id="62"/>
    <w:bookmarkStart w:id="63" w:name="数据稀缺问题"/>
    <w:p>
      <w:pPr>
        <w:pStyle w:val="Heading4"/>
      </w:pPr>
      <w:r>
        <w:t xml:space="preserve">4.1.3 数据稀缺问题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问题描述</w:t>
      </w:r>
      <w:r>
        <w:t xml:space="preserve">：高质量标注数据难以获取，成本高昂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具体表现</w:t>
      </w:r>
      <w:r>
        <w:t xml:space="preserve">：</w:t>
      </w:r>
    </w:p>
    <w:p>
      <w:pPr>
        <w:numPr>
          <w:ilvl w:val="1"/>
          <w:numId w:val="1033"/>
        </w:numPr>
        <w:pStyle w:val="Compact"/>
      </w:pPr>
      <w:r>
        <w:t xml:space="preserve">力传感器标定数据获取困难</w:t>
      </w:r>
    </w:p>
    <w:p>
      <w:pPr>
        <w:numPr>
          <w:ilvl w:val="1"/>
          <w:numId w:val="1033"/>
        </w:numPr>
        <w:pStyle w:val="Compact"/>
      </w:pPr>
      <w:r>
        <w:t xml:space="preserve">真实场景数据标注工作量大</w:t>
      </w:r>
    </w:p>
    <w:p>
      <w:pPr>
        <w:numPr>
          <w:ilvl w:val="1"/>
          <w:numId w:val="1033"/>
        </w:numPr>
        <w:pStyle w:val="Compact"/>
      </w:pPr>
      <w:r>
        <w:t xml:space="preserve">多样化的接触场景数据缺乏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numPr>
          <w:ilvl w:val="1"/>
          <w:numId w:val="1034"/>
        </w:numPr>
        <w:pStyle w:val="Compact"/>
      </w:pPr>
      <w:r>
        <w:t xml:space="preserve">合成数据生成：物理仿真生成训练数据</w:t>
      </w:r>
    </w:p>
    <w:p>
      <w:pPr>
        <w:numPr>
          <w:ilvl w:val="1"/>
          <w:numId w:val="1034"/>
        </w:numPr>
        <w:pStyle w:val="Compact"/>
      </w:pPr>
      <w:r>
        <w:t xml:space="preserve">自监督学习：利用无标签数据</w:t>
      </w:r>
    </w:p>
    <w:p>
      <w:pPr>
        <w:numPr>
          <w:ilvl w:val="1"/>
          <w:numId w:val="1034"/>
        </w:numPr>
        <w:pStyle w:val="Compact"/>
      </w:pPr>
      <w:r>
        <w:t xml:space="preserve">小样本学习：few-shot learning技术</w:t>
      </w:r>
    </w:p>
    <w:bookmarkEnd w:id="63"/>
    <w:bookmarkStart w:id="64" w:name="系统集成复杂度"/>
    <w:p>
      <w:pPr>
        <w:pStyle w:val="Heading4"/>
      </w:pPr>
      <w:r>
        <w:t xml:space="preserve">4.1.4 系统集成复杂度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问题描述</w:t>
      </w:r>
      <w:r>
        <w:t xml:space="preserve">：算法需要与硬件、控制系统紧密集成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具体表现</w:t>
      </w:r>
      <w:r>
        <w:t xml:space="preserve">：</w:t>
      </w:r>
    </w:p>
    <w:p>
      <w:pPr>
        <w:numPr>
          <w:ilvl w:val="1"/>
          <w:numId w:val="1036"/>
        </w:numPr>
        <w:pStyle w:val="Compact"/>
      </w:pPr>
      <w:r>
        <w:t xml:space="preserve">时间同步：图像采集与力测量同步</w:t>
      </w:r>
    </w:p>
    <w:p>
      <w:pPr>
        <w:numPr>
          <w:ilvl w:val="1"/>
          <w:numId w:val="1036"/>
        </w:numPr>
        <w:pStyle w:val="Compact"/>
      </w:pPr>
      <w:r>
        <w:t xml:space="preserve">空间标定：相机坐标系与力坐标系对齐</w:t>
      </w:r>
    </w:p>
    <w:p>
      <w:pPr>
        <w:numPr>
          <w:ilvl w:val="1"/>
          <w:numId w:val="1036"/>
        </w:numPr>
        <w:pStyle w:val="Compact"/>
      </w:pPr>
      <w:r>
        <w:t xml:space="preserve">实时通信：算法输出与控制指令协调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numPr>
          <w:ilvl w:val="1"/>
          <w:numId w:val="1037"/>
        </w:numPr>
        <w:pStyle w:val="Compact"/>
      </w:pPr>
      <w:r>
        <w:t xml:space="preserve">标准化接口：统一数据格式和通信协议</w:t>
      </w:r>
    </w:p>
    <w:p>
      <w:pPr>
        <w:numPr>
          <w:ilvl w:val="1"/>
          <w:numId w:val="1037"/>
        </w:numPr>
        <w:pStyle w:val="Compact"/>
      </w:pPr>
      <w:r>
        <w:t xml:space="preserve">模块化设计：松耦合系统架构</w:t>
      </w:r>
    </w:p>
    <w:p>
      <w:pPr>
        <w:numPr>
          <w:ilvl w:val="1"/>
          <w:numId w:val="1037"/>
        </w:numPr>
        <w:pStyle w:val="Compact"/>
      </w:pPr>
      <w:r>
        <w:t xml:space="preserve">集成测试：端到端系统验证</w:t>
      </w:r>
    </w:p>
    <w:bookmarkEnd w:id="64"/>
    <w:bookmarkEnd w:id="65"/>
    <w:bookmarkStart w:id="70" w:name="路径特异性挑战"/>
    <w:p>
      <w:pPr>
        <w:pStyle w:val="Heading3"/>
      </w:pPr>
      <w:r>
        <w:t xml:space="preserve">4.2 路径特异性挑战</w:t>
      </w:r>
    </w:p>
    <w:bookmarkStart w:id="66" w:name="传统方法特有挑战"/>
    <w:p>
      <w:pPr>
        <w:pStyle w:val="Heading4"/>
      </w:pPr>
      <w:r>
        <w:t xml:space="preserve">4.2.1 传统方法特有挑战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参数调优困难</w:t>
      </w:r>
      <w:r>
        <w:t xml:space="preserve">：需要大量人工经验调整算法参数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标记设计约束</w:t>
      </w:r>
      <w:r>
        <w:t xml:space="preserve">：人工标记影响传感器设计和美观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环境敏感性</w:t>
      </w:r>
      <w:r>
        <w:t xml:space="preserve">：对光照、振动等环境变化敏感</w:t>
      </w:r>
    </w:p>
    <w:bookmarkEnd w:id="66"/>
    <w:bookmarkStart w:id="67" w:name="深度学习方法特有挑战"/>
    <w:p>
      <w:pPr>
        <w:pStyle w:val="Heading4"/>
      </w:pPr>
      <w:r>
        <w:t xml:space="preserve">4.2.2 深度学习方法特有挑战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过拟合风险</w:t>
      </w:r>
      <w:r>
        <w:t xml:space="preserve">：小数据集容易导致模型过拟合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计算资源需求</w:t>
      </w:r>
      <w:r>
        <w:t xml:space="preserve">：训练和部署需要高性能硬件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可解释性缺失</w:t>
      </w:r>
      <w:r>
        <w:t xml:space="preserve">：黑盒模型难以调试和验证</w:t>
      </w:r>
    </w:p>
    <w:bookmarkEnd w:id="67"/>
    <w:bookmarkStart w:id="68" w:name="物理模型方法特有挑战"/>
    <w:p>
      <w:pPr>
        <w:pStyle w:val="Heading4"/>
      </w:pPr>
      <w:r>
        <w:t xml:space="preserve">4.2.3 物理模型方法特有挑战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病态反问题</w:t>
      </w:r>
      <w:r>
        <w:t xml:space="preserve">：力估计是数学上的不适定问题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参数不确定性</w:t>
      </w:r>
      <w:r>
        <w:t xml:space="preserve">：材料参数难以精确测量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模型简化误差</w:t>
      </w:r>
      <w:r>
        <w:t xml:space="preserve">：实际接触复杂，简化模型引入误差</w:t>
      </w:r>
    </w:p>
    <w:bookmarkEnd w:id="68"/>
    <w:bookmarkStart w:id="69" w:name="混合方法特有挑战"/>
    <w:p>
      <w:pPr>
        <w:pStyle w:val="Heading4"/>
      </w:pPr>
      <w:r>
        <w:t xml:space="preserve">4.2.4 混合方法特有挑战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设计复杂度</w:t>
      </w:r>
      <w:r>
        <w:t xml:space="preserve">：需要同时掌握物理和AI知识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训练稳定性</w:t>
      </w:r>
      <w:r>
        <w:t xml:space="preserve">：物理约束使优化问题非凸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平衡难度</w:t>
      </w:r>
      <w:r>
        <w:t xml:space="preserve">：物理约束和数据拟合的权衡困难</w:t>
      </w:r>
    </w:p>
    <w:bookmarkEnd w:id="69"/>
    <w:bookmarkEnd w:id="70"/>
    <w:bookmarkEnd w:id="71"/>
    <w:bookmarkStart w:id="84" w:name="技术选型与实施指南"/>
    <w:p>
      <w:pPr>
        <w:pStyle w:val="Heading2"/>
      </w:pPr>
      <w:r>
        <w:t xml:space="preserve">5. 技术选型与实施指南</w:t>
      </w:r>
    </w:p>
    <w:bookmarkStart w:id="74" w:name="选型决策框架"/>
    <w:p>
      <w:pPr>
        <w:pStyle w:val="Heading3"/>
      </w:pPr>
      <w:r>
        <w:t xml:space="preserve">5.1 选型决策框架</w:t>
      </w:r>
    </w:p>
    <w:bookmarkStart w:id="72" w:name="核心考虑因素"/>
    <w:p>
      <w:pPr>
        <w:pStyle w:val="Heading4"/>
      </w:pPr>
      <w:r>
        <w:t xml:space="preserve">5.1.1 核心考虑因素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考虑因素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工业、医疗、机器人、消费电子等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决定性能需求和约束条件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性能需求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精度、速度、鲁棒性、可解释性等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决定技术路径选择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资源约束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数据、计算、时间、成本等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决定实现可行性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技术成熟度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技术验证程度、社区支持等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决定实施风险</w:t>
            </w:r>
          </w:p>
        </w:tc>
      </w:tr>
    </w:tbl>
    <w:bookmarkEnd w:id="72"/>
    <w:bookmarkStart w:id="73" w:name="选型决策流程"/>
    <w:p>
      <w:pPr>
        <w:pStyle w:val="Heading4"/>
      </w:pPr>
      <w:r>
        <w:t xml:space="preserve">5.1.2 选型决策流程</w:t>
      </w:r>
    </w:p>
    <w:p>
      <w:pPr>
        <w:pStyle w:val="SourceCode"/>
      </w:pPr>
      <w:r>
        <w:rPr>
          <w:rStyle w:val="VerbatimChar"/>
        </w:rPr>
        <w:t xml:space="preserve">1. 明确应用需求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定义性能目标（精度、速度、成本等）</w:t>
      </w:r>
      <w:r>
        <w:br/>
      </w:r>
      <w:r>
        <w:rPr>
          <w:rStyle w:val="VerbatimChar"/>
        </w:rPr>
        <w:t xml:space="preserve">   ↓  </w:t>
      </w:r>
      <w:r>
        <w:br/>
      </w:r>
      <w:r>
        <w:rPr>
          <w:rStyle w:val="VerbatimChar"/>
        </w:rPr>
        <w:t xml:space="preserve">3. 评估可用资源（数据、计算、开发时间）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识别技术约束（实时性、可解释性、部署环境）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选择技术路径（参考选型矩阵）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制定实施计划（验证、优化、部署）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持续评估和调整</w:t>
      </w:r>
    </w:p>
    <w:bookmarkEnd w:id="73"/>
    <w:bookmarkEnd w:id="74"/>
    <w:bookmarkStart w:id="79" w:name="典型应用场景推荐"/>
    <w:p>
      <w:pPr>
        <w:pStyle w:val="Heading3"/>
      </w:pPr>
      <w:r>
        <w:t xml:space="preserve">5.2 典型应用场景推荐</w:t>
      </w:r>
    </w:p>
    <w:bookmarkStart w:id="75" w:name="工业自动化应用"/>
    <w:p>
      <w:pPr>
        <w:pStyle w:val="Heading4"/>
      </w:pPr>
      <w:r>
        <w:t xml:space="preserve">5.2.1 工业自动化应用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场景特征</w:t>
      </w:r>
      <w:r>
        <w:t xml:space="preserve">：稳定环境，重复任务，可靠性优先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推荐技术路径</w:t>
      </w:r>
      <w:r>
        <w:t xml:space="preserve">：传统计算机视觉方法 + 有限优化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具体配置</w:t>
      </w:r>
      <w:r>
        <w:t xml:space="preserve">：</w:t>
      </w:r>
    </w:p>
    <w:p>
      <w:pPr>
        <w:numPr>
          <w:ilvl w:val="1"/>
          <w:numId w:val="1043"/>
        </w:numPr>
        <w:pStyle w:val="Compact"/>
      </w:pPr>
      <w:r>
        <w:t xml:space="preserve">特征检测：Hough圆变换</w:t>
      </w:r>
    </w:p>
    <w:p>
      <w:pPr>
        <w:numPr>
          <w:ilvl w:val="1"/>
          <w:numId w:val="1043"/>
        </w:numPr>
        <w:pStyle w:val="Compact"/>
      </w:pPr>
      <w:r>
        <w:t xml:space="preserve">运动估计：稀疏光流</w:t>
      </w:r>
    </w:p>
    <w:p>
      <w:pPr>
        <w:numPr>
          <w:ilvl w:val="1"/>
          <w:numId w:val="1043"/>
        </w:numPr>
        <w:pStyle w:val="Compact"/>
      </w:pPr>
      <w:r>
        <w:t xml:space="preserve">力计算：优化Boussinesq方法</w:t>
      </w:r>
    </w:p>
    <w:p>
      <w:pPr>
        <w:numPr>
          <w:ilvl w:val="1"/>
          <w:numId w:val="1043"/>
        </w:numPr>
        <w:pStyle w:val="Compact"/>
      </w:pPr>
      <w:r>
        <w:t xml:space="preserve">实时性：目标30-60 FPS，延迟&lt;50ms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性能目标</w:t>
      </w:r>
      <w:r>
        <w:t xml:space="preserve">：</w:t>
      </w:r>
    </w:p>
    <w:p>
      <w:pPr>
        <w:numPr>
          <w:ilvl w:val="1"/>
          <w:numId w:val="1044"/>
        </w:numPr>
        <w:pStyle w:val="Compact"/>
      </w:pPr>
      <w:r>
        <w:t xml:space="preserve">力估计误差：&lt;30%</w:t>
      </w:r>
    </w:p>
    <w:p>
      <w:pPr>
        <w:numPr>
          <w:ilvl w:val="1"/>
          <w:numId w:val="1044"/>
        </w:numPr>
        <w:pStyle w:val="Compact"/>
      </w:pPr>
      <w:r>
        <w:t xml:space="preserve">处理帧率：&gt;30 FPS</w:t>
      </w:r>
    </w:p>
    <w:p>
      <w:pPr>
        <w:numPr>
          <w:ilvl w:val="1"/>
          <w:numId w:val="1044"/>
        </w:numPr>
        <w:pStyle w:val="Compact"/>
      </w:pPr>
      <w:r>
        <w:t xml:space="preserve">系统稳定性：&gt;99.9%</w:t>
      </w:r>
    </w:p>
    <w:p>
      <w:pPr>
        <w:numPr>
          <w:ilvl w:val="1"/>
          <w:numId w:val="1044"/>
        </w:numPr>
        <w:pStyle w:val="Compact"/>
      </w:pPr>
      <w:r>
        <w:t xml:space="preserve">开发周期：2-3个月</w:t>
      </w:r>
    </w:p>
    <w:bookmarkEnd w:id="75"/>
    <w:bookmarkStart w:id="76" w:name="服务机器人应用"/>
    <w:p>
      <w:pPr>
        <w:pStyle w:val="Heading4"/>
      </w:pPr>
      <w:r>
        <w:t xml:space="preserve">5.2.2 服务机器人应用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场景特征</w:t>
      </w:r>
      <w:r>
        <w:t xml:space="preserve">：半结构化环境，多样化任务，交互性重要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推荐技术路径</w:t>
      </w:r>
      <w:r>
        <w:t xml:space="preserve">：深度学习端到端方法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具体配置</w:t>
      </w:r>
      <w:r>
        <w:t xml:space="preserve">：</w:t>
      </w:r>
    </w:p>
    <w:p>
      <w:pPr>
        <w:numPr>
          <w:ilvl w:val="1"/>
          <w:numId w:val="1046"/>
        </w:numPr>
        <w:pStyle w:val="Compact"/>
      </w:pPr>
      <w:r>
        <w:t xml:space="preserve">网络架构：中等规模CNN（ResNet18/34）</w:t>
      </w:r>
    </w:p>
    <w:p>
      <w:pPr>
        <w:numPr>
          <w:ilvl w:val="1"/>
          <w:numId w:val="1046"/>
        </w:numPr>
        <w:pStyle w:val="Compact"/>
      </w:pPr>
      <w:r>
        <w:t xml:space="preserve">训练策略：预训练+微调，数据增强</w:t>
      </w:r>
    </w:p>
    <w:p>
      <w:pPr>
        <w:numPr>
          <w:ilvl w:val="1"/>
          <w:numId w:val="1046"/>
        </w:numPr>
        <w:pStyle w:val="Compact"/>
      </w:pPr>
      <w:r>
        <w:t xml:space="preserve">实时优化：模型量化，GPU推理加速</w:t>
      </w:r>
    </w:p>
    <w:p>
      <w:pPr>
        <w:numPr>
          <w:ilvl w:val="1"/>
          <w:numId w:val="1046"/>
        </w:numPr>
        <w:pStyle w:val="Compact"/>
      </w:pPr>
      <w:r>
        <w:t xml:space="preserve">鲁棒性增强：多模态输入，异常检测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性能目标</w:t>
      </w:r>
      <w:r>
        <w:t xml:space="preserve">：</w:t>
      </w:r>
    </w:p>
    <w:p>
      <w:pPr>
        <w:numPr>
          <w:ilvl w:val="1"/>
          <w:numId w:val="1047"/>
        </w:numPr>
        <w:pStyle w:val="Compact"/>
      </w:pPr>
      <w:r>
        <w:t xml:space="preserve">力估计误差：&lt;25%</w:t>
      </w:r>
    </w:p>
    <w:p>
      <w:pPr>
        <w:numPr>
          <w:ilvl w:val="1"/>
          <w:numId w:val="1047"/>
        </w:numPr>
        <w:pStyle w:val="Compact"/>
      </w:pPr>
      <w:r>
        <w:t xml:space="preserve">处理帧率：&gt;30 FPS</w:t>
      </w:r>
    </w:p>
    <w:p>
      <w:pPr>
        <w:numPr>
          <w:ilvl w:val="1"/>
          <w:numId w:val="1047"/>
        </w:numPr>
        <w:pStyle w:val="Compact"/>
      </w:pPr>
      <w:r>
        <w:t xml:space="preserve">场景适应性：&gt;80%</w:t>
      </w:r>
    </w:p>
    <w:p>
      <w:pPr>
        <w:numPr>
          <w:ilvl w:val="1"/>
          <w:numId w:val="1047"/>
        </w:numPr>
        <w:pStyle w:val="Compact"/>
      </w:pPr>
      <w:r>
        <w:t xml:space="preserve">开发周期：3-6个月</w:t>
      </w:r>
    </w:p>
    <w:bookmarkEnd w:id="76"/>
    <w:bookmarkStart w:id="77" w:name="医疗机器人应用"/>
    <w:p>
      <w:pPr>
        <w:pStyle w:val="Heading4"/>
      </w:pPr>
      <w:r>
        <w:t xml:space="preserve">5.2.3 医疗机器人应用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场景特征</w:t>
      </w:r>
      <w:r>
        <w:t xml:space="preserve">：高精度要求，安全性关键，可解释性重要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推荐技术路径</w:t>
      </w:r>
      <w:r>
        <w:t xml:space="preserve">：混合方法（物理模型+深度学习）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具体配置</w:t>
      </w:r>
      <w:r>
        <w:t xml:space="preserve">：</w:t>
      </w:r>
    </w:p>
    <w:p>
      <w:pPr>
        <w:numPr>
          <w:ilvl w:val="1"/>
          <w:numId w:val="1049"/>
        </w:numPr>
        <w:pStyle w:val="Compact"/>
      </w:pPr>
      <w:r>
        <w:t xml:space="preserve">基础模型：精细有限元模型</w:t>
      </w:r>
    </w:p>
    <w:p>
      <w:pPr>
        <w:numPr>
          <w:ilvl w:val="1"/>
          <w:numId w:val="1049"/>
        </w:numPr>
        <w:pStyle w:val="Compact"/>
      </w:pPr>
      <w:r>
        <w:t xml:space="preserve">数据驱动修正：小样本深度学习修正</w:t>
      </w:r>
    </w:p>
    <w:p>
      <w:pPr>
        <w:numPr>
          <w:ilvl w:val="1"/>
          <w:numId w:val="1049"/>
        </w:numPr>
        <w:pStyle w:val="Compact"/>
      </w:pPr>
      <w:r>
        <w:t xml:space="preserve">安全机制：多级校验，异常安全模式</w:t>
      </w:r>
    </w:p>
    <w:p>
      <w:pPr>
        <w:numPr>
          <w:ilvl w:val="1"/>
          <w:numId w:val="1049"/>
        </w:numPr>
        <w:pStyle w:val="Compact"/>
      </w:pPr>
      <w:r>
        <w:t xml:space="preserve">验证要求：严格测试，临床验证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性能目标</w:t>
      </w:r>
      <w:r>
        <w:t xml:space="preserve">：</w:t>
      </w:r>
    </w:p>
    <w:p>
      <w:pPr>
        <w:numPr>
          <w:ilvl w:val="1"/>
          <w:numId w:val="1050"/>
        </w:numPr>
        <w:pStyle w:val="Compact"/>
      </w:pPr>
      <w:r>
        <w:t xml:space="preserve">力估计误差：&lt;15%</w:t>
      </w:r>
    </w:p>
    <w:p>
      <w:pPr>
        <w:numPr>
          <w:ilvl w:val="1"/>
          <w:numId w:val="1050"/>
        </w:numPr>
        <w:pStyle w:val="Compact"/>
      </w:pPr>
      <w:r>
        <w:t xml:space="preserve">处理帧率：&gt;30 FPS</w:t>
      </w:r>
    </w:p>
    <w:p>
      <w:pPr>
        <w:numPr>
          <w:ilvl w:val="1"/>
          <w:numId w:val="1050"/>
        </w:numPr>
        <w:pStyle w:val="Compact"/>
      </w:pPr>
      <w:r>
        <w:t xml:space="preserve">安全性：零容忍故障</w:t>
      </w:r>
    </w:p>
    <w:p>
      <w:pPr>
        <w:numPr>
          <w:ilvl w:val="1"/>
          <w:numId w:val="1050"/>
        </w:numPr>
        <w:pStyle w:val="Compact"/>
      </w:pPr>
      <w:r>
        <w:t xml:space="preserve">开发周期：6-12个月</w:t>
      </w:r>
    </w:p>
    <w:bookmarkEnd w:id="77"/>
    <w:bookmarkStart w:id="78" w:name="消费电子应用"/>
    <w:p>
      <w:pPr>
        <w:pStyle w:val="Heading4"/>
      </w:pPr>
      <w:r>
        <w:t xml:space="preserve">5.2.4 消费电子应用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场景特征</w:t>
      </w:r>
      <w:r>
        <w:t xml:space="preserve">：成本敏感，用户体验导向，低功耗要求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推荐技术路径</w:t>
      </w:r>
      <w:r>
        <w:t xml:space="preserve">：高度优化的传统方法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具体配置</w:t>
      </w:r>
      <w:r>
        <w:t xml:space="preserve">：</w:t>
      </w:r>
    </w:p>
    <w:p>
      <w:pPr>
        <w:numPr>
          <w:ilvl w:val="1"/>
          <w:numId w:val="1052"/>
        </w:numPr>
        <w:pStyle w:val="Compact"/>
      </w:pPr>
      <w:r>
        <w:t xml:space="preserve">算法优化：极致简化，固定点运算</w:t>
      </w:r>
    </w:p>
    <w:p>
      <w:pPr>
        <w:numPr>
          <w:ilvl w:val="1"/>
          <w:numId w:val="1052"/>
        </w:numPr>
        <w:pStyle w:val="Compact"/>
      </w:pPr>
      <w:r>
        <w:t xml:space="preserve">硬件协同：专用加速，低功耗设计</w:t>
      </w:r>
    </w:p>
    <w:p>
      <w:pPr>
        <w:numPr>
          <w:ilvl w:val="1"/>
          <w:numId w:val="1052"/>
        </w:numPr>
        <w:pStyle w:val="Compact"/>
      </w:pPr>
      <w:r>
        <w:t xml:space="preserve">用户体验：低延迟，平滑响应</w:t>
      </w:r>
    </w:p>
    <w:p>
      <w:pPr>
        <w:numPr>
          <w:ilvl w:val="1"/>
          <w:numId w:val="1052"/>
        </w:numPr>
        <w:pStyle w:val="Compact"/>
      </w:pPr>
      <w:r>
        <w:t xml:space="preserve">成本控制：算法简化减少硬件需求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性能目标</w:t>
      </w:r>
      <w:r>
        <w:t xml:space="preserve">：</w:t>
      </w:r>
    </w:p>
    <w:p>
      <w:pPr>
        <w:numPr>
          <w:ilvl w:val="1"/>
          <w:numId w:val="1053"/>
        </w:numPr>
        <w:pStyle w:val="Compact"/>
      </w:pPr>
      <w:r>
        <w:t xml:space="preserve">力估计误差：&lt;35%（可接受范围）</w:t>
      </w:r>
    </w:p>
    <w:p>
      <w:pPr>
        <w:numPr>
          <w:ilvl w:val="1"/>
          <w:numId w:val="1053"/>
        </w:numPr>
        <w:pStyle w:val="Compact"/>
      </w:pPr>
      <w:r>
        <w:t xml:space="preserve">处理延迟：&lt;30ms</w:t>
      </w:r>
    </w:p>
    <w:p>
      <w:pPr>
        <w:numPr>
          <w:ilvl w:val="1"/>
          <w:numId w:val="1053"/>
        </w:numPr>
        <w:pStyle w:val="Compact"/>
      </w:pPr>
      <w:r>
        <w:t xml:space="preserve">功耗：&lt;1W</w:t>
      </w:r>
    </w:p>
    <w:p>
      <w:pPr>
        <w:numPr>
          <w:ilvl w:val="1"/>
          <w:numId w:val="1053"/>
        </w:numPr>
        <w:pStyle w:val="Compact"/>
      </w:pPr>
      <w:r>
        <w:t xml:space="preserve">开发周期：4-8个月</w:t>
      </w:r>
    </w:p>
    <w:bookmarkEnd w:id="78"/>
    <w:bookmarkEnd w:id="79"/>
    <w:bookmarkStart w:id="83" w:name="实施路线图模板"/>
    <w:p>
      <w:pPr>
        <w:pStyle w:val="Heading3"/>
      </w:pPr>
      <w:r>
        <w:t xml:space="preserve">5.3 实施路线图模板</w:t>
      </w:r>
    </w:p>
    <w:bookmarkStart w:id="80" w:name="个月快速实施路线"/>
    <w:p>
      <w:pPr>
        <w:pStyle w:val="Heading4"/>
      </w:pPr>
      <w:r>
        <w:t xml:space="preserve">5.3.1 3个月快速实施路线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：原型验证，有限资源，明确需求</w:t>
      </w:r>
    </w:p>
    <w:p>
      <w:pPr>
        <w:pStyle w:val="BodyText"/>
      </w:pPr>
      <w:r>
        <w:rPr>
          <w:bCs/>
          <w:b/>
        </w:rPr>
        <w:t xml:space="preserve">阶段1：基础实现（1个月）</w:t>
      </w:r>
      <w:r>
        <w:t xml:space="preserve"> </w:t>
      </w:r>
      <w:r>
        <w:t xml:space="preserve">1. 选择最简单可行方案（传统方法）</w:t>
      </w:r>
      <w:r>
        <w:t xml:space="preserve"> </w:t>
      </w:r>
      <w:r>
        <w:t xml:space="preserve">2. 实现基础功能（特征检测+简单力估计）</w:t>
      </w:r>
      <w:r>
        <w:t xml:space="preserve"> </w:t>
      </w:r>
      <w:r>
        <w:t xml:space="preserve">3. 建立测试框架和基准</w:t>
      </w:r>
    </w:p>
    <w:p>
      <w:pPr>
        <w:pStyle w:val="BodyText"/>
      </w:pPr>
      <w:r>
        <w:rPr>
          <w:bCs/>
          <w:b/>
        </w:rPr>
        <w:t xml:space="preserve">阶段2：性能优化（1个月）</w:t>
      </w:r>
      <w:r>
        <w:t xml:space="preserve"> </w:t>
      </w:r>
      <w:r>
        <w:t xml:space="preserve">1. 参数优化和校准</w:t>
      </w:r>
      <w:r>
        <w:t xml:space="preserve"> </w:t>
      </w:r>
      <w:r>
        <w:t xml:space="preserve">2. 实现基本实时性</w:t>
      </w:r>
      <w:r>
        <w:t xml:space="preserve"> </w:t>
      </w:r>
      <w:r>
        <w:t xml:space="preserve">3. 初步场景测试</w:t>
      </w:r>
    </w:p>
    <w:p>
      <w:pPr>
        <w:pStyle w:val="BodyText"/>
      </w:pPr>
      <w:r>
        <w:rPr>
          <w:bCs/>
          <w:b/>
        </w:rPr>
        <w:t xml:space="preserve">阶段3：集成验证（1个月）</w:t>
      </w:r>
      <w:r>
        <w:t xml:space="preserve"> </w:t>
      </w:r>
      <w:r>
        <w:t xml:space="preserve">1. 系统集成测试</w:t>
      </w:r>
      <w:r>
        <w:t xml:space="preserve"> </w:t>
      </w:r>
      <w:r>
        <w:t xml:space="preserve">2. 用户场景验证</w:t>
      </w:r>
      <w:r>
        <w:t xml:space="preserve"> </w:t>
      </w:r>
      <w:r>
        <w:t xml:space="preserve">3. 文档和交付</w:t>
      </w:r>
    </w:p>
    <w:bookmarkEnd w:id="80"/>
    <w:bookmarkStart w:id="81" w:name="个月标准实施路线"/>
    <w:p>
      <w:pPr>
        <w:pStyle w:val="Heading4"/>
      </w:pPr>
      <w:r>
        <w:t xml:space="preserve">5.3.2 6个月标准实施路线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：产品开发，中等资源，平衡需求</w:t>
      </w:r>
    </w:p>
    <w:p>
      <w:pPr>
        <w:pStyle w:val="BodyText"/>
      </w:pPr>
      <w:r>
        <w:rPr>
          <w:bCs/>
          <w:b/>
        </w:rPr>
        <w:t xml:space="preserve">阶段1：技术验证（2个月）</w:t>
      </w:r>
      <w:r>
        <w:t xml:space="preserve"> </w:t>
      </w:r>
      <w:r>
        <w:t xml:space="preserve">1. 多方案比较和选型</w:t>
      </w:r>
      <w:r>
        <w:t xml:space="preserve"> </w:t>
      </w:r>
      <w:r>
        <w:t xml:space="preserve">2. 核心算法实现和验证</w:t>
      </w:r>
      <w:r>
        <w:t xml:space="preserve"> </w:t>
      </w:r>
      <w:r>
        <w:t xml:space="preserve">3. 性能基准建立</w:t>
      </w:r>
    </w:p>
    <w:p>
      <w:pPr>
        <w:pStyle w:val="BodyText"/>
      </w:pPr>
      <w:r>
        <w:rPr>
          <w:bCs/>
          <w:b/>
        </w:rPr>
        <w:t xml:space="preserve">阶段2：系统开发（2个月）</w:t>
      </w:r>
      <w:r>
        <w:t xml:space="preserve"> </w:t>
      </w:r>
      <w:r>
        <w:t xml:space="preserve">1. 完整算法流水线实现</w:t>
      </w:r>
      <w:r>
        <w:t xml:space="preserve"> </w:t>
      </w:r>
      <w:r>
        <w:t xml:space="preserve">2. 实时性优化</w:t>
      </w:r>
      <w:r>
        <w:t xml:space="preserve"> </w:t>
      </w:r>
      <w:r>
        <w:t xml:space="preserve">3. 鲁棒性增强</w:t>
      </w:r>
    </w:p>
    <w:p>
      <w:pPr>
        <w:pStyle w:val="BodyText"/>
      </w:pPr>
      <w:r>
        <w:rPr>
          <w:bCs/>
          <w:b/>
        </w:rPr>
        <w:t xml:space="preserve">阶段3：集成测试（2个月）</w:t>
      </w:r>
      <w:r>
        <w:t xml:space="preserve"> </w:t>
      </w:r>
      <w:r>
        <w:t xml:space="preserve">1. 系统集成和调试</w:t>
      </w:r>
      <w:r>
        <w:t xml:space="preserve"> </w:t>
      </w:r>
      <w:r>
        <w:t xml:space="preserve">2. 场景测试和优化</w:t>
      </w:r>
      <w:r>
        <w:t xml:space="preserve"> </w:t>
      </w:r>
      <w:r>
        <w:t xml:space="preserve">3. 文档、培训和交付</w:t>
      </w:r>
    </w:p>
    <w:bookmarkEnd w:id="81"/>
    <w:bookmarkStart w:id="82" w:name="个月全面实施路线"/>
    <w:p>
      <w:pPr>
        <w:pStyle w:val="Heading4"/>
      </w:pPr>
      <w:r>
        <w:t xml:space="preserve">5.3.3 12个月全面实施路线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：前沿研究，高端产品，最高要求</w:t>
      </w:r>
    </w:p>
    <w:p>
      <w:pPr>
        <w:pStyle w:val="BodyText"/>
      </w:pPr>
      <w:r>
        <w:rPr>
          <w:bCs/>
          <w:b/>
        </w:rPr>
        <w:t xml:space="preserve">阶段1：研究和探索（3个月）</w:t>
      </w:r>
      <w:r>
        <w:t xml:space="preserve"> </w:t>
      </w:r>
      <w:r>
        <w:t xml:space="preserve">1. 技术调研和方案设计</w:t>
      </w:r>
      <w:r>
        <w:t xml:space="preserve"> </w:t>
      </w:r>
      <w:r>
        <w:t xml:space="preserve">2. 原型开发和验证</w:t>
      </w:r>
      <w:r>
        <w:t xml:space="preserve"> </w:t>
      </w:r>
      <w:r>
        <w:t xml:space="preserve">3. 关键技术突破</w:t>
      </w:r>
    </w:p>
    <w:p>
      <w:pPr>
        <w:pStyle w:val="BodyText"/>
      </w:pPr>
      <w:r>
        <w:rPr>
          <w:bCs/>
          <w:b/>
        </w:rPr>
        <w:t xml:space="preserve">阶段2：系统开发（4个月）</w:t>
      </w:r>
      <w:r>
        <w:t xml:space="preserve"> </w:t>
      </w:r>
      <w:r>
        <w:t xml:space="preserve">1. 完整系统实现</w:t>
      </w:r>
      <w:r>
        <w:t xml:space="preserve"> </w:t>
      </w:r>
      <w:r>
        <w:t xml:space="preserve">2. 性能深度优化</w:t>
      </w:r>
      <w:r>
        <w:t xml:space="preserve"> </w:t>
      </w:r>
      <w:r>
        <w:t xml:space="preserve">3. 可靠性工程</w:t>
      </w:r>
    </w:p>
    <w:p>
      <w:pPr>
        <w:pStyle w:val="BodyText"/>
      </w:pPr>
      <w:r>
        <w:rPr>
          <w:bCs/>
          <w:b/>
        </w:rPr>
        <w:t xml:space="preserve">阶段3：测试验证（3个月）</w:t>
      </w:r>
      <w:r>
        <w:t xml:space="preserve"> </w:t>
      </w:r>
      <w:r>
        <w:t xml:space="preserve">1. 全面测试和验证</w:t>
      </w:r>
      <w:r>
        <w:t xml:space="preserve"> </w:t>
      </w:r>
      <w:r>
        <w:t xml:space="preserve">2. 用户试用和反馈</w:t>
      </w:r>
      <w:r>
        <w:t xml:space="preserve"> </w:t>
      </w:r>
      <w:r>
        <w:t xml:space="preserve">3. 迭代优化</w:t>
      </w:r>
    </w:p>
    <w:p>
      <w:pPr>
        <w:pStyle w:val="BodyText"/>
      </w:pPr>
      <w:r>
        <w:rPr>
          <w:bCs/>
          <w:b/>
        </w:rPr>
        <w:t xml:space="preserve">阶段4：产品化（2个月）</w:t>
      </w:r>
      <w:r>
        <w:t xml:space="preserve"> </w:t>
      </w:r>
      <w:r>
        <w:t xml:space="preserve">1. 生产准备</w:t>
      </w:r>
      <w:r>
        <w:t xml:space="preserve"> </w:t>
      </w:r>
      <w:r>
        <w:t xml:space="preserve">2. 文档和培训</w:t>
      </w:r>
      <w:r>
        <w:t xml:space="preserve"> </w:t>
      </w:r>
      <w:r>
        <w:t xml:space="preserve">3. 市场发布</w:t>
      </w:r>
    </w:p>
    <w:bookmarkEnd w:id="82"/>
    <w:bookmarkEnd w:id="83"/>
    <w:bookmarkEnd w:id="84"/>
    <w:bookmarkStart w:id="99" w:name="技术发展趋势与展望"/>
    <w:p>
      <w:pPr>
        <w:pStyle w:val="Heading2"/>
      </w:pPr>
      <w:r>
        <w:t xml:space="preserve">6. 技术发展趋势与展望</w:t>
      </w:r>
    </w:p>
    <w:bookmarkStart w:id="89" w:name="当前技术演进方向"/>
    <w:p>
      <w:pPr>
        <w:pStyle w:val="Heading3"/>
      </w:pPr>
      <w:r>
        <w:t xml:space="preserve">6.1 当前技术演进方向</w:t>
      </w:r>
    </w:p>
    <w:bookmarkStart w:id="85" w:name="从传统到数据驱动"/>
    <w:p>
      <w:pPr>
        <w:pStyle w:val="Heading4"/>
      </w:pPr>
      <w:r>
        <w:t xml:space="preserve">6.1.1 从传统到数据驱动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演进路径</w:t>
      </w:r>
      <w:r>
        <w:t xml:space="preserve">：手工特征 → 学习特征，物理模型 → 数据驱动模型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推动因素</w:t>
      </w:r>
      <w:r>
        <w:t xml:space="preserve">：数据可用性增加，计算能力提升，算法创新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典型表现</w:t>
      </w:r>
      <w:r>
        <w:t xml:space="preserve">：传统CV方法向深度学习迁移，物理模型向混合方法演进</w:t>
      </w:r>
    </w:p>
    <w:bookmarkEnd w:id="85"/>
    <w:bookmarkStart w:id="86" w:name="从独立到融合"/>
    <w:p>
      <w:pPr>
        <w:pStyle w:val="Heading4"/>
      </w:pPr>
      <w:r>
        <w:t xml:space="preserve">6.1.2 从独立到融合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演进路径</w:t>
      </w:r>
      <w:r>
        <w:t xml:space="preserve">：单一方法 → 混合方法，单模态 → 多模态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推动因素</w:t>
      </w:r>
      <w:r>
        <w:t xml:space="preserve">：应用需求复杂化，技术互补性认识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典型表现</w:t>
      </w:r>
      <w:r>
        <w:t xml:space="preserve">：PINN兴起，多传感器融合技术发展</w:t>
      </w:r>
    </w:p>
    <w:bookmarkEnd w:id="86"/>
    <w:bookmarkStart w:id="87" w:name="从离线到实时"/>
    <w:p>
      <w:pPr>
        <w:pStyle w:val="Heading4"/>
      </w:pPr>
      <w:r>
        <w:t xml:space="preserve">6.1.3 从离线到实时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演进路径</w:t>
      </w:r>
      <w:r>
        <w:t xml:space="preserve">：批量处理 → 实时处理，高功耗 → 低功耗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推动因素</w:t>
      </w:r>
      <w:r>
        <w:t xml:space="preserve">：边缘计算发展，实时应用需求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典型表现</w:t>
      </w:r>
      <w:r>
        <w:t xml:space="preserve">：模型量化，硬件加速，算法简化</w:t>
      </w:r>
    </w:p>
    <w:bookmarkEnd w:id="87"/>
    <w:bookmarkStart w:id="88" w:name="从通用到专用"/>
    <w:p>
      <w:pPr>
        <w:pStyle w:val="Heading4"/>
      </w:pPr>
      <w:r>
        <w:t xml:space="preserve">6.1.4 从通用到专用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演进路径</w:t>
      </w:r>
      <w:r>
        <w:t xml:space="preserve">：通用算法 → 场景优化算法，固定参数 → 自适应参数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推动因素</w:t>
      </w:r>
      <w:r>
        <w:t xml:space="preserve">：应用场景多样化，性能优化需求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典型表现</w:t>
      </w:r>
      <w:r>
        <w:t xml:space="preserve">：领域自适应，在线学习，场景专用算法</w:t>
      </w:r>
    </w:p>
    <w:bookmarkEnd w:id="88"/>
    <w:bookmarkEnd w:id="89"/>
    <w:bookmarkStart w:id="94" w:name="前沿研究方向"/>
    <w:p>
      <w:pPr>
        <w:pStyle w:val="Heading3"/>
      </w:pPr>
      <w:r>
        <w:t xml:space="preserve">6.2 前沿研究方向</w:t>
      </w:r>
    </w:p>
    <w:bookmarkStart w:id="90" w:name="自监督与少样本学习"/>
    <w:p>
      <w:pPr>
        <w:pStyle w:val="Heading4"/>
      </w:pPr>
      <w:r>
        <w:t xml:space="preserve">6.2.1 自监督与少样本学习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研究重点</w:t>
      </w:r>
      <w:r>
        <w:t xml:space="preserve">：减少标注数据需求，提高数据效率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技术路径</w:t>
      </w:r>
      <w:r>
        <w:t xml:space="preserve">：对比学习，自编码器，元学习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预期影响</w:t>
      </w:r>
      <w:r>
        <w:t xml:space="preserve">：降低数据成本，加速技术普及</w:t>
      </w:r>
    </w:p>
    <w:bookmarkEnd w:id="90"/>
    <w:bookmarkStart w:id="91" w:name="可解释ai与可信ai"/>
    <w:p>
      <w:pPr>
        <w:pStyle w:val="Heading4"/>
      </w:pPr>
      <w:r>
        <w:t xml:space="preserve">6.2.2 可解释AI与可信AI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研究重点</w:t>
      </w:r>
      <w:r>
        <w:t xml:space="preserve">：提高模型可解释性，建立用户信任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技术路径</w:t>
      </w:r>
      <w:r>
        <w:t xml:space="preserve">：注意力可视化，概念激活，因果推理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预期影响</w:t>
      </w:r>
      <w:r>
        <w:t xml:space="preserve">：医疗、安全等关键应用推广</w:t>
      </w:r>
    </w:p>
    <w:bookmarkEnd w:id="91"/>
    <w:bookmarkStart w:id="92" w:name="神经符号ai"/>
    <w:p>
      <w:pPr>
        <w:pStyle w:val="Heading4"/>
      </w:pPr>
      <w:r>
        <w:t xml:space="preserve">6.2.3 神经符号AI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研究重点</w:t>
      </w:r>
      <w:r>
        <w:t xml:space="preserve">：结合符号推理和神经网络优势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技术路径</w:t>
      </w:r>
      <w:r>
        <w:t xml:space="preserve">：图神经网络，逻辑推理网络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预期影响</w:t>
      </w:r>
      <w:r>
        <w:t xml:space="preserve">：提高推理能力，支持复杂决策</w:t>
      </w:r>
    </w:p>
    <w:bookmarkEnd w:id="92"/>
    <w:bookmarkStart w:id="93" w:name="边缘智能与联邦学习"/>
    <w:p>
      <w:pPr>
        <w:pStyle w:val="Heading4"/>
      </w:pPr>
      <w:r>
        <w:t xml:space="preserve">6.2.4 边缘智能与联邦学习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研究重点</w:t>
      </w:r>
      <w:r>
        <w:t xml:space="preserve">：保护数据隐私，实现分布式学习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技术路径</w:t>
      </w:r>
      <w:r>
        <w:t xml:space="preserve">：边缘计算，联邦学习，差分隐私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预期影响</w:t>
      </w:r>
      <w:r>
        <w:t xml:space="preserve">：数据安全，个性化模型</w:t>
      </w:r>
    </w:p>
    <w:bookmarkEnd w:id="93"/>
    <w:bookmarkEnd w:id="94"/>
    <w:bookmarkStart w:id="98" w:name="市场与产业趋势"/>
    <w:p>
      <w:pPr>
        <w:pStyle w:val="Heading3"/>
      </w:pPr>
      <w:r>
        <w:t xml:space="preserve">6.3 市场与产业趋势</w:t>
      </w:r>
    </w:p>
    <w:bookmarkStart w:id="95" w:name="市场规模增长"/>
    <w:p>
      <w:pPr>
        <w:pStyle w:val="Heading4"/>
      </w:pPr>
      <w:r>
        <w:t xml:space="preserve">6.3.1 市场规模增长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全球市场</w:t>
      </w:r>
      <w:r>
        <w:t xml:space="preserve">：从2025年$14.47B增长到2035年$47.53B，CAGR 12.63%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VBTS细分市场</w:t>
      </w:r>
      <w:r>
        <w:t xml:space="preserve">：从2024年$101M增长到2031年$245M，CAGR 13.5%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中国机会</w:t>
      </w:r>
      <w:r>
        <w:t xml:space="preserve">：2025年融资活跃，多公司获重大投资</w:t>
      </w:r>
    </w:p>
    <w:bookmarkEnd w:id="95"/>
    <w:bookmarkStart w:id="96" w:name="技术标准化进程"/>
    <w:p>
      <w:pPr>
        <w:pStyle w:val="Heading4"/>
      </w:pPr>
      <w:r>
        <w:t xml:space="preserve">6.3.2 技术标准化进程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性能评估标准</w:t>
      </w:r>
      <w:r>
        <w:t xml:space="preserve">：TacEva等评估框架出现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接口标准化</w:t>
      </w:r>
      <w:r>
        <w:t xml:space="preserve">：统一数据格式和通信协议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测试基准</w:t>
      </w:r>
      <w:r>
        <w:t xml:space="preserve">：标准化测试数据集和评估指标</w:t>
      </w:r>
    </w:p>
    <w:bookmarkEnd w:id="96"/>
    <w:bookmarkStart w:id="97" w:name="开源生态发展"/>
    <w:p>
      <w:pPr>
        <w:pStyle w:val="Heading4"/>
      </w:pPr>
      <w:r>
        <w:t xml:space="preserve">6.3.3 开源生态发展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硬件开源</w:t>
      </w:r>
      <w:r>
        <w:t xml:space="preserve">：DIGIT、TacTip等开源传感器设计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软件开源</w:t>
      </w:r>
      <w:r>
        <w:t xml:space="preserve">：PyTouch、Tactile Gym等开源算法库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社区活跃</w:t>
      </w:r>
      <w:r>
        <w:t xml:space="preserve">：GitHub开源项目增多，社区贡献增加</w:t>
      </w:r>
    </w:p>
    <w:bookmarkEnd w:id="97"/>
    <w:bookmarkEnd w:id="98"/>
    <w:bookmarkEnd w:id="99"/>
    <w:bookmarkStart w:id="109" w:name="结论与建议"/>
    <w:p>
      <w:pPr>
        <w:pStyle w:val="Heading2"/>
      </w:pPr>
      <w:r>
        <w:t xml:space="preserve">7. 结论与建议</w:t>
      </w:r>
    </w:p>
    <w:bookmarkStart w:id="100" w:name="技术路径选择总结"/>
    <w:p>
      <w:pPr>
        <w:pStyle w:val="Heading3"/>
      </w:pPr>
      <w:r>
        <w:t xml:space="preserve">7.1 技术路径选择总结</w:t>
      </w:r>
    </w:p>
    <w:p>
      <w:pPr>
        <w:pStyle w:val="FirstParagraph"/>
      </w:pPr>
      <w:r>
        <w:t xml:space="preserve">基于当前技术状态和应用需求，不同技术路径的选择建议如下：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研究探索阶段</w:t>
      </w:r>
      <w:r>
        <w:t xml:space="preserve">：</w:t>
      </w:r>
    </w:p>
    <w:p>
      <w:pPr>
        <w:numPr>
          <w:ilvl w:val="1"/>
          <w:numId w:val="1066"/>
        </w:numPr>
        <w:pStyle w:val="Compact"/>
      </w:pPr>
      <w:r>
        <w:t xml:space="preserve">优先尝试混合方法，平衡可解释性和性能</w:t>
      </w:r>
    </w:p>
    <w:p>
      <w:pPr>
        <w:numPr>
          <w:ilvl w:val="1"/>
          <w:numId w:val="1066"/>
        </w:numPr>
        <w:pStyle w:val="Compact"/>
      </w:pPr>
      <w:r>
        <w:t xml:space="preserve">重点关注物理信息神经网络（PINN）方向</w:t>
      </w:r>
    </w:p>
    <w:p>
      <w:pPr>
        <w:numPr>
          <w:ilvl w:val="1"/>
          <w:numId w:val="1066"/>
        </w:numPr>
        <w:pStyle w:val="Compact"/>
      </w:pPr>
      <w:r>
        <w:t xml:space="preserve">建立完善的实验验证框架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产品开发阶段</w:t>
      </w:r>
      <w:r>
        <w:t xml:space="preserve">：</w:t>
      </w:r>
    </w:p>
    <w:p>
      <w:pPr>
        <w:numPr>
          <w:ilvl w:val="1"/>
          <w:numId w:val="1067"/>
        </w:numPr>
        <w:pStyle w:val="Compact"/>
      </w:pPr>
      <w:r>
        <w:t xml:space="preserve">根据应用场景选择最合适的技术路径</w:t>
      </w:r>
    </w:p>
    <w:p>
      <w:pPr>
        <w:numPr>
          <w:ilvl w:val="1"/>
          <w:numId w:val="1067"/>
        </w:numPr>
        <w:pStyle w:val="Compact"/>
      </w:pPr>
      <w:r>
        <w:t xml:space="preserve">工业应用：传统方法+有限优化，注重稳定性和实时性</w:t>
      </w:r>
    </w:p>
    <w:p>
      <w:pPr>
        <w:numPr>
          <w:ilvl w:val="1"/>
          <w:numId w:val="1067"/>
        </w:numPr>
        <w:pStyle w:val="Compact"/>
      </w:pPr>
      <w:r>
        <w:t xml:space="preserve">消费电子：深度学习+硬件加速，注重精度和用户体验</w:t>
      </w:r>
    </w:p>
    <w:p>
      <w:pPr>
        <w:numPr>
          <w:ilvl w:val="1"/>
          <w:numId w:val="1067"/>
        </w:numPr>
        <w:pStyle w:val="Compact"/>
      </w:pPr>
      <w:r>
        <w:t xml:space="preserve">医疗机器人：混合方法+严格验证，注重安全性和可靠性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技术储备阶段</w:t>
      </w:r>
      <w:r>
        <w:t xml:space="preserve">：</w:t>
      </w:r>
    </w:p>
    <w:p>
      <w:pPr>
        <w:numPr>
          <w:ilvl w:val="1"/>
          <w:numId w:val="1068"/>
        </w:numPr>
        <w:pStyle w:val="Compact"/>
      </w:pPr>
      <w:r>
        <w:t xml:space="preserve">保持对深度学习和新物理方法的技术跟踪</w:t>
      </w:r>
    </w:p>
    <w:p>
      <w:pPr>
        <w:numPr>
          <w:ilvl w:val="1"/>
          <w:numId w:val="1068"/>
        </w:numPr>
        <w:pStyle w:val="Compact"/>
      </w:pPr>
      <w:r>
        <w:t xml:space="preserve">建立模块化算法库，方便技术切换和组合</w:t>
      </w:r>
    </w:p>
    <w:p>
      <w:pPr>
        <w:numPr>
          <w:ilvl w:val="1"/>
          <w:numId w:val="1068"/>
        </w:numPr>
        <w:pStyle w:val="Compact"/>
      </w:pPr>
      <w:r>
        <w:t xml:space="preserve">参与开源社区，获取最新技术动态</w:t>
      </w:r>
    </w:p>
    <w:bookmarkEnd w:id="100"/>
    <w:bookmarkStart w:id="104" w:name="实施优先级建议"/>
    <w:p>
      <w:pPr>
        <w:pStyle w:val="Heading3"/>
      </w:pPr>
      <w:r>
        <w:t xml:space="preserve">7.2 实施优先级建议</w:t>
      </w:r>
    </w:p>
    <w:bookmarkStart w:id="101" w:name="高优先级立即实施"/>
    <w:p>
      <w:pPr>
        <w:pStyle w:val="Heading4"/>
      </w:pPr>
      <w:r>
        <w:t xml:space="preserve">高优先级（立即实施）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完善现有算法实现</w:t>
      </w:r>
      <w:r>
        <w:t xml:space="preserve">：优化参数，提高基础性能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建立测试验证框架</w:t>
      </w:r>
      <w:r>
        <w:t xml:space="preserve">：确保算法改进可量化评估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收集基准数据集</w:t>
      </w:r>
      <w:r>
        <w:t xml:space="preserve">：为算法比较提供统一标准</w:t>
      </w:r>
    </w:p>
    <w:bookmarkEnd w:id="101"/>
    <w:bookmarkStart w:id="102" w:name="中优先级短期实施"/>
    <w:p>
      <w:pPr>
        <w:pStyle w:val="Heading4"/>
      </w:pPr>
      <w:r>
        <w:t xml:space="preserve">中优先级（短期实施）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探索混合方法</w:t>
      </w:r>
      <w:r>
        <w:t xml:space="preserve">：结合物理和数据驱动优势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优化实时性能</w:t>
      </w:r>
      <w:r>
        <w:t xml:space="preserve">：满足实际应用需求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提高鲁棒性</w:t>
      </w:r>
      <w:r>
        <w:t xml:space="preserve">：增强环境适应能力</w:t>
      </w:r>
    </w:p>
    <w:bookmarkEnd w:id="102"/>
    <w:bookmarkStart w:id="103" w:name="低优先级长期实施"/>
    <w:p>
      <w:pPr>
        <w:pStyle w:val="Heading4"/>
      </w:pPr>
      <w:r>
        <w:t xml:space="preserve">低优先级（长期实施）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开发创新算法</w:t>
      </w:r>
      <w:r>
        <w:t xml:space="preserve">：探索新的技术路径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实现边缘部署</w:t>
      </w:r>
      <w:r>
        <w:t xml:space="preserve">：降低功耗和延迟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建立产品原型</w:t>
      </w:r>
      <w:r>
        <w:t xml:space="preserve">：验证技术商业化可行性</w:t>
      </w:r>
    </w:p>
    <w:bookmarkEnd w:id="103"/>
    <w:bookmarkEnd w:id="104"/>
    <w:bookmarkStart w:id="107" w:name="风险提示与应对策略"/>
    <w:p>
      <w:pPr>
        <w:pStyle w:val="Heading3"/>
      </w:pPr>
      <w:r>
        <w:t xml:space="preserve">7.3 风险提示与应对策略</w:t>
      </w:r>
    </w:p>
    <w:bookmarkStart w:id="105" w:name="技术风险"/>
    <w:p>
      <w:pPr>
        <w:pStyle w:val="Heading4"/>
      </w:pPr>
      <w:r>
        <w:t xml:space="preserve">技术风险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算法精度不达标</w:t>
      </w:r>
      <w:r>
        <w:t xml:space="preserve">：早期验证，多方案备份，渐进目标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实时性不满足</w:t>
      </w:r>
      <w:r>
        <w:t xml:space="preserve">：性能早期评估，硬件加速准备，算法简化选项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数据不足</w:t>
      </w:r>
      <w:r>
        <w:t xml:space="preserve">：数据收集计划，合成数据生成，小样本方法备用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环境适应性差</w:t>
      </w:r>
      <w:r>
        <w:t xml:space="preserve">：多样化测试，自适应算法，在线校准机制</w:t>
      </w:r>
    </w:p>
    <w:bookmarkEnd w:id="105"/>
    <w:bookmarkStart w:id="106" w:name="实施风险"/>
    <w:p>
      <w:pPr>
        <w:pStyle w:val="Heading4"/>
      </w:pPr>
      <w:r>
        <w:t xml:space="preserve">实施风险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进度延迟</w:t>
      </w:r>
      <w:r>
        <w:t xml:space="preserve">：分阶段实施，里程碑检查，风险缓冲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成本超支</w:t>
      </w:r>
      <w:r>
        <w:t xml:space="preserve">：详细预算规划，成本监控，替代方案准备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技术过时</w:t>
      </w:r>
      <w:r>
        <w:t xml:space="preserve">：技术跟踪，模块化设计，持续学习</w:t>
      </w:r>
    </w:p>
    <w:bookmarkEnd w:id="106"/>
    <w:bookmarkEnd w:id="107"/>
    <w:bookmarkStart w:id="108" w:name="未来展望"/>
    <w:p>
      <w:pPr>
        <w:pStyle w:val="Heading3"/>
      </w:pPr>
      <w:r>
        <w:t xml:space="preserve">7.4 未来展望</w:t>
      </w:r>
    </w:p>
    <w:p>
      <w:pPr>
        <w:pStyle w:val="FirstParagraph"/>
      </w:pPr>
      <w:r>
        <w:t xml:space="preserve">视触传感器技术正处于快速发展期，传统方法不断优化，深度学习方法持续突破，混合方法成为新的研究热点。随着硬件性能提升、算法创新加速和应用需求增长，VBTS技术将在机器人、医疗、工业、消费电子等领域发挥越来越重要的作用。</w:t>
      </w:r>
    </w:p>
    <w:p>
      <w:pPr>
        <w:pStyle w:val="BodyText"/>
      </w:pPr>
      <w:r>
        <w:t xml:space="preserve">建议技术团队保持技术敏感度，积极参与开源社区，建立模块化的技术架构，根据具体应用需求选择最合适的技术路径，在精度、速度、成本和可解释性之间找到最佳平衡点。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报告生成单位</w:t>
      </w:r>
      <w:r>
        <w:t xml:space="preserve">：技术研究团队</w:t>
      </w:r>
      <w:r>
        <w:br/>
      </w:r>
      <w:r>
        <w:rPr>
          <w:bCs/>
          <w:b/>
        </w:rPr>
        <w:t xml:space="preserve">报告版本</w:t>
      </w:r>
      <w:r>
        <w:t xml:space="preserve">：v1.0</w:t>
      </w:r>
      <w:r>
        <w:br/>
      </w:r>
      <w:r>
        <w:rPr>
          <w:bCs/>
          <w:b/>
        </w:rPr>
        <w:t xml:space="preserve">生成日期</w:t>
      </w:r>
      <w:r>
        <w:t xml:space="preserve">：2026年2月28日</w:t>
      </w:r>
      <w:r>
        <w:br/>
      </w:r>
      <w:r>
        <w:rPr>
          <w:bCs/>
          <w:b/>
        </w:rPr>
        <w:t xml:space="preserve">数据来源</w:t>
      </w:r>
      <w:r>
        <w:t xml:space="preserve">：/workspace/工作/data/视触技术要点/</w:t>
      </w:r>
      <w:r>
        <w:br/>
      </w:r>
      <w:r>
        <w:rPr>
          <w:bCs/>
          <w:b/>
        </w:rPr>
        <w:t xml:space="preserve">知识库版本</w:t>
      </w:r>
      <w:r>
        <w:t xml:space="preserve">：算法知识库v1.0，市场报告v1.1</w:t>
      </w:r>
      <w:r>
        <w:br/>
      </w:r>
      <w:r>
        <w:rPr>
          <w:bCs/>
          <w:b/>
        </w:rPr>
        <w:t xml:space="preserve">更新计划</w:t>
      </w:r>
      <w:r>
        <w:t xml:space="preserve">：每季度更新技术趋势，每年发布全面技术报告</w:t>
      </w:r>
    </w:p>
    <w:p>
      <w:pPr>
        <w:pStyle w:val="BodyText"/>
      </w:pPr>
      <w:r>
        <w:rPr>
          <w:bCs/>
          <w:b/>
        </w:rPr>
        <w:t xml:space="preserve">文档声明</w:t>
      </w:r>
      <w:r>
        <w:t xml:space="preserve">：本报告基于公开技术文档、算法实现验证和市场数据分析，内容仅供参考。实际技术选型和实施应结合具体项目需求和资源条件进行详细评估。</w:t>
      </w:r>
    </w:p>
    <w:bookmarkEnd w:id="108"/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���������������������������������������</dc:title>
  <dc:creator>������������������</dc:creator>
  <cp:keywords/>
  <dcterms:created xsi:type="dcterms:W3CDTF">2026-03-02T10:22:22Z</dcterms:created>
  <dcterms:modified xsi:type="dcterms:W3CDTF">2026-03-02T10:22:22Z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2026���2���28���</vt:lpwstr>
  </property>
</Properties>
</file>