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/>
    <w:tbl>
      <w:tblPr>
        <w:tblStyle w:val="42"/>
        <w:tblW w:w="9540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134"/>
        <w:gridCol w:w="2466"/>
        <w:gridCol w:w="1216"/>
        <w:gridCol w:w="856"/>
        <w:gridCol w:w="1260"/>
        <w:gridCol w:w="2608"/>
      </w:tblGrid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315" w:hRule="atLeast"/>
        </w:trPr>
        <w:tc>
          <w:tcPr>
            <w:tcW w:w="1134" w:type="dxa"/>
            <w:vMerge w:val="restart"/>
            <w:tcBorders>
              <w:top w:val="nil"/>
              <w:left w:val="nil"/>
              <w:right w:val="single" w:color="auto" w:sz="4" w:space="0"/>
            </w:tcBorders>
            <w:vAlign w:val="center"/>
          </w:tcPr>
          <w:p>
            <w:pPr>
              <w:pStyle w:val="27"/>
              <w:tabs>
                <w:tab w:val="clear" w:pos="480"/>
                <w:tab w:val="clear" w:pos="9000"/>
              </w:tabs>
              <w:rPr>
                <w:rFonts w:ascii="宋体" w:hAnsi="宋体"/>
              </w:rPr>
            </w:pPr>
          </w:p>
        </w:tc>
        <w:tc>
          <w:tcPr>
            <w:tcW w:w="246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rPr>
                <w:rFonts w:ascii="宋体" w:hAnsi="宋体"/>
              </w:rPr>
            </w:pPr>
          </w:p>
        </w:tc>
        <w:tc>
          <w:tcPr>
            <w:tcW w:w="121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rPr>
                <w:rFonts w:ascii="宋体" w:hAnsi="宋体"/>
              </w:rPr>
            </w:pPr>
          </w:p>
        </w:tc>
        <w:tc>
          <w:tcPr>
            <w:tcW w:w="85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rPr>
                <w:rFonts w:ascii="宋体" w:hAnsi="宋体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rPr>
                <w:rFonts w:ascii="宋体" w:hAnsi="宋体"/>
              </w:rPr>
            </w:pPr>
          </w:p>
        </w:tc>
        <w:tc>
          <w:tcPr>
            <w:tcW w:w="260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宋体" w:hAnsi="宋体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2520" w:hRule="atLeast"/>
        </w:trPr>
        <w:tc>
          <w:tcPr>
            <w:tcW w:w="1134" w:type="dxa"/>
            <w:vMerge w:val="continue"/>
            <w:tcBorders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/>
              </w:rPr>
            </w:pPr>
          </w:p>
        </w:tc>
        <w:tc>
          <w:tcPr>
            <w:tcW w:w="8406" w:type="dxa"/>
            <w:gridSpan w:val="5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rPr>
                <w:rFonts w:ascii="宋体" w:hAnsi="宋体"/>
              </w:rPr>
            </w:pPr>
          </w:p>
          <w:p>
            <w:pPr>
              <w:rPr>
                <w:rFonts w:ascii="宋体" w:hAnsi="宋体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930" w:hRule="atLeast"/>
        </w:trPr>
        <w:tc>
          <w:tcPr>
            <w:tcW w:w="1134" w:type="dxa"/>
            <w:vMerge w:val="continue"/>
            <w:tcBorders>
              <w:left w:val="nil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/>
              </w:rPr>
            </w:pPr>
          </w:p>
        </w:tc>
        <w:tc>
          <w:tcPr>
            <w:tcW w:w="8406" w:type="dxa"/>
            <w:gridSpan w:val="5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pStyle w:val="88"/>
              <w:widowControl w:val="0"/>
              <w:spacing w:before="0" w:beforeAutospacing="0" w:after="0" w:afterAutospacing="0"/>
              <w:jc w:val="left"/>
              <w:textAlignment w:val="auto"/>
              <w:rPr>
                <w:rFonts w:hint="default" w:ascii="宋体" w:eastAsia="宋体"/>
                <w:b/>
                <w:sz w:val="36"/>
                <w:szCs w:val="36"/>
              </w:rPr>
            </w:pPr>
          </w:p>
          <w:p>
            <w:pPr>
              <w:pStyle w:val="88"/>
              <w:widowControl w:val="0"/>
              <w:spacing w:before="0" w:beforeAutospacing="0" w:after="0" w:afterAutospacing="0"/>
              <w:textAlignment w:val="auto"/>
              <w:rPr>
                <w:rFonts w:hint="default" w:ascii="宋体" w:eastAsia="宋体"/>
                <w:b/>
                <w:sz w:val="36"/>
                <w:szCs w:val="36"/>
              </w:rPr>
            </w:pPr>
          </w:p>
          <w:p>
            <w:pPr>
              <w:pStyle w:val="88"/>
              <w:widowControl w:val="0"/>
              <w:spacing w:before="0" w:beforeAutospacing="0" w:after="0" w:afterAutospacing="0"/>
              <w:textAlignment w:val="auto"/>
              <w:rPr>
                <w:rFonts w:hint="eastAsia" w:ascii="宋体" w:eastAsia="宋体"/>
                <w:b/>
                <w:sz w:val="36"/>
                <w:szCs w:val="36"/>
                <w:lang w:eastAsia="zh-CN"/>
              </w:rPr>
            </w:pPr>
            <w:r>
              <w:rPr>
                <w:rFonts w:hint="eastAsia" w:ascii="宋体" w:eastAsia="宋体"/>
                <w:b/>
                <w:sz w:val="36"/>
                <w:szCs w:val="36"/>
                <w:lang w:eastAsia="zh-CN"/>
              </w:rPr>
              <w:t>景芝酒业营的数字化平台</w:t>
            </w:r>
          </w:p>
          <w:p>
            <w:pPr>
              <w:pStyle w:val="88"/>
              <w:widowControl w:val="0"/>
              <w:spacing w:before="0" w:beforeAutospacing="0" w:after="0" w:afterAutospacing="0"/>
              <w:textAlignment w:val="auto"/>
              <w:rPr>
                <w:rFonts w:hint="eastAsia" w:ascii="宋体" w:eastAsia="宋体"/>
                <w:b/>
                <w:sz w:val="36"/>
                <w:szCs w:val="36"/>
                <w:lang w:eastAsia="zh-CN"/>
              </w:rPr>
            </w:pPr>
            <w:r>
              <w:rPr>
                <w:rFonts w:hint="eastAsia" w:ascii="宋体" w:eastAsia="宋体"/>
                <w:b/>
                <w:sz w:val="36"/>
                <w:szCs w:val="36"/>
                <w:lang w:eastAsia="zh-CN"/>
              </w:rPr>
              <w:t>蓝图设计报告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930" w:hRule="atLeast"/>
        </w:trPr>
        <w:tc>
          <w:tcPr>
            <w:tcW w:w="1134" w:type="dxa"/>
            <w:vMerge w:val="continue"/>
            <w:tcBorders>
              <w:left w:val="nil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/>
              </w:rPr>
            </w:pPr>
          </w:p>
        </w:tc>
        <w:tc>
          <w:tcPr>
            <w:tcW w:w="8406" w:type="dxa"/>
            <w:gridSpan w:val="5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pStyle w:val="88"/>
              <w:widowControl w:val="0"/>
              <w:spacing w:before="0" w:beforeAutospacing="0" w:after="0" w:afterAutospacing="0"/>
              <w:jc w:val="left"/>
              <w:textAlignment w:val="auto"/>
              <w:rPr>
                <w:rFonts w:hint="default" w:ascii="宋体" w:eastAsia="宋体"/>
                <w:b/>
                <w:sz w:val="36"/>
                <w:szCs w:val="36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405" w:hRule="atLeast"/>
        </w:trPr>
        <w:tc>
          <w:tcPr>
            <w:tcW w:w="1134" w:type="dxa"/>
            <w:vMerge w:val="continue"/>
            <w:tcBorders>
              <w:left w:val="nil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/>
              </w:rPr>
            </w:pPr>
          </w:p>
        </w:tc>
        <w:tc>
          <w:tcPr>
            <w:tcW w:w="8406" w:type="dxa"/>
            <w:gridSpan w:val="5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rPr>
                <w:rFonts w:ascii="宋体" w:hAnsi="宋体"/>
                <w:sz w:val="36"/>
                <w:szCs w:val="32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379" w:hRule="atLeast"/>
        </w:trPr>
        <w:tc>
          <w:tcPr>
            <w:tcW w:w="1134" w:type="dxa"/>
            <w:vMerge w:val="continue"/>
            <w:tcBorders>
              <w:left w:val="nil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/>
              </w:rPr>
            </w:pPr>
          </w:p>
        </w:tc>
        <w:tc>
          <w:tcPr>
            <w:tcW w:w="8406" w:type="dxa"/>
            <w:gridSpan w:val="5"/>
            <w:vMerge w:val="restart"/>
            <w:tcBorders>
              <w:top w:val="nil"/>
              <w:left w:val="single" w:color="auto" w:sz="4" w:space="0"/>
              <w:right w:val="nil"/>
            </w:tcBorders>
            <w:vAlign w:val="center"/>
          </w:tcPr>
          <w:p>
            <w:pPr>
              <w:rPr>
                <w:rFonts w:ascii="宋体" w:hAnsi="宋体"/>
              </w:rPr>
            </w:pPr>
          </w:p>
          <w:p>
            <w:pPr>
              <w:rPr>
                <w:rFonts w:ascii="宋体" w:hAnsi="宋体"/>
              </w:rPr>
            </w:pPr>
          </w:p>
          <w:p>
            <w:pPr>
              <w:rPr>
                <w:rFonts w:ascii="宋体" w:hAnsi="宋体"/>
              </w:rPr>
            </w:pPr>
          </w:p>
          <w:p>
            <w:pPr>
              <w:rPr>
                <w:rFonts w:ascii="宋体" w:hAnsi="宋体"/>
              </w:rPr>
            </w:pPr>
          </w:p>
          <w:p>
            <w:pPr>
              <w:rPr>
                <w:rFonts w:ascii="宋体" w:hAnsi="宋体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379" w:hRule="atLeast"/>
        </w:trPr>
        <w:tc>
          <w:tcPr>
            <w:tcW w:w="1134" w:type="dxa"/>
            <w:vMerge w:val="continue"/>
            <w:tcBorders>
              <w:left w:val="nil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/>
              </w:rPr>
            </w:pPr>
          </w:p>
        </w:tc>
        <w:tc>
          <w:tcPr>
            <w:tcW w:w="8406" w:type="dxa"/>
            <w:gridSpan w:val="5"/>
            <w:vMerge w:val="continue"/>
            <w:tcBorders>
              <w:left w:val="single" w:color="auto" w:sz="4" w:space="0"/>
              <w:right w:val="nil"/>
            </w:tcBorders>
            <w:vAlign w:val="center"/>
          </w:tcPr>
          <w:p>
            <w:pPr>
              <w:rPr>
                <w:rFonts w:ascii="宋体" w:hAnsi="宋体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379" w:hRule="atLeast"/>
        </w:trPr>
        <w:tc>
          <w:tcPr>
            <w:tcW w:w="1134" w:type="dxa"/>
            <w:vMerge w:val="continue"/>
            <w:tcBorders>
              <w:left w:val="nil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/>
              </w:rPr>
            </w:pPr>
          </w:p>
        </w:tc>
        <w:tc>
          <w:tcPr>
            <w:tcW w:w="8406" w:type="dxa"/>
            <w:gridSpan w:val="5"/>
            <w:vMerge w:val="continue"/>
            <w:tcBorders>
              <w:left w:val="single" w:color="auto" w:sz="4" w:space="0"/>
              <w:right w:val="nil"/>
            </w:tcBorders>
            <w:vAlign w:val="center"/>
          </w:tcPr>
          <w:p>
            <w:pPr>
              <w:rPr>
                <w:rFonts w:ascii="宋体" w:hAnsi="宋体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379" w:hRule="atLeast"/>
        </w:trPr>
        <w:tc>
          <w:tcPr>
            <w:tcW w:w="1134" w:type="dxa"/>
            <w:vMerge w:val="continue"/>
            <w:tcBorders>
              <w:left w:val="nil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/>
              </w:rPr>
            </w:pPr>
          </w:p>
        </w:tc>
        <w:tc>
          <w:tcPr>
            <w:tcW w:w="8406" w:type="dxa"/>
            <w:gridSpan w:val="5"/>
            <w:vMerge w:val="continue"/>
            <w:tcBorders>
              <w:left w:val="single" w:color="auto" w:sz="4" w:space="0"/>
              <w:right w:val="nil"/>
            </w:tcBorders>
            <w:vAlign w:val="center"/>
          </w:tcPr>
          <w:p>
            <w:pPr>
              <w:rPr>
                <w:rFonts w:ascii="宋体" w:hAnsi="宋体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379" w:hRule="atLeast"/>
        </w:trPr>
        <w:tc>
          <w:tcPr>
            <w:tcW w:w="1134" w:type="dxa"/>
            <w:vMerge w:val="continue"/>
            <w:tcBorders>
              <w:left w:val="nil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/>
              </w:rPr>
            </w:pPr>
          </w:p>
        </w:tc>
        <w:tc>
          <w:tcPr>
            <w:tcW w:w="8406" w:type="dxa"/>
            <w:gridSpan w:val="5"/>
            <w:vMerge w:val="continue"/>
            <w:tcBorders>
              <w:left w:val="single" w:color="auto" w:sz="4" w:space="0"/>
              <w:right w:val="nil"/>
            </w:tcBorders>
            <w:vAlign w:val="center"/>
          </w:tcPr>
          <w:p>
            <w:pPr>
              <w:rPr>
                <w:rFonts w:ascii="宋体" w:hAnsi="宋体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379" w:hRule="atLeast"/>
        </w:trPr>
        <w:tc>
          <w:tcPr>
            <w:tcW w:w="1134" w:type="dxa"/>
            <w:vMerge w:val="continue"/>
            <w:tcBorders>
              <w:left w:val="nil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/>
              </w:rPr>
            </w:pPr>
          </w:p>
        </w:tc>
        <w:tc>
          <w:tcPr>
            <w:tcW w:w="8406" w:type="dxa"/>
            <w:gridSpan w:val="5"/>
            <w:vMerge w:val="continue"/>
            <w:tcBorders>
              <w:left w:val="single" w:color="auto" w:sz="4" w:space="0"/>
              <w:right w:val="nil"/>
            </w:tcBorders>
            <w:vAlign w:val="center"/>
          </w:tcPr>
          <w:p>
            <w:pPr>
              <w:rPr>
                <w:rFonts w:ascii="宋体" w:hAnsi="宋体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379" w:hRule="atLeast"/>
        </w:trPr>
        <w:tc>
          <w:tcPr>
            <w:tcW w:w="1134" w:type="dxa"/>
            <w:vMerge w:val="continue"/>
            <w:tcBorders>
              <w:left w:val="nil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/>
              </w:rPr>
            </w:pPr>
          </w:p>
        </w:tc>
        <w:tc>
          <w:tcPr>
            <w:tcW w:w="8406" w:type="dxa"/>
            <w:gridSpan w:val="5"/>
            <w:vMerge w:val="continue"/>
            <w:tcBorders>
              <w:left w:val="single" w:color="auto" w:sz="4" w:space="0"/>
              <w:right w:val="nil"/>
            </w:tcBorders>
            <w:vAlign w:val="center"/>
          </w:tcPr>
          <w:p>
            <w:pPr>
              <w:rPr>
                <w:rFonts w:ascii="宋体" w:hAnsi="宋体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379" w:hRule="atLeast"/>
        </w:trPr>
        <w:tc>
          <w:tcPr>
            <w:tcW w:w="1134" w:type="dxa"/>
            <w:vMerge w:val="continue"/>
            <w:tcBorders>
              <w:left w:val="nil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/>
              </w:rPr>
            </w:pPr>
          </w:p>
        </w:tc>
        <w:tc>
          <w:tcPr>
            <w:tcW w:w="8406" w:type="dxa"/>
            <w:gridSpan w:val="5"/>
            <w:vMerge w:val="continue"/>
            <w:tcBorders>
              <w:left w:val="single" w:color="auto" w:sz="4" w:space="0"/>
              <w:right w:val="nil"/>
            </w:tcBorders>
            <w:vAlign w:val="center"/>
          </w:tcPr>
          <w:p>
            <w:pPr>
              <w:rPr>
                <w:rFonts w:ascii="宋体" w:hAnsi="宋体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379" w:hRule="atLeast"/>
        </w:trPr>
        <w:tc>
          <w:tcPr>
            <w:tcW w:w="1134" w:type="dxa"/>
            <w:vMerge w:val="continue"/>
            <w:tcBorders>
              <w:left w:val="nil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/>
              </w:rPr>
            </w:pPr>
          </w:p>
        </w:tc>
        <w:tc>
          <w:tcPr>
            <w:tcW w:w="8406" w:type="dxa"/>
            <w:gridSpan w:val="5"/>
            <w:vMerge w:val="continue"/>
            <w:tcBorders>
              <w:left w:val="single" w:color="auto" w:sz="4" w:space="0"/>
              <w:right w:val="nil"/>
            </w:tcBorders>
            <w:vAlign w:val="center"/>
          </w:tcPr>
          <w:p>
            <w:pPr>
              <w:rPr>
                <w:rFonts w:ascii="宋体" w:hAnsi="宋体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379" w:hRule="atLeast"/>
        </w:trPr>
        <w:tc>
          <w:tcPr>
            <w:tcW w:w="1134" w:type="dxa"/>
            <w:vMerge w:val="continue"/>
            <w:tcBorders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/>
              </w:rPr>
            </w:pPr>
          </w:p>
        </w:tc>
        <w:tc>
          <w:tcPr>
            <w:tcW w:w="8406" w:type="dxa"/>
            <w:gridSpan w:val="5"/>
            <w:vMerge w:val="continue"/>
            <w:tcBorders>
              <w:left w:val="single" w:color="auto" w:sz="4" w:space="0"/>
              <w:right w:val="nil"/>
            </w:tcBorders>
            <w:vAlign w:val="center"/>
          </w:tcPr>
          <w:p>
            <w:pPr>
              <w:rPr>
                <w:rFonts w:ascii="宋体" w:hAnsi="宋体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379" w:hRule="atLeast"/>
        </w:trPr>
        <w:tc>
          <w:tcPr>
            <w:tcW w:w="1134" w:type="dxa"/>
            <w:vMerge w:val="continue"/>
            <w:tcBorders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/>
              </w:rPr>
            </w:pPr>
          </w:p>
        </w:tc>
        <w:tc>
          <w:tcPr>
            <w:tcW w:w="8406" w:type="dxa"/>
            <w:gridSpan w:val="5"/>
            <w:vMerge w:val="continue"/>
            <w:tcBorders>
              <w:left w:val="single" w:color="auto" w:sz="4" w:space="0"/>
              <w:right w:val="nil"/>
            </w:tcBorders>
            <w:vAlign w:val="center"/>
          </w:tcPr>
          <w:p>
            <w:pPr>
              <w:rPr>
                <w:rFonts w:ascii="宋体" w:hAnsi="宋体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379" w:hRule="atLeast"/>
        </w:trPr>
        <w:tc>
          <w:tcPr>
            <w:tcW w:w="1134" w:type="dxa"/>
            <w:vMerge w:val="continue"/>
            <w:tcBorders>
              <w:left w:val="nil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/>
              </w:rPr>
            </w:pPr>
          </w:p>
        </w:tc>
        <w:tc>
          <w:tcPr>
            <w:tcW w:w="8406" w:type="dxa"/>
            <w:gridSpan w:val="5"/>
            <w:vMerge w:val="continue"/>
            <w:tcBorders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rPr>
                <w:rFonts w:ascii="宋体" w:hAnsi="宋体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315" w:hRule="atLeast"/>
        </w:trPr>
        <w:tc>
          <w:tcPr>
            <w:tcW w:w="1134" w:type="dxa"/>
            <w:vMerge w:val="continue"/>
            <w:tcBorders>
              <w:left w:val="nil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/>
              </w:rPr>
            </w:pPr>
          </w:p>
        </w:tc>
        <w:tc>
          <w:tcPr>
            <w:tcW w:w="8406" w:type="dxa"/>
            <w:gridSpan w:val="5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rPr>
                <w:rFonts w:ascii="宋体" w:hAnsi="宋体"/>
              </w:rPr>
            </w:pP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315" w:hRule="atLeast"/>
        </w:trPr>
        <w:tc>
          <w:tcPr>
            <w:tcW w:w="1134" w:type="dxa"/>
            <w:vMerge w:val="continue"/>
            <w:tcBorders>
              <w:left w:val="nil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/>
              </w:rPr>
            </w:pPr>
          </w:p>
        </w:tc>
        <w:tc>
          <w:tcPr>
            <w:tcW w:w="8406" w:type="dxa"/>
            <w:gridSpan w:val="5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pStyle w:val="89"/>
              <w:widowControl w:val="0"/>
              <w:pBdr>
                <w:left w:val="none" w:color="auto" w:sz="0" w:space="0"/>
              </w:pBdr>
              <w:spacing w:before="0" w:beforeAutospacing="0" w:after="0" w:afterAutospacing="0"/>
              <w:textAlignment w:val="auto"/>
              <w:rPr>
                <w:rFonts w:hint="default" w:ascii="宋体" w:eastAsia="宋体"/>
                <w:kern w:val="2"/>
              </w:rPr>
            </w:pPr>
            <w:r>
              <w:rPr>
                <w:rFonts w:hint="eastAsia" w:ascii="宋体" w:eastAsia="宋体"/>
                <w:kern w:val="2"/>
              </w:rPr>
              <w:t>济南极优智能科技有限公司</w:t>
            </w:r>
            <w:r>
              <w:rPr>
                <w:rFonts w:ascii="宋体" w:eastAsia="宋体"/>
                <w:kern w:val="2"/>
              </w:rPr>
              <w:t>（版权所有）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cantSplit/>
          <w:trHeight w:val="315" w:hRule="atLeast"/>
        </w:trPr>
        <w:tc>
          <w:tcPr>
            <w:tcW w:w="1134" w:type="dxa"/>
            <w:vMerge w:val="continue"/>
            <w:tcBorders>
              <w:left w:val="nil"/>
              <w:right w:val="single" w:color="auto" w:sz="4" w:space="0"/>
            </w:tcBorders>
            <w:vAlign w:val="center"/>
          </w:tcPr>
          <w:p>
            <w:pPr>
              <w:rPr>
                <w:rFonts w:ascii="宋体" w:hAnsi="宋体"/>
              </w:rPr>
            </w:pPr>
          </w:p>
        </w:tc>
        <w:tc>
          <w:tcPr>
            <w:tcW w:w="8406" w:type="dxa"/>
            <w:gridSpan w:val="5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rPr>
                <w:rFonts w:ascii="宋体" w:hAnsi="宋体"/>
              </w:rPr>
            </w:pPr>
          </w:p>
        </w:tc>
      </w:tr>
    </w:tbl>
    <w:p>
      <w:pPr>
        <w:pStyle w:val="35"/>
        <w:jc w:val="left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修订历史</w:t>
      </w:r>
    </w:p>
    <w:tbl>
      <w:tblPr>
        <w:tblStyle w:val="42"/>
        <w:tblW w:w="9360" w:type="dxa"/>
        <w:tblInd w:w="108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0"/>
        <w:gridCol w:w="1344"/>
        <w:gridCol w:w="1275"/>
        <w:gridCol w:w="5391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69"/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更新次数</w:t>
            </w:r>
          </w:p>
        </w:tc>
        <w:tc>
          <w:tcPr>
            <w:tcW w:w="134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69"/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更新日期</w:t>
            </w:r>
          </w:p>
        </w:tc>
        <w:tc>
          <w:tcPr>
            <w:tcW w:w="12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69"/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修订作者</w:t>
            </w:r>
          </w:p>
        </w:tc>
        <w:tc>
          <w:tcPr>
            <w:tcW w:w="539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69"/>
              <w:jc w:val="center"/>
              <w:rPr>
                <w:rFonts w:ascii="微软雅黑" w:hAnsi="微软雅黑" w:eastAsia="微软雅黑"/>
              </w:rPr>
            </w:pPr>
            <w:r>
              <w:rPr>
                <w:rFonts w:hint="eastAsia" w:ascii="微软雅黑" w:hAnsi="微软雅黑" w:eastAsia="微软雅黑"/>
              </w:rPr>
              <w:t>主要修订摘要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69"/>
              <w:rPr>
                <w:rFonts w:ascii="微软雅黑" w:hAnsi="微软雅黑" w:eastAsia="微软雅黑"/>
              </w:rPr>
            </w:pPr>
          </w:p>
        </w:tc>
        <w:tc>
          <w:tcPr>
            <w:tcW w:w="134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69"/>
              <w:rPr>
                <w:rFonts w:ascii="微软雅黑" w:hAnsi="微软雅黑" w:eastAsia="微软雅黑"/>
              </w:rPr>
            </w:pPr>
          </w:p>
        </w:tc>
        <w:tc>
          <w:tcPr>
            <w:tcW w:w="12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69"/>
              <w:rPr>
                <w:rFonts w:ascii="微软雅黑" w:hAnsi="微软雅黑" w:eastAsia="微软雅黑"/>
              </w:rPr>
            </w:pPr>
          </w:p>
        </w:tc>
        <w:tc>
          <w:tcPr>
            <w:tcW w:w="539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69"/>
              <w:rPr>
                <w:rFonts w:ascii="微软雅黑" w:hAnsi="微软雅黑" w:eastAsia="微软雅黑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69"/>
              <w:rPr>
                <w:rFonts w:ascii="微软雅黑" w:hAnsi="微软雅黑" w:eastAsia="微软雅黑"/>
              </w:rPr>
            </w:pPr>
          </w:p>
        </w:tc>
        <w:tc>
          <w:tcPr>
            <w:tcW w:w="134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69"/>
              <w:rPr>
                <w:rFonts w:ascii="微软雅黑" w:hAnsi="微软雅黑" w:eastAsia="微软雅黑"/>
              </w:rPr>
            </w:pPr>
          </w:p>
        </w:tc>
        <w:tc>
          <w:tcPr>
            <w:tcW w:w="12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69"/>
              <w:rPr>
                <w:rFonts w:ascii="微软雅黑" w:hAnsi="微软雅黑" w:eastAsia="微软雅黑"/>
              </w:rPr>
            </w:pPr>
          </w:p>
        </w:tc>
        <w:tc>
          <w:tcPr>
            <w:tcW w:w="539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69"/>
              <w:rPr>
                <w:rFonts w:ascii="微软雅黑" w:hAnsi="微软雅黑" w:eastAsia="微软雅黑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69"/>
              <w:rPr>
                <w:rFonts w:ascii="微软雅黑" w:hAnsi="微软雅黑" w:eastAsia="微软雅黑"/>
              </w:rPr>
            </w:pPr>
          </w:p>
        </w:tc>
        <w:tc>
          <w:tcPr>
            <w:tcW w:w="134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69"/>
              <w:rPr>
                <w:rFonts w:ascii="微软雅黑" w:hAnsi="微软雅黑" w:eastAsia="微软雅黑"/>
              </w:rPr>
            </w:pPr>
          </w:p>
        </w:tc>
        <w:tc>
          <w:tcPr>
            <w:tcW w:w="12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69"/>
              <w:rPr>
                <w:rFonts w:ascii="微软雅黑" w:hAnsi="微软雅黑" w:eastAsia="微软雅黑"/>
              </w:rPr>
            </w:pPr>
          </w:p>
        </w:tc>
        <w:tc>
          <w:tcPr>
            <w:tcW w:w="539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69"/>
              <w:rPr>
                <w:rFonts w:ascii="微软雅黑" w:hAnsi="微软雅黑" w:eastAsia="微软雅黑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69"/>
              <w:rPr>
                <w:rFonts w:ascii="微软雅黑" w:hAnsi="微软雅黑" w:eastAsia="微软雅黑"/>
              </w:rPr>
            </w:pPr>
          </w:p>
        </w:tc>
        <w:tc>
          <w:tcPr>
            <w:tcW w:w="134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69"/>
              <w:rPr>
                <w:rFonts w:ascii="微软雅黑" w:hAnsi="微软雅黑" w:eastAsia="微软雅黑"/>
              </w:rPr>
            </w:pPr>
          </w:p>
        </w:tc>
        <w:tc>
          <w:tcPr>
            <w:tcW w:w="12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69"/>
              <w:rPr>
                <w:rFonts w:ascii="微软雅黑" w:hAnsi="微软雅黑" w:eastAsia="微软雅黑"/>
              </w:rPr>
            </w:pPr>
          </w:p>
        </w:tc>
        <w:tc>
          <w:tcPr>
            <w:tcW w:w="539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pStyle w:val="69"/>
              <w:rPr>
                <w:rFonts w:ascii="微软雅黑" w:hAnsi="微软雅黑" w:eastAsia="微软雅黑"/>
              </w:rPr>
            </w:pPr>
          </w:p>
        </w:tc>
      </w:tr>
    </w:tbl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jc w:val="center"/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目       录</w:t>
      </w:r>
      <w:bookmarkStart w:id="15" w:name="_GoBack"/>
      <w:bookmarkEnd w:id="15"/>
    </w:p>
    <w:p>
      <w:pPr>
        <w:pStyle w:val="27"/>
        <w:tabs>
          <w:tab w:val="right" w:leader="dot" w:pos="9916"/>
          <w:tab w:val="clear" w:pos="480"/>
          <w:tab w:val="clear" w:pos="9000"/>
        </w:tabs>
      </w:pPr>
      <w:r>
        <w:rPr>
          <w:rFonts w:ascii="微软雅黑" w:hAnsi="微软雅黑" w:eastAsia="微软雅黑"/>
          <w:color w:val="000000"/>
          <w:sz w:val="24"/>
        </w:rPr>
        <w:fldChar w:fldCharType="begin"/>
      </w:r>
      <w:r>
        <w:rPr>
          <w:rFonts w:hint="eastAsia" w:ascii="微软雅黑" w:hAnsi="微软雅黑" w:eastAsia="微软雅黑"/>
          <w:color w:val="000000"/>
          <w:sz w:val="24"/>
        </w:rPr>
        <w:instrText xml:space="preserve">TOC \o "1-3" \h \z \u</w:instrText>
      </w:r>
      <w:r>
        <w:rPr>
          <w:rFonts w:ascii="微软雅黑" w:hAnsi="微软雅黑" w:eastAsia="微软雅黑"/>
          <w:color w:val="000000"/>
          <w:sz w:val="24"/>
        </w:rPr>
        <w:fldChar w:fldCharType="separate"/>
      </w:r>
      <w:r>
        <w:rPr>
          <w:rFonts w:ascii="微软雅黑" w:hAnsi="微软雅黑" w:eastAsia="微软雅黑"/>
          <w:color w:val="000000"/>
        </w:rPr>
        <w:fldChar w:fldCharType="begin"/>
      </w:r>
      <w:r>
        <w:rPr>
          <w:rFonts w:ascii="微软雅黑" w:hAnsi="微软雅黑" w:eastAsia="微软雅黑"/>
        </w:rPr>
        <w:instrText xml:space="preserve"> HYPERLINK \l _Toc11848 </w:instrText>
      </w:r>
      <w:r>
        <w:rPr>
          <w:rFonts w:ascii="微软雅黑" w:hAnsi="微软雅黑" w:eastAsia="微软雅黑"/>
        </w:rPr>
        <w:fldChar w:fldCharType="separate"/>
      </w:r>
      <w:r>
        <w:rPr>
          <w:rFonts w:hint="eastAsia"/>
        </w:rPr>
        <w:t>1 未来作业流程</w:t>
      </w:r>
      <w:r>
        <w:tab/>
      </w:r>
      <w:r>
        <w:fldChar w:fldCharType="begin"/>
      </w:r>
      <w:r>
        <w:instrText xml:space="preserve"> PAGEREF _Toc11848 </w:instrText>
      </w:r>
      <w:r>
        <w:fldChar w:fldCharType="separate"/>
      </w:r>
      <w:r>
        <w:t>4</w:t>
      </w:r>
      <w:r>
        <w:fldChar w:fldCharType="end"/>
      </w:r>
      <w:r>
        <w:rPr>
          <w:rFonts w:ascii="微软雅黑" w:hAnsi="微软雅黑" w:eastAsia="微软雅黑"/>
          <w:color w:val="000000"/>
        </w:rPr>
        <w:fldChar w:fldCharType="end"/>
      </w:r>
    </w:p>
    <w:p>
      <w:pPr>
        <w:pStyle w:val="31"/>
        <w:tabs>
          <w:tab w:val="right" w:leader="dot" w:pos="9916"/>
        </w:tabs>
      </w:pPr>
      <w:r>
        <w:rPr>
          <w:rFonts w:ascii="微软雅黑" w:hAnsi="微软雅黑" w:eastAsia="微软雅黑"/>
          <w:color w:val="000000"/>
        </w:rPr>
        <w:fldChar w:fldCharType="begin"/>
      </w:r>
      <w:r>
        <w:rPr>
          <w:rFonts w:ascii="微软雅黑" w:hAnsi="微软雅黑" w:eastAsia="微软雅黑"/>
        </w:rPr>
        <w:instrText xml:space="preserve"> HYPERLINK \l _Toc3958 </w:instrText>
      </w:r>
      <w:r>
        <w:rPr>
          <w:rFonts w:ascii="微软雅黑" w:hAnsi="微软雅黑" w:eastAsia="微软雅黑"/>
        </w:rPr>
        <w:fldChar w:fldCharType="separate"/>
      </w:r>
      <w:r>
        <w:rPr>
          <w:rFonts w:hint="eastAsia"/>
          <w:lang w:val="en-US"/>
        </w:rPr>
        <w:t xml:space="preserve">1.1 </w:t>
      </w:r>
      <w:r>
        <w:rPr>
          <w:rFonts w:hint="eastAsia"/>
          <w:lang w:eastAsia="zh-CN"/>
        </w:rPr>
        <w:t>数字营销平台</w:t>
      </w:r>
      <w:r>
        <w:rPr>
          <w:rFonts w:hint="eastAsia"/>
        </w:rPr>
        <w:t>流程图</w:t>
      </w:r>
      <w:r>
        <w:tab/>
      </w:r>
      <w:r>
        <w:fldChar w:fldCharType="begin"/>
      </w:r>
      <w:r>
        <w:instrText xml:space="preserve"> PAGEREF _Toc3958 </w:instrText>
      </w:r>
      <w:r>
        <w:fldChar w:fldCharType="separate"/>
      </w:r>
      <w:r>
        <w:t>4</w:t>
      </w:r>
      <w:r>
        <w:fldChar w:fldCharType="end"/>
      </w:r>
      <w:r>
        <w:rPr>
          <w:rFonts w:ascii="微软雅黑" w:hAnsi="微软雅黑" w:eastAsia="微软雅黑"/>
          <w:color w:val="000000"/>
        </w:rPr>
        <w:fldChar w:fldCharType="end"/>
      </w:r>
    </w:p>
    <w:p>
      <w:pPr>
        <w:pStyle w:val="31"/>
        <w:tabs>
          <w:tab w:val="right" w:leader="dot" w:pos="9916"/>
        </w:tabs>
      </w:pPr>
      <w:r>
        <w:rPr>
          <w:rFonts w:ascii="微软雅黑" w:hAnsi="微软雅黑" w:eastAsia="微软雅黑"/>
          <w:color w:val="000000"/>
        </w:rPr>
        <w:fldChar w:fldCharType="begin"/>
      </w:r>
      <w:r>
        <w:rPr>
          <w:rFonts w:ascii="微软雅黑" w:hAnsi="微软雅黑" w:eastAsia="微软雅黑"/>
        </w:rPr>
        <w:instrText xml:space="preserve"> HYPERLINK \l _Toc8184 </w:instrText>
      </w:r>
      <w:r>
        <w:rPr>
          <w:rFonts w:ascii="微软雅黑" w:hAnsi="微软雅黑" w:eastAsia="微软雅黑"/>
        </w:rPr>
        <w:fldChar w:fldCharType="separate"/>
      </w:r>
      <w:r>
        <w:rPr>
          <w:rFonts w:hint="eastAsia"/>
          <w:lang w:val="en-US"/>
        </w:rPr>
        <w:t xml:space="preserve">1.2 </w:t>
      </w:r>
      <w:r>
        <w:rPr>
          <w:rFonts w:hint="eastAsia"/>
        </w:rPr>
        <w:t>业务功能列表</w:t>
      </w:r>
      <w:r>
        <w:tab/>
      </w:r>
      <w:r>
        <w:fldChar w:fldCharType="begin"/>
      </w:r>
      <w:r>
        <w:instrText xml:space="preserve"> PAGEREF _Toc8184 </w:instrText>
      </w:r>
      <w:r>
        <w:fldChar w:fldCharType="separate"/>
      </w:r>
      <w:r>
        <w:t>7</w:t>
      </w:r>
      <w:r>
        <w:fldChar w:fldCharType="end"/>
      </w:r>
      <w:r>
        <w:rPr>
          <w:rFonts w:ascii="微软雅黑" w:hAnsi="微软雅黑" w:eastAsia="微软雅黑"/>
          <w:color w:val="000000"/>
        </w:rPr>
        <w:fldChar w:fldCharType="end"/>
      </w:r>
    </w:p>
    <w:p>
      <w:pPr>
        <w:pStyle w:val="21"/>
        <w:tabs>
          <w:tab w:val="right" w:leader="dot" w:pos="9916"/>
        </w:tabs>
      </w:pPr>
      <w:r>
        <w:rPr>
          <w:rFonts w:ascii="微软雅黑" w:hAnsi="微软雅黑" w:eastAsia="微软雅黑"/>
          <w:color w:val="000000"/>
        </w:rPr>
        <w:fldChar w:fldCharType="begin"/>
      </w:r>
      <w:r>
        <w:rPr>
          <w:rFonts w:ascii="微软雅黑" w:hAnsi="微软雅黑" w:eastAsia="微软雅黑"/>
        </w:rPr>
        <w:instrText xml:space="preserve"> HYPERLINK \l _Toc17282 </w:instrText>
      </w:r>
      <w:r>
        <w:rPr>
          <w:rFonts w:ascii="微软雅黑" w:hAnsi="微软雅黑" w:eastAsia="微软雅黑"/>
        </w:rPr>
        <w:fldChar w:fldCharType="separate"/>
      </w:r>
      <w:r>
        <w:rPr>
          <w:rFonts w:hint="eastAsia"/>
          <w:i w:val="0"/>
        </w:rPr>
        <w:t xml:space="preserve">1.2.1 </w:t>
      </w:r>
      <w:r>
        <w:rPr>
          <w:rFonts w:hint="eastAsia"/>
          <w:lang w:eastAsia="zh-CN"/>
        </w:rPr>
        <w:t>会员注册</w:t>
      </w:r>
      <w:r>
        <w:tab/>
      </w:r>
      <w:r>
        <w:fldChar w:fldCharType="begin"/>
      </w:r>
      <w:r>
        <w:instrText xml:space="preserve"> PAGEREF _Toc17282 </w:instrText>
      </w:r>
      <w:r>
        <w:fldChar w:fldCharType="separate"/>
      </w:r>
      <w:r>
        <w:t>9</w:t>
      </w:r>
      <w:r>
        <w:fldChar w:fldCharType="end"/>
      </w:r>
      <w:r>
        <w:rPr>
          <w:rFonts w:ascii="微软雅黑" w:hAnsi="微软雅黑" w:eastAsia="微软雅黑"/>
          <w:color w:val="000000"/>
        </w:rPr>
        <w:fldChar w:fldCharType="end"/>
      </w:r>
    </w:p>
    <w:p>
      <w:pPr>
        <w:pStyle w:val="21"/>
        <w:tabs>
          <w:tab w:val="right" w:leader="dot" w:pos="9916"/>
        </w:tabs>
      </w:pPr>
      <w:r>
        <w:rPr>
          <w:rFonts w:ascii="微软雅黑" w:hAnsi="微软雅黑" w:eastAsia="微软雅黑"/>
          <w:color w:val="000000"/>
        </w:rPr>
        <w:fldChar w:fldCharType="begin"/>
      </w:r>
      <w:r>
        <w:rPr>
          <w:rFonts w:ascii="微软雅黑" w:hAnsi="微软雅黑" w:eastAsia="微软雅黑"/>
        </w:rPr>
        <w:instrText xml:space="preserve"> HYPERLINK \l _Toc17954 </w:instrText>
      </w:r>
      <w:r>
        <w:rPr>
          <w:rFonts w:ascii="微软雅黑" w:hAnsi="微软雅黑" w:eastAsia="微软雅黑"/>
        </w:rPr>
        <w:fldChar w:fldCharType="separate"/>
      </w:r>
      <w:r>
        <w:rPr>
          <w:rFonts w:hint="eastAsia"/>
          <w:i w:val="0"/>
        </w:rPr>
        <w:t xml:space="preserve">1.2.2 </w:t>
      </w:r>
      <w:r>
        <w:rPr>
          <w:rFonts w:hint="eastAsia"/>
          <w:lang w:eastAsia="zh-CN"/>
        </w:rPr>
        <w:t>会员中心</w:t>
      </w:r>
      <w:r>
        <w:tab/>
      </w:r>
      <w:r>
        <w:fldChar w:fldCharType="begin"/>
      </w:r>
      <w:r>
        <w:instrText xml:space="preserve"> PAGEREF _Toc17954 </w:instrText>
      </w:r>
      <w:r>
        <w:fldChar w:fldCharType="separate"/>
      </w:r>
      <w:r>
        <w:t>10</w:t>
      </w:r>
      <w:r>
        <w:fldChar w:fldCharType="end"/>
      </w:r>
      <w:r>
        <w:rPr>
          <w:rFonts w:ascii="微软雅黑" w:hAnsi="微软雅黑" w:eastAsia="微软雅黑"/>
          <w:color w:val="000000"/>
        </w:rPr>
        <w:fldChar w:fldCharType="end"/>
      </w:r>
    </w:p>
    <w:p>
      <w:pPr>
        <w:pStyle w:val="21"/>
        <w:tabs>
          <w:tab w:val="right" w:leader="dot" w:pos="9916"/>
        </w:tabs>
      </w:pPr>
      <w:r>
        <w:rPr>
          <w:rFonts w:ascii="微软雅黑" w:hAnsi="微软雅黑" w:eastAsia="微软雅黑"/>
          <w:color w:val="000000"/>
        </w:rPr>
        <w:fldChar w:fldCharType="begin"/>
      </w:r>
      <w:r>
        <w:rPr>
          <w:rFonts w:ascii="微软雅黑" w:hAnsi="微软雅黑" w:eastAsia="微软雅黑"/>
        </w:rPr>
        <w:instrText xml:space="preserve"> HYPERLINK \l _Toc28983 </w:instrText>
      </w:r>
      <w:r>
        <w:rPr>
          <w:rFonts w:ascii="微软雅黑" w:hAnsi="微软雅黑" w:eastAsia="微软雅黑"/>
        </w:rPr>
        <w:fldChar w:fldCharType="separate"/>
      </w:r>
      <w:r>
        <w:rPr>
          <w:rFonts w:hint="eastAsia"/>
          <w:i w:val="0"/>
        </w:rPr>
        <w:t xml:space="preserve">1.2.3 </w:t>
      </w:r>
      <w:r>
        <w:rPr>
          <w:rFonts w:hint="eastAsia"/>
          <w:lang w:eastAsia="zh-CN"/>
        </w:rPr>
        <w:t>积分商城</w:t>
      </w:r>
      <w:r>
        <w:tab/>
      </w:r>
      <w:r>
        <w:fldChar w:fldCharType="begin"/>
      </w:r>
      <w:r>
        <w:instrText xml:space="preserve"> PAGEREF _Toc28983 </w:instrText>
      </w:r>
      <w:r>
        <w:fldChar w:fldCharType="separate"/>
      </w:r>
      <w:r>
        <w:t>11</w:t>
      </w:r>
      <w:r>
        <w:fldChar w:fldCharType="end"/>
      </w:r>
      <w:r>
        <w:rPr>
          <w:rFonts w:ascii="微软雅黑" w:hAnsi="微软雅黑" w:eastAsia="微软雅黑"/>
          <w:color w:val="000000"/>
        </w:rPr>
        <w:fldChar w:fldCharType="end"/>
      </w:r>
    </w:p>
    <w:p>
      <w:pPr>
        <w:pStyle w:val="21"/>
        <w:tabs>
          <w:tab w:val="right" w:leader="dot" w:pos="9916"/>
        </w:tabs>
      </w:pPr>
      <w:r>
        <w:rPr>
          <w:rFonts w:ascii="微软雅黑" w:hAnsi="微软雅黑" w:eastAsia="微软雅黑"/>
          <w:color w:val="000000"/>
        </w:rPr>
        <w:fldChar w:fldCharType="begin"/>
      </w:r>
      <w:r>
        <w:rPr>
          <w:rFonts w:ascii="微软雅黑" w:hAnsi="微软雅黑" w:eastAsia="微软雅黑"/>
        </w:rPr>
        <w:instrText xml:space="preserve"> HYPERLINK \l _Toc9997 </w:instrText>
      </w:r>
      <w:r>
        <w:rPr>
          <w:rFonts w:ascii="微软雅黑" w:hAnsi="微软雅黑" w:eastAsia="微软雅黑"/>
        </w:rPr>
        <w:fldChar w:fldCharType="separate"/>
      </w:r>
      <w:r>
        <w:rPr>
          <w:rFonts w:hint="eastAsia"/>
          <w:i w:val="0"/>
        </w:rPr>
        <w:t xml:space="preserve">1.2.4 </w:t>
      </w:r>
      <w:r>
        <w:rPr>
          <w:rFonts w:hint="eastAsia"/>
          <w:lang w:eastAsia="zh-CN"/>
        </w:rPr>
        <w:t>会员首页</w:t>
      </w:r>
      <w:r>
        <w:tab/>
      </w:r>
      <w:r>
        <w:fldChar w:fldCharType="begin"/>
      </w:r>
      <w:r>
        <w:instrText xml:space="preserve"> PAGEREF _Toc9997 </w:instrText>
      </w:r>
      <w:r>
        <w:fldChar w:fldCharType="separate"/>
      </w:r>
      <w:r>
        <w:t>13</w:t>
      </w:r>
      <w:r>
        <w:fldChar w:fldCharType="end"/>
      </w:r>
      <w:r>
        <w:rPr>
          <w:rFonts w:ascii="微软雅黑" w:hAnsi="微软雅黑" w:eastAsia="微软雅黑"/>
          <w:color w:val="000000"/>
        </w:rPr>
        <w:fldChar w:fldCharType="end"/>
      </w:r>
    </w:p>
    <w:p>
      <w:pPr>
        <w:pStyle w:val="21"/>
        <w:tabs>
          <w:tab w:val="right" w:leader="dot" w:pos="9916"/>
        </w:tabs>
      </w:pPr>
      <w:r>
        <w:rPr>
          <w:rFonts w:ascii="微软雅黑" w:hAnsi="微软雅黑" w:eastAsia="微软雅黑"/>
          <w:color w:val="000000"/>
        </w:rPr>
        <w:fldChar w:fldCharType="begin"/>
      </w:r>
      <w:r>
        <w:rPr>
          <w:rFonts w:ascii="微软雅黑" w:hAnsi="微软雅黑" w:eastAsia="微软雅黑"/>
        </w:rPr>
        <w:instrText xml:space="preserve"> HYPERLINK \l _Toc12408 </w:instrText>
      </w:r>
      <w:r>
        <w:rPr>
          <w:rFonts w:ascii="微软雅黑" w:hAnsi="微软雅黑" w:eastAsia="微软雅黑"/>
        </w:rPr>
        <w:fldChar w:fldCharType="separate"/>
      </w:r>
      <w:r>
        <w:rPr>
          <w:rFonts w:hint="eastAsia"/>
          <w:i w:val="0"/>
        </w:rPr>
        <w:t xml:space="preserve">1.2.5 </w:t>
      </w:r>
      <w:r>
        <w:rPr>
          <w:rFonts w:hint="eastAsia"/>
          <w:lang w:eastAsia="zh-CN"/>
        </w:rPr>
        <w:t>会员管理</w:t>
      </w:r>
      <w:r>
        <w:tab/>
      </w:r>
      <w:r>
        <w:fldChar w:fldCharType="begin"/>
      </w:r>
      <w:r>
        <w:instrText xml:space="preserve"> PAGEREF _Toc12408 </w:instrText>
      </w:r>
      <w:r>
        <w:fldChar w:fldCharType="separate"/>
      </w:r>
      <w:r>
        <w:t>13</w:t>
      </w:r>
      <w:r>
        <w:fldChar w:fldCharType="end"/>
      </w:r>
      <w:r>
        <w:rPr>
          <w:rFonts w:ascii="微软雅黑" w:hAnsi="微软雅黑" w:eastAsia="微软雅黑"/>
          <w:color w:val="000000"/>
        </w:rPr>
        <w:fldChar w:fldCharType="end"/>
      </w:r>
    </w:p>
    <w:p>
      <w:pPr>
        <w:pStyle w:val="21"/>
        <w:tabs>
          <w:tab w:val="right" w:leader="dot" w:pos="9916"/>
        </w:tabs>
      </w:pPr>
      <w:r>
        <w:rPr>
          <w:rFonts w:ascii="微软雅黑" w:hAnsi="微软雅黑" w:eastAsia="微软雅黑"/>
          <w:color w:val="000000"/>
        </w:rPr>
        <w:fldChar w:fldCharType="begin"/>
      </w:r>
      <w:r>
        <w:rPr>
          <w:rFonts w:ascii="微软雅黑" w:hAnsi="微软雅黑" w:eastAsia="微软雅黑"/>
        </w:rPr>
        <w:instrText xml:space="preserve"> HYPERLINK \l _Toc25313 </w:instrText>
      </w:r>
      <w:r>
        <w:rPr>
          <w:rFonts w:ascii="微软雅黑" w:hAnsi="微软雅黑" w:eastAsia="微软雅黑"/>
        </w:rPr>
        <w:fldChar w:fldCharType="separate"/>
      </w:r>
      <w:r>
        <w:rPr>
          <w:rFonts w:hint="eastAsia"/>
          <w:i w:val="0"/>
        </w:rPr>
        <w:t xml:space="preserve">1.2.6 </w:t>
      </w:r>
      <w:r>
        <w:rPr>
          <w:rFonts w:hint="eastAsia"/>
          <w:lang w:eastAsia="zh-CN"/>
        </w:rPr>
        <w:t>会员等级管理</w:t>
      </w:r>
      <w:r>
        <w:tab/>
      </w:r>
      <w:r>
        <w:fldChar w:fldCharType="begin"/>
      </w:r>
      <w:r>
        <w:instrText xml:space="preserve"> PAGEREF _Toc25313 </w:instrText>
      </w:r>
      <w:r>
        <w:fldChar w:fldCharType="separate"/>
      </w:r>
      <w:r>
        <w:t>14</w:t>
      </w:r>
      <w:r>
        <w:fldChar w:fldCharType="end"/>
      </w:r>
      <w:r>
        <w:rPr>
          <w:rFonts w:ascii="微软雅黑" w:hAnsi="微软雅黑" w:eastAsia="微软雅黑"/>
          <w:color w:val="000000"/>
        </w:rPr>
        <w:fldChar w:fldCharType="end"/>
      </w:r>
    </w:p>
    <w:p>
      <w:pPr>
        <w:pStyle w:val="21"/>
        <w:tabs>
          <w:tab w:val="right" w:leader="dot" w:pos="9916"/>
        </w:tabs>
      </w:pPr>
      <w:r>
        <w:rPr>
          <w:rFonts w:ascii="微软雅黑" w:hAnsi="微软雅黑" w:eastAsia="微软雅黑"/>
          <w:color w:val="000000"/>
        </w:rPr>
        <w:fldChar w:fldCharType="begin"/>
      </w:r>
      <w:r>
        <w:rPr>
          <w:rFonts w:ascii="微软雅黑" w:hAnsi="微软雅黑" w:eastAsia="微软雅黑"/>
        </w:rPr>
        <w:instrText xml:space="preserve"> HYPERLINK \l _Toc12634 </w:instrText>
      </w:r>
      <w:r>
        <w:rPr>
          <w:rFonts w:ascii="微软雅黑" w:hAnsi="微软雅黑" w:eastAsia="微软雅黑"/>
        </w:rPr>
        <w:fldChar w:fldCharType="separate"/>
      </w:r>
      <w:r>
        <w:rPr>
          <w:rFonts w:hint="eastAsia"/>
          <w:i w:val="0"/>
        </w:rPr>
        <w:t xml:space="preserve">1.2.7 </w:t>
      </w:r>
      <w:r>
        <w:rPr>
          <w:rFonts w:hint="eastAsia"/>
          <w:lang w:eastAsia="zh-CN"/>
        </w:rPr>
        <w:t>会员权益管理</w:t>
      </w:r>
      <w:r>
        <w:tab/>
      </w:r>
      <w:r>
        <w:fldChar w:fldCharType="begin"/>
      </w:r>
      <w:r>
        <w:instrText xml:space="preserve"> PAGEREF _Toc12634 </w:instrText>
      </w:r>
      <w:r>
        <w:fldChar w:fldCharType="separate"/>
      </w:r>
      <w:r>
        <w:t>15</w:t>
      </w:r>
      <w:r>
        <w:fldChar w:fldCharType="end"/>
      </w:r>
      <w:r>
        <w:rPr>
          <w:rFonts w:ascii="微软雅黑" w:hAnsi="微软雅黑" w:eastAsia="微软雅黑"/>
          <w:color w:val="000000"/>
        </w:rPr>
        <w:fldChar w:fldCharType="end"/>
      </w:r>
    </w:p>
    <w:p>
      <w:pPr>
        <w:pStyle w:val="21"/>
        <w:tabs>
          <w:tab w:val="right" w:leader="dot" w:pos="9916"/>
        </w:tabs>
      </w:pPr>
      <w:r>
        <w:rPr>
          <w:rFonts w:ascii="微软雅黑" w:hAnsi="微软雅黑" w:eastAsia="微软雅黑"/>
          <w:color w:val="000000"/>
        </w:rPr>
        <w:fldChar w:fldCharType="begin"/>
      </w:r>
      <w:r>
        <w:rPr>
          <w:rFonts w:ascii="微软雅黑" w:hAnsi="微软雅黑" w:eastAsia="微软雅黑"/>
        </w:rPr>
        <w:instrText xml:space="preserve"> HYPERLINK \l _Toc24509 </w:instrText>
      </w:r>
      <w:r>
        <w:rPr>
          <w:rFonts w:ascii="微软雅黑" w:hAnsi="微软雅黑" w:eastAsia="微软雅黑"/>
        </w:rPr>
        <w:fldChar w:fldCharType="separate"/>
      </w:r>
      <w:r>
        <w:rPr>
          <w:rFonts w:hint="eastAsia"/>
          <w:i w:val="0"/>
        </w:rPr>
        <w:t xml:space="preserve">1.2.8 </w:t>
      </w:r>
      <w:r>
        <w:rPr>
          <w:rFonts w:hint="eastAsia"/>
          <w:lang w:eastAsia="zh-CN"/>
        </w:rPr>
        <w:t>广告管理</w:t>
      </w:r>
      <w:r>
        <w:tab/>
      </w:r>
      <w:r>
        <w:fldChar w:fldCharType="begin"/>
      </w:r>
      <w:r>
        <w:instrText xml:space="preserve"> PAGEREF _Toc24509 </w:instrText>
      </w:r>
      <w:r>
        <w:fldChar w:fldCharType="separate"/>
      </w:r>
      <w:r>
        <w:t>18</w:t>
      </w:r>
      <w:r>
        <w:fldChar w:fldCharType="end"/>
      </w:r>
      <w:r>
        <w:rPr>
          <w:rFonts w:ascii="微软雅黑" w:hAnsi="微软雅黑" w:eastAsia="微软雅黑"/>
          <w:color w:val="000000"/>
        </w:rPr>
        <w:fldChar w:fldCharType="end"/>
      </w:r>
    </w:p>
    <w:p>
      <w:pPr>
        <w:pStyle w:val="21"/>
        <w:tabs>
          <w:tab w:val="right" w:leader="dot" w:pos="9916"/>
        </w:tabs>
      </w:pPr>
      <w:r>
        <w:rPr>
          <w:rFonts w:ascii="微软雅黑" w:hAnsi="微软雅黑" w:eastAsia="微软雅黑"/>
          <w:color w:val="000000"/>
        </w:rPr>
        <w:fldChar w:fldCharType="begin"/>
      </w:r>
      <w:r>
        <w:rPr>
          <w:rFonts w:ascii="微软雅黑" w:hAnsi="微软雅黑" w:eastAsia="微软雅黑"/>
        </w:rPr>
        <w:instrText xml:space="preserve"> HYPERLINK \l _Toc26203 </w:instrText>
      </w:r>
      <w:r>
        <w:rPr>
          <w:rFonts w:ascii="微软雅黑" w:hAnsi="微软雅黑" w:eastAsia="微软雅黑"/>
        </w:rPr>
        <w:fldChar w:fldCharType="separate"/>
      </w:r>
      <w:r>
        <w:rPr>
          <w:rFonts w:hint="eastAsia"/>
          <w:i w:val="0"/>
        </w:rPr>
        <w:t xml:space="preserve">1.2.9 </w:t>
      </w:r>
      <w:r>
        <w:rPr>
          <w:rFonts w:hint="eastAsia"/>
          <w:lang w:eastAsia="zh-CN"/>
        </w:rPr>
        <w:t>订单管理</w:t>
      </w:r>
      <w:r>
        <w:tab/>
      </w:r>
      <w:r>
        <w:fldChar w:fldCharType="begin"/>
      </w:r>
      <w:r>
        <w:instrText xml:space="preserve"> PAGEREF _Toc26203 </w:instrText>
      </w:r>
      <w:r>
        <w:fldChar w:fldCharType="separate"/>
      </w:r>
      <w:r>
        <w:t>20</w:t>
      </w:r>
      <w:r>
        <w:fldChar w:fldCharType="end"/>
      </w:r>
      <w:r>
        <w:rPr>
          <w:rFonts w:ascii="微软雅黑" w:hAnsi="微软雅黑" w:eastAsia="微软雅黑"/>
          <w:color w:val="000000"/>
        </w:rPr>
        <w:fldChar w:fldCharType="end"/>
      </w:r>
    </w:p>
    <w:p>
      <w:pPr>
        <w:pStyle w:val="21"/>
        <w:tabs>
          <w:tab w:val="right" w:leader="dot" w:pos="9916"/>
        </w:tabs>
      </w:pPr>
      <w:r>
        <w:rPr>
          <w:rFonts w:ascii="微软雅黑" w:hAnsi="微软雅黑" w:eastAsia="微软雅黑"/>
          <w:color w:val="000000"/>
        </w:rPr>
        <w:fldChar w:fldCharType="begin"/>
      </w:r>
      <w:r>
        <w:rPr>
          <w:rFonts w:ascii="微软雅黑" w:hAnsi="微软雅黑" w:eastAsia="微软雅黑"/>
        </w:rPr>
        <w:instrText xml:space="preserve"> HYPERLINK \l _Toc16288 </w:instrText>
      </w:r>
      <w:r>
        <w:rPr>
          <w:rFonts w:ascii="微软雅黑" w:hAnsi="微软雅黑" w:eastAsia="微软雅黑"/>
        </w:rPr>
        <w:fldChar w:fldCharType="separate"/>
      </w:r>
      <w:r>
        <w:rPr>
          <w:rFonts w:hint="eastAsia"/>
          <w:i w:val="0"/>
        </w:rPr>
        <w:t xml:space="preserve">1.2.10 </w:t>
      </w:r>
      <w:r>
        <w:rPr>
          <w:rFonts w:hint="eastAsia"/>
          <w:lang w:eastAsia="zh-CN"/>
        </w:rPr>
        <w:t>商品管理</w:t>
      </w:r>
      <w:r>
        <w:tab/>
      </w:r>
      <w:r>
        <w:fldChar w:fldCharType="begin"/>
      </w:r>
      <w:r>
        <w:instrText xml:space="preserve"> PAGEREF _Toc16288 </w:instrText>
      </w:r>
      <w:r>
        <w:fldChar w:fldCharType="separate"/>
      </w:r>
      <w:r>
        <w:t>20</w:t>
      </w:r>
      <w:r>
        <w:fldChar w:fldCharType="end"/>
      </w:r>
      <w:r>
        <w:rPr>
          <w:rFonts w:ascii="微软雅黑" w:hAnsi="微软雅黑" w:eastAsia="微软雅黑"/>
          <w:color w:val="000000"/>
        </w:rPr>
        <w:fldChar w:fldCharType="end"/>
      </w:r>
    </w:p>
    <w:p>
      <w:pPr>
        <w:pStyle w:val="21"/>
        <w:tabs>
          <w:tab w:val="right" w:leader="dot" w:pos="9916"/>
        </w:tabs>
      </w:pPr>
      <w:r>
        <w:rPr>
          <w:rFonts w:ascii="微软雅黑" w:hAnsi="微软雅黑" w:eastAsia="微软雅黑"/>
          <w:color w:val="000000"/>
        </w:rPr>
        <w:fldChar w:fldCharType="begin"/>
      </w:r>
      <w:r>
        <w:rPr>
          <w:rFonts w:ascii="微软雅黑" w:hAnsi="微软雅黑" w:eastAsia="微软雅黑"/>
        </w:rPr>
        <w:instrText xml:space="preserve"> HYPERLINK \l _Toc17703 </w:instrText>
      </w:r>
      <w:r>
        <w:rPr>
          <w:rFonts w:ascii="微软雅黑" w:hAnsi="微软雅黑" w:eastAsia="微软雅黑"/>
        </w:rPr>
        <w:fldChar w:fldCharType="separate"/>
      </w:r>
      <w:r>
        <w:rPr>
          <w:rFonts w:hint="eastAsia"/>
          <w:i w:val="0"/>
        </w:rPr>
        <w:t xml:space="preserve">1.2.11 </w:t>
      </w:r>
      <w:r>
        <w:rPr>
          <w:rFonts w:hint="eastAsia"/>
          <w:lang w:eastAsia="zh-CN"/>
        </w:rPr>
        <w:t>积分订单管理</w:t>
      </w:r>
      <w:r>
        <w:tab/>
      </w:r>
      <w:r>
        <w:fldChar w:fldCharType="begin"/>
      </w:r>
      <w:r>
        <w:instrText xml:space="preserve"> PAGEREF _Toc17703 </w:instrText>
      </w:r>
      <w:r>
        <w:fldChar w:fldCharType="separate"/>
      </w:r>
      <w:r>
        <w:t>22</w:t>
      </w:r>
      <w:r>
        <w:fldChar w:fldCharType="end"/>
      </w:r>
      <w:r>
        <w:rPr>
          <w:rFonts w:ascii="微软雅黑" w:hAnsi="微软雅黑" w:eastAsia="微软雅黑"/>
          <w:color w:val="000000"/>
        </w:rPr>
        <w:fldChar w:fldCharType="end"/>
      </w:r>
    </w:p>
    <w:p>
      <w:pPr>
        <w:pStyle w:val="21"/>
        <w:tabs>
          <w:tab w:val="right" w:leader="dot" w:pos="9916"/>
        </w:tabs>
      </w:pPr>
      <w:r>
        <w:rPr>
          <w:rFonts w:ascii="微软雅黑" w:hAnsi="微软雅黑" w:eastAsia="微软雅黑"/>
          <w:color w:val="000000"/>
        </w:rPr>
        <w:fldChar w:fldCharType="begin"/>
      </w:r>
      <w:r>
        <w:rPr>
          <w:rFonts w:ascii="微软雅黑" w:hAnsi="微软雅黑" w:eastAsia="微软雅黑"/>
        </w:rPr>
        <w:instrText xml:space="preserve"> HYPERLINK \l _Toc13955 </w:instrText>
      </w:r>
      <w:r>
        <w:rPr>
          <w:rFonts w:ascii="微软雅黑" w:hAnsi="微软雅黑" w:eastAsia="微软雅黑"/>
        </w:rPr>
        <w:fldChar w:fldCharType="separate"/>
      </w:r>
      <w:r>
        <w:rPr>
          <w:rFonts w:hint="eastAsia"/>
          <w:i w:val="0"/>
        </w:rPr>
        <w:t xml:space="preserve">1.2.12 </w:t>
      </w:r>
      <w:r>
        <w:rPr>
          <w:rFonts w:hint="eastAsia"/>
          <w:lang w:eastAsia="zh-CN"/>
        </w:rPr>
        <w:t>活动管理</w:t>
      </w:r>
      <w:r>
        <w:rPr>
          <w:rFonts w:hint="eastAsia"/>
          <w:lang w:val="en-US" w:eastAsia="zh-CN"/>
        </w:rPr>
        <w:t>-一瓶一码</w:t>
      </w:r>
      <w:r>
        <w:tab/>
      </w:r>
      <w:r>
        <w:fldChar w:fldCharType="begin"/>
      </w:r>
      <w:r>
        <w:instrText xml:space="preserve"> PAGEREF _Toc13955 </w:instrText>
      </w:r>
      <w:r>
        <w:fldChar w:fldCharType="separate"/>
      </w:r>
      <w:r>
        <w:t>22</w:t>
      </w:r>
      <w:r>
        <w:fldChar w:fldCharType="end"/>
      </w:r>
      <w:r>
        <w:rPr>
          <w:rFonts w:ascii="微软雅黑" w:hAnsi="微软雅黑" w:eastAsia="微软雅黑"/>
          <w:color w:val="000000"/>
        </w:rPr>
        <w:fldChar w:fldCharType="end"/>
      </w:r>
    </w:p>
    <w:p>
      <w:pPr>
        <w:rPr>
          <w:rFonts w:ascii="微软雅黑" w:hAnsi="微软雅黑" w:eastAsia="微软雅黑"/>
          <w:color w:val="000000"/>
          <w:sz w:val="24"/>
        </w:rPr>
      </w:pPr>
      <w:r>
        <w:rPr>
          <w:rFonts w:ascii="微软雅黑" w:hAnsi="微软雅黑" w:eastAsia="微软雅黑"/>
          <w:color w:val="000000"/>
        </w:rPr>
        <w:fldChar w:fldCharType="end"/>
      </w:r>
    </w:p>
    <w:p>
      <w:pPr>
        <w:spacing w:after="0"/>
        <w:rPr>
          <w:rFonts w:ascii="微软雅黑" w:hAnsi="微软雅黑" w:eastAsia="微软雅黑" w:cs="GE Inspira Pitch"/>
          <w:b/>
          <w:bCs/>
          <w:color w:val="000080"/>
          <w:kern w:val="28"/>
          <w:sz w:val="28"/>
          <w:szCs w:val="28"/>
        </w:rPr>
      </w:pPr>
      <w:r>
        <w:rPr>
          <w:rFonts w:ascii="微软雅黑" w:hAnsi="微软雅黑" w:eastAsia="微软雅黑" w:cs="GE Inspira Pitch"/>
          <w:b/>
          <w:bCs/>
          <w:color w:val="000080"/>
          <w:kern w:val="28"/>
          <w:szCs w:val="28"/>
        </w:rPr>
        <w:br w:type="page"/>
      </w:r>
    </w:p>
    <w:p>
      <w:pPr>
        <w:pStyle w:val="2"/>
      </w:pPr>
      <w:bookmarkStart w:id="0" w:name="_Toc11848"/>
      <w:r>
        <w:rPr>
          <w:rFonts w:hint="eastAsia"/>
        </w:rPr>
        <w:t>未来作业流程</w:t>
      </w:r>
      <w:bookmarkEnd w:id="0"/>
    </w:p>
    <w:p>
      <w:pPr>
        <w:pStyle w:val="3"/>
      </w:pPr>
      <w:bookmarkStart w:id="1" w:name="_Toc3958"/>
      <w:r>
        <w:rPr>
          <w:rFonts w:hint="eastAsia"/>
          <w:lang w:eastAsia="zh-CN"/>
        </w:rPr>
        <w:t>数字营销平台</w:t>
      </w:r>
      <w:r>
        <w:rPr>
          <w:rFonts w:hint="eastAsia"/>
        </w:rPr>
        <w:t>流程图</w:t>
      </w:r>
      <w:bookmarkEnd w:id="1"/>
    </w:p>
    <w:p>
      <w:r>
        <w:object>
          <v:shape id="_x0000_i1025" o:spt="75" type="#_x0000_t75" style="height:278.3pt;width:495.75pt;" o:ole="t" filled="f" o:preferrelative="t" stroked="f" coordsize="21600,21600">
            <v:path/>
            <v:fill on="f" focussize="0,0"/>
            <v:stroke on="f"/>
            <v:imagedata r:id="rId7" o:title=""/>
            <o:lock v:ext="edit" aspectratio="f"/>
            <w10:wrap type="none"/>
            <w10:anchorlock/>
          </v:shape>
          <o:OLEObject Type="Embed" ProgID="Visio.Drawing.15" ShapeID="_x0000_i1025" DrawAspect="Content" ObjectID="_1468075725" r:id="rId6">
            <o:LockedField>false</o:LockedField>
          </o:OLEObject>
        </w:object>
      </w:r>
    </w:p>
    <w:p/>
    <w:p>
      <w:r>
        <w:object>
          <v:shape id="_x0000_i1026" o:spt="75" type="#_x0000_t75" style="height:274pt;width:495.25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Visio.Drawing.11" ShapeID="_x0000_i1026" DrawAspect="Content" ObjectID="_1468075726" r:id="rId8">
            <o:LockedField>false</o:LockedField>
          </o:OLEObject>
        </w:object>
      </w:r>
    </w:p>
    <w:p>
      <w:pPr>
        <w:rPr>
          <w:vertAlign w:val="subscript"/>
        </w:rPr>
      </w:pPr>
    </w:p>
    <w:p>
      <w:pPr>
        <w:rPr>
          <w:vertAlign w:val="subscript"/>
        </w:rPr>
      </w:pPr>
    </w:p>
    <w:p>
      <w:pPr>
        <w:rPr>
          <w:vertAlign w:val="subscript"/>
        </w:rPr>
      </w:pPr>
    </w:p>
    <w:p>
      <w:pPr>
        <w:rPr>
          <w:vertAlign w:val="subscript"/>
        </w:rPr>
      </w:pPr>
    </w:p>
    <w:p/>
    <w:p>
      <w:pPr>
        <w:rPr>
          <w:vertAlign w:val="subscript"/>
        </w:rPr>
      </w:pPr>
    </w:p>
    <w:p>
      <w:pPr>
        <w:rPr>
          <w:vertAlign w:val="subscript"/>
        </w:rPr>
      </w:pPr>
    </w:p>
    <w:p>
      <w:pPr>
        <w:rPr>
          <w:vertAlign w:val="subscript"/>
        </w:rPr>
      </w:pPr>
    </w:p>
    <w:p>
      <w:pPr>
        <w:jc w:val="center"/>
      </w:pPr>
    </w:p>
    <w:p/>
    <w:p/>
    <w:p/>
    <w:p/>
    <w:p>
      <w:r>
        <w:object>
          <v:shape id="_x0000_i1027" o:spt="75" type="#_x0000_t75" style="height:321.4pt;width:494.6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  <o:OLEObject Type="Embed" ProgID="Visio.Drawing.11" ShapeID="_x0000_i1027" DrawAspect="Content" ObjectID="_1468075727" r:id="rId10">
            <o:LockedField>false</o:LockedField>
          </o:OLEObject>
        </w:object>
      </w:r>
    </w:p>
    <w:p/>
    <w:p/>
    <w:p/>
    <w:p/>
    <w:p/>
    <w:p/>
    <w:p/>
    <w:p/>
    <w:p/>
    <w:p/>
    <w:p/>
    <w:p/>
    <w:p/>
    <w:p/>
    <w:p/>
    <w:p/>
    <w:p/>
    <w:p/>
    <w:p>
      <w:pPr>
        <w:rPr>
          <w:rFonts w:hint="eastAsia" w:eastAsia="宋体"/>
          <w:lang w:eastAsia="zh-CN"/>
        </w:rPr>
      </w:pPr>
    </w:p>
    <w:p/>
    <w:p>
      <w:pPr>
        <w:pStyle w:val="3"/>
      </w:pPr>
      <w:bookmarkStart w:id="2" w:name="_Toc8184"/>
      <w:r>
        <w:rPr>
          <w:rFonts w:hint="eastAsia"/>
        </w:rPr>
        <w:t>业务功能列表</w:t>
      </w:r>
      <w:bookmarkEnd w:id="2"/>
    </w:p>
    <w:tbl>
      <w:tblPr>
        <w:tblStyle w:val="42"/>
        <w:tblW w:w="963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80"/>
        <w:gridCol w:w="1377"/>
        <w:gridCol w:w="1363"/>
        <w:gridCol w:w="1625"/>
        <w:gridCol w:w="419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30" w:hRule="atLeast"/>
        </w:trPr>
        <w:tc>
          <w:tcPr>
            <w:tcW w:w="9635" w:type="dxa"/>
            <w:gridSpan w:val="5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808080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功能清单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会员管理系统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/>
              </w:rPr>
              <w:t xml:space="preserve"> </w:t>
            </w:r>
          </w:p>
        </w:tc>
        <w:tc>
          <w:tcPr>
            <w:tcW w:w="137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模块</w:t>
            </w:r>
          </w:p>
        </w:tc>
        <w:tc>
          <w:tcPr>
            <w:tcW w:w="13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功能</w:t>
            </w: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子功能</w:t>
            </w:r>
          </w:p>
        </w:tc>
        <w:tc>
          <w:tcPr>
            <w:tcW w:w="41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描述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0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77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微信会员展示模块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/>
              </w:rPr>
              <w:t xml:space="preserve"> </w:t>
            </w:r>
          </w:p>
        </w:tc>
        <w:tc>
          <w:tcPr>
            <w:tcW w:w="13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注册会员</w:t>
            </w: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41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关注山东景芝酒业微信服务号且注册了会员页面的（包含姓名、手机号、生日三项信息）。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首页轮播图</w:t>
            </w: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轮播图广告</w:t>
            </w:r>
          </w:p>
        </w:tc>
        <w:tc>
          <w:tcPr>
            <w:tcW w:w="41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会员中心</w:t>
            </w: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会员信息</w:t>
            </w:r>
          </w:p>
        </w:tc>
        <w:tc>
          <w:tcPr>
            <w:tcW w:w="41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显示会员头像，昵称，等级，积分等。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会员权益</w:t>
            </w:r>
          </w:p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/>
              </w:rPr>
              <w:t xml:space="preserve"> </w:t>
            </w: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限时抢购</w:t>
            </w:r>
          </w:p>
        </w:tc>
        <w:tc>
          <w:tcPr>
            <w:tcW w:w="41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可跳转至景芝微商城。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品牌活动</w:t>
            </w:r>
          </w:p>
        </w:tc>
        <w:tc>
          <w:tcPr>
            <w:tcW w:w="41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景芝的相关活动入口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免费品酒</w:t>
            </w:r>
          </w:p>
        </w:tc>
        <w:tc>
          <w:tcPr>
            <w:tcW w:w="41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可免费领取酒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节日福利</w:t>
            </w:r>
          </w:p>
        </w:tc>
        <w:tc>
          <w:tcPr>
            <w:tcW w:w="41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优惠券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、实物、抽奖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生日福利</w:t>
            </w:r>
          </w:p>
        </w:tc>
        <w:tc>
          <w:tcPr>
            <w:tcW w:w="41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优惠券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、实物、抽奖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专属客服</w:t>
            </w:r>
          </w:p>
        </w:tc>
        <w:tc>
          <w:tcPr>
            <w:tcW w:w="41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专属客服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私人订制</w:t>
            </w:r>
          </w:p>
        </w:tc>
        <w:tc>
          <w:tcPr>
            <w:tcW w:w="41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可链接私人订制产品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/>
              </w:rPr>
              <w:t>积分翻倍</w:t>
            </w:r>
          </w:p>
        </w:tc>
        <w:tc>
          <w:tcPr>
            <w:tcW w:w="41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/>
              </w:rPr>
              <w:t>根据会员等级，获取积分倍数增加。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专属日</w:t>
            </w:r>
          </w:p>
        </w:tc>
        <w:tc>
          <w:tcPr>
            <w:tcW w:w="41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可跳转至景芝微商城。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0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兑换商城</w:t>
            </w: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商品兑换</w:t>
            </w:r>
          </w:p>
        </w:tc>
        <w:tc>
          <w:tcPr>
            <w:tcW w:w="41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会员可在兑换商城，通过积分抵扣或其他形式的方式兑换会员相应的权益，并可查看兑换结果。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兑换结果</w:t>
            </w:r>
          </w:p>
        </w:tc>
        <w:tc>
          <w:tcPr>
            <w:tcW w:w="41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0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快速入口</w:t>
            </w: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会员订单</w:t>
            </w:r>
          </w:p>
        </w:tc>
        <w:tc>
          <w:tcPr>
            <w:tcW w:w="41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查看会员自己的订单明细(来源：旺店通订单、一瓶一码（只要扫码就代表消费）、线下pos机消费等，订单信息包括订单号，时间，金额，产品，数量)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景芝微商城</w:t>
            </w:r>
          </w:p>
        </w:tc>
        <w:tc>
          <w:tcPr>
            <w:tcW w:w="41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跳转到微商城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会员公告</w:t>
            </w:r>
          </w:p>
        </w:tc>
        <w:tc>
          <w:tcPr>
            <w:tcW w:w="41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会员的相关公告信息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960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77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会员管理平台</w:t>
            </w:r>
          </w:p>
        </w:tc>
        <w:tc>
          <w:tcPr>
            <w:tcW w:w="136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会员设置</w:t>
            </w: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等级规则</w:t>
            </w:r>
          </w:p>
        </w:tc>
        <w:tc>
          <w:tcPr>
            <w:tcW w:w="41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自定义规则，例如积分和等级对应关系如下：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积分累计0-400：“1级”会员；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积分累计400-800：“2级”会员；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积分累计≥800：“3级”会员；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0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等级名称</w:t>
            </w:r>
          </w:p>
        </w:tc>
        <w:tc>
          <w:tcPr>
            <w:tcW w:w="41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会员等级名称可以自定义；以后会有更多分级。会员等级随着用户运营会不断调整。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广告管理</w:t>
            </w: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会员页广告</w:t>
            </w:r>
          </w:p>
        </w:tc>
        <w:tc>
          <w:tcPr>
            <w:tcW w:w="41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轮播图设置品牌宣传，包含二级页面。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积分商城广告</w:t>
            </w:r>
          </w:p>
        </w:tc>
        <w:tc>
          <w:tcPr>
            <w:tcW w:w="41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轮播图设置品牌宣传，包含二级页面。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  <w:lang w:eastAsia="zh-CN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  <w:lang w:eastAsia="zh-CN"/>
              </w:rPr>
              <w:t>订单管理</w:t>
            </w: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会员订单管理</w:t>
            </w:r>
          </w:p>
        </w:tc>
        <w:tc>
          <w:tcPr>
            <w:tcW w:w="41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查看会员在各平台购买订单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0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积分规则设置</w:t>
            </w: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景芝会员积分</w:t>
            </w:r>
          </w:p>
        </w:tc>
        <w:tc>
          <w:tcPr>
            <w:tcW w:w="41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包括消费购买获取消费积分和参与各类互动等获得互动积分。初期积分只统计消费积分，互动积分暂不核算在用户积分中。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消费积分来源</w:t>
            </w:r>
          </w:p>
        </w:tc>
        <w:tc>
          <w:tcPr>
            <w:tcW w:w="41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旺店通订单、一瓶一码（只要扫码就代表消费）、线下pos机消费等。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消费频次判断</w:t>
            </w:r>
          </w:p>
        </w:tc>
        <w:tc>
          <w:tcPr>
            <w:tcW w:w="41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后台可以判断一年之内消费2次以上（含2次）的用户，第2次消费时双倍积分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0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消费产品判断</w:t>
            </w:r>
          </w:p>
        </w:tc>
        <w:tc>
          <w:tcPr>
            <w:tcW w:w="41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后台可以判断，如果买的是芝香产品，可获得双倍积分且同时获得一项优惠服务等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会员管理</w:t>
            </w: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会员基本信息管理</w:t>
            </w:r>
          </w:p>
        </w:tc>
        <w:tc>
          <w:tcPr>
            <w:tcW w:w="41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可修改会员信息等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会员数据导出</w:t>
            </w:r>
          </w:p>
        </w:tc>
        <w:tc>
          <w:tcPr>
            <w:tcW w:w="41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会员相关数据可导出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会员权益设置</w:t>
            </w:r>
          </w:p>
        </w:tc>
        <w:tc>
          <w:tcPr>
            <w:tcW w:w="41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根据会员等级设置权益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0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商品库管理</w:t>
            </w: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设置各渠道同一产品对应关系：</w:t>
            </w:r>
          </w:p>
        </w:tc>
        <w:tc>
          <w:tcPr>
            <w:tcW w:w="419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一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期可按照订单金额计算积分，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二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期在实现按产品、渠道设置。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设置产品积分系数</w:t>
            </w:r>
          </w:p>
        </w:tc>
        <w:tc>
          <w:tcPr>
            <w:tcW w:w="419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0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设置产品活动其它优惠服务</w:t>
            </w:r>
          </w:p>
        </w:tc>
        <w:tc>
          <w:tcPr>
            <w:tcW w:w="419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积分兑换商城</w:t>
            </w: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兑换商品</w:t>
            </w:r>
          </w:p>
        </w:tc>
        <w:tc>
          <w:tcPr>
            <w:tcW w:w="41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可配置会员可兑换的商品，会员通过积分兑换后，积分会相应扣除。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3" w:type="dxa"/>
            <w:vMerge w:val="continue"/>
            <w:tcBorders>
              <w:left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订单管理</w:t>
            </w:r>
          </w:p>
        </w:tc>
        <w:tc>
          <w:tcPr>
            <w:tcW w:w="41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管理会员的积分兑换订单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库存管理</w:t>
            </w:r>
          </w:p>
        </w:tc>
        <w:tc>
          <w:tcPr>
            <w:tcW w:w="41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设置商品库存、前台展示当前库存量。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物流管理</w:t>
            </w:r>
          </w:p>
        </w:tc>
        <w:tc>
          <w:tcPr>
            <w:tcW w:w="41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对接旺店通获取物流数据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活动互动</w:t>
            </w:r>
          </w:p>
        </w:tc>
        <w:tc>
          <w:tcPr>
            <w:tcW w:w="1377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活动展示页</w:t>
            </w:r>
          </w:p>
        </w:tc>
        <w:tc>
          <w:tcPr>
            <w:tcW w:w="13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 xml:space="preserve"> 活动参与页面</w:t>
            </w: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41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活动奖品页</w:t>
            </w: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41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活动奖品、参与时间、活动说明等信息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39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活动结果页</w:t>
            </w: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中奖页</w:t>
            </w:r>
          </w:p>
        </w:tc>
        <w:tc>
          <w:tcPr>
            <w:tcW w:w="41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未中奖页</w:t>
            </w:r>
          </w:p>
        </w:tc>
        <w:tc>
          <w:tcPr>
            <w:tcW w:w="41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 xml:space="preserve"> 奖品详情页</w:t>
            </w: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41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奖品的详细情况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77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后台功能</w:t>
            </w:r>
          </w:p>
        </w:tc>
        <w:tc>
          <w:tcPr>
            <w:tcW w:w="13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基础设置</w:t>
            </w: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41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活动标题、开始时间、结束时间、参与人数等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派奖方式</w:t>
            </w: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41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中奖数量，抽奖次数、中奖率等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奖项设置</w:t>
            </w: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41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奖项等级、奖项名称、数量、期限、说明等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分享设置</w:t>
            </w: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41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0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高级设置</w:t>
            </w: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41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自定义企业logo、活动背景页图片(结合不同时间节点可更换匹配的图片)、关注公众号等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3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数据导出</w:t>
            </w: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41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参与活动用户数据展示及导出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 xml:space="preserve"> 平台用户管理</w:t>
            </w: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用户信息</w:t>
            </w:r>
          </w:p>
        </w:tc>
        <w:tc>
          <w:tcPr>
            <w:tcW w:w="41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both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80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权限设置</w:t>
            </w:r>
          </w:p>
        </w:tc>
        <w:tc>
          <w:tcPr>
            <w:tcW w:w="419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可针对不同的人员设置不同权限，权限至少要设置到每个活动。</w:t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权限为设置各个活动、查看各个活动权限。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3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活动形式</w:t>
            </w: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砸金蛋</w:t>
            </w:r>
          </w:p>
        </w:tc>
        <w:tc>
          <w:tcPr>
            <w:tcW w:w="4190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初期可实现1-2个活动后期继续丰富</w:t>
            </w:r>
            <w:r>
              <w:rPr>
                <w:rFonts w:hint="eastAsia" w:ascii="宋体" w:hAnsi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3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品酒会</w:t>
            </w:r>
          </w:p>
        </w:tc>
        <w:tc>
          <w:tcPr>
            <w:tcW w:w="419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3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金虎代言</w:t>
            </w:r>
          </w:p>
        </w:tc>
        <w:tc>
          <w:tcPr>
            <w:tcW w:w="419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4"/>
                <w:szCs w:val="24"/>
                <w:u w:val="none"/>
              </w:rPr>
            </w:pPr>
          </w:p>
        </w:tc>
        <w:tc>
          <w:tcPr>
            <w:tcW w:w="1377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3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62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一瓶一码</w:t>
            </w:r>
          </w:p>
        </w:tc>
        <w:tc>
          <w:tcPr>
            <w:tcW w:w="4190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</w:tr>
    </w:tbl>
    <w:p/>
    <w:p/>
    <w:p/>
    <w:p/>
    <w:p>
      <w:pPr>
        <w:pStyle w:val="4"/>
      </w:pPr>
      <w:bookmarkStart w:id="3" w:name="_Toc436778072"/>
      <w:bookmarkStart w:id="4" w:name="_Toc17282"/>
      <w:r>
        <w:rPr>
          <w:rFonts w:hint="eastAsia"/>
          <w:lang w:eastAsia="zh-CN"/>
        </w:rPr>
        <w:t>会员注册</w:t>
      </w:r>
      <w:bookmarkEnd w:id="3"/>
      <w:bookmarkEnd w:id="4"/>
    </w:p>
    <w:p>
      <w:pPr>
        <w:pStyle w:val="6"/>
        <w:numPr>
          <w:ilvl w:val="4"/>
          <w:numId w:val="0"/>
        </w:numPr>
        <w:tabs>
          <w:tab w:val="left" w:pos="432"/>
          <w:tab w:val="left" w:pos="1008"/>
        </w:tabs>
        <w:ind w:leftChars="0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参与者</w:t>
      </w:r>
    </w:p>
    <w:p>
      <w:pPr>
        <w:ind w:firstLine="420"/>
        <w:rPr>
          <w:rFonts w:hint="eastAsia" w:eastAsia="黑体"/>
          <w:lang w:eastAsia="zh-CN"/>
        </w:rPr>
      </w:pPr>
      <w:r>
        <w:rPr>
          <w:rFonts w:hint="eastAsia" w:eastAsia="黑体"/>
          <w:lang w:eastAsia="zh-CN"/>
        </w:rPr>
        <w:t>用户</w:t>
      </w:r>
    </w:p>
    <w:p>
      <w:pPr>
        <w:pStyle w:val="6"/>
        <w:numPr>
          <w:ilvl w:val="4"/>
          <w:numId w:val="0"/>
        </w:numPr>
        <w:tabs>
          <w:tab w:val="left" w:pos="432"/>
          <w:tab w:val="left" w:pos="1008"/>
        </w:tabs>
        <w:ind w:leftChars="0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使用</w:t>
      </w:r>
      <w:r>
        <w:rPr>
          <w:rFonts w:ascii="黑体" w:eastAsia="黑体"/>
          <w:sz w:val="24"/>
        </w:rPr>
        <w:t>终端</w:t>
      </w:r>
    </w:p>
    <w:p>
      <w:pPr>
        <w:ind w:firstLine="420"/>
        <w:rPr>
          <w:rFonts w:hint="eastAsia" w:eastAsia="黑体"/>
          <w:lang w:eastAsia="zh-CN"/>
        </w:rPr>
      </w:pPr>
      <w:r>
        <w:rPr>
          <w:rFonts w:hint="eastAsia" w:eastAsia="黑体"/>
          <w:lang w:eastAsia="zh-CN"/>
        </w:rPr>
        <w:t>微信</w:t>
      </w:r>
    </w:p>
    <w:p>
      <w:pPr>
        <w:pStyle w:val="6"/>
        <w:numPr>
          <w:ilvl w:val="4"/>
          <w:numId w:val="0"/>
        </w:numPr>
        <w:tabs>
          <w:tab w:val="left" w:pos="432"/>
          <w:tab w:val="left" w:pos="1008"/>
        </w:tabs>
        <w:ind w:leftChars="0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业务规则</w:t>
      </w:r>
    </w:p>
    <w:p>
      <w:pPr>
        <w:numPr>
          <w:ilvl w:val="0"/>
          <w:numId w:val="0"/>
        </w:numPr>
        <w:rPr>
          <w:rFonts w:ascii="黑体" w:eastAsia="黑体"/>
          <w:sz w:val="24"/>
        </w:rPr>
      </w:pPr>
      <w:r>
        <w:rPr>
          <w:rFonts w:hint="eastAsia"/>
          <w:lang w:eastAsia="zh-CN"/>
        </w:rPr>
        <w:t>用户扫码或者关注微信公众号进入会员注册界面，输入手机号、获取验证码注册。</w:t>
      </w:r>
    </w:p>
    <w:p>
      <w:pPr>
        <w:pStyle w:val="6"/>
        <w:numPr>
          <w:ilvl w:val="4"/>
          <w:numId w:val="0"/>
        </w:numPr>
        <w:tabs>
          <w:tab w:val="left" w:pos="432"/>
          <w:tab w:val="left" w:pos="1008"/>
        </w:tabs>
        <w:ind w:leftChars="0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输入输出</w:t>
      </w:r>
    </w:p>
    <w:tbl>
      <w:tblPr>
        <w:tblStyle w:val="42"/>
        <w:tblW w:w="6255" w:type="dxa"/>
        <w:tblInd w:w="44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7"/>
        <w:gridCol w:w="2423"/>
        <w:gridCol w:w="22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cantSplit/>
        </w:trPr>
        <w:tc>
          <w:tcPr>
            <w:tcW w:w="1577" w:type="dxa"/>
            <w:vMerge w:val="restart"/>
            <w:shd w:val="clear" w:color="auto" w:fill="E6E6E6"/>
            <w:vAlign w:val="center"/>
          </w:tcPr>
          <w:p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输入数据</w:t>
            </w:r>
          </w:p>
        </w:tc>
        <w:tc>
          <w:tcPr>
            <w:tcW w:w="2423" w:type="dxa"/>
            <w:shd w:val="clear" w:color="auto" w:fill="E6E6E6"/>
            <w:vAlign w:val="center"/>
          </w:tcPr>
          <w:p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输入数据名称</w:t>
            </w:r>
          </w:p>
        </w:tc>
        <w:tc>
          <w:tcPr>
            <w:tcW w:w="2255" w:type="dxa"/>
            <w:shd w:val="clear" w:color="auto" w:fill="E6E6E6"/>
            <w:vAlign w:val="center"/>
          </w:tcPr>
          <w:p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cantSplit/>
        </w:trPr>
        <w:tc>
          <w:tcPr>
            <w:tcW w:w="1577" w:type="dxa"/>
            <w:vMerge w:val="continue"/>
            <w:shd w:val="clear" w:color="auto" w:fill="E6E6E6"/>
            <w:vAlign w:val="center"/>
          </w:tcPr>
          <w:p>
            <w:pPr>
              <w:jc w:val="center"/>
              <w:rPr>
                <w:szCs w:val="20"/>
              </w:rPr>
            </w:pPr>
          </w:p>
        </w:tc>
        <w:tc>
          <w:tcPr>
            <w:tcW w:w="2423" w:type="dxa"/>
          </w:tcPr>
          <w:p>
            <w:pPr>
              <w:rPr>
                <w:rFonts w:hint="eastAsia" w:eastAsia="宋体"/>
                <w:szCs w:val="20"/>
                <w:lang w:eastAsia="zh-CN"/>
              </w:rPr>
            </w:pPr>
            <w:r>
              <w:rPr>
                <w:rFonts w:hint="eastAsia"/>
                <w:szCs w:val="20"/>
                <w:lang w:eastAsia="zh-CN"/>
              </w:rPr>
              <w:t>手机号</w:t>
            </w:r>
          </w:p>
        </w:tc>
        <w:tc>
          <w:tcPr>
            <w:tcW w:w="2255" w:type="dxa"/>
            <w:vAlign w:val="center"/>
          </w:tcPr>
          <w:p>
            <w:pPr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cantSplit/>
        </w:trPr>
        <w:tc>
          <w:tcPr>
            <w:tcW w:w="1577" w:type="dxa"/>
            <w:vMerge w:val="continue"/>
            <w:shd w:val="clear" w:color="auto" w:fill="E6E6E6"/>
            <w:vAlign w:val="center"/>
          </w:tcPr>
          <w:p>
            <w:pPr>
              <w:jc w:val="center"/>
              <w:rPr>
                <w:szCs w:val="20"/>
              </w:rPr>
            </w:pPr>
          </w:p>
        </w:tc>
        <w:tc>
          <w:tcPr>
            <w:tcW w:w="2423" w:type="dxa"/>
          </w:tcPr>
          <w:p>
            <w:pPr>
              <w:rPr>
                <w:rFonts w:hint="eastAsia" w:eastAsia="宋体"/>
                <w:szCs w:val="20"/>
                <w:lang w:eastAsia="zh-CN"/>
              </w:rPr>
            </w:pPr>
            <w:r>
              <w:rPr>
                <w:rFonts w:hint="eastAsia"/>
                <w:szCs w:val="20"/>
                <w:lang w:eastAsia="zh-CN"/>
              </w:rPr>
              <w:t>验证码</w:t>
            </w:r>
          </w:p>
        </w:tc>
        <w:tc>
          <w:tcPr>
            <w:tcW w:w="2255" w:type="dxa"/>
            <w:vAlign w:val="center"/>
          </w:tcPr>
          <w:p>
            <w:pPr>
              <w:rPr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577" w:type="dxa"/>
            <w:vMerge w:val="restart"/>
            <w:shd w:val="clear" w:color="auto" w:fill="E6E6E6"/>
            <w:vAlign w:val="center"/>
          </w:tcPr>
          <w:p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输出数据</w:t>
            </w:r>
          </w:p>
        </w:tc>
        <w:tc>
          <w:tcPr>
            <w:tcW w:w="2423" w:type="dxa"/>
            <w:shd w:val="clear" w:color="auto" w:fill="E6E6E6"/>
            <w:vAlign w:val="center"/>
          </w:tcPr>
          <w:p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输出数据名称</w:t>
            </w:r>
          </w:p>
        </w:tc>
        <w:tc>
          <w:tcPr>
            <w:tcW w:w="2255" w:type="dxa"/>
            <w:shd w:val="clear" w:color="auto" w:fill="E6E6E6"/>
            <w:vAlign w:val="center"/>
          </w:tcPr>
          <w:p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577" w:type="dxa"/>
            <w:vMerge w:val="continue"/>
            <w:shd w:val="clear" w:color="auto" w:fill="E0E0E0"/>
            <w:vAlign w:val="center"/>
          </w:tcPr>
          <w:p>
            <w:pPr>
              <w:pStyle w:val="78"/>
              <w:jc w:val="both"/>
              <w:rPr>
                <w:sz w:val="20"/>
                <w:lang w:eastAsia="zh-CN"/>
              </w:rPr>
            </w:pPr>
          </w:p>
        </w:tc>
        <w:tc>
          <w:tcPr>
            <w:tcW w:w="2423" w:type="dxa"/>
          </w:tcPr>
          <w:p>
            <w:pPr>
              <w:rPr>
                <w:rFonts w:hint="eastAsia" w:eastAsia="宋体"/>
                <w:szCs w:val="20"/>
                <w:lang w:eastAsia="zh-CN"/>
              </w:rPr>
            </w:pPr>
            <w:r>
              <w:rPr>
                <w:rFonts w:hint="eastAsia"/>
                <w:szCs w:val="20"/>
                <w:lang w:eastAsia="zh-CN"/>
              </w:rPr>
              <w:t>注册成功提示</w:t>
            </w:r>
          </w:p>
        </w:tc>
        <w:tc>
          <w:tcPr>
            <w:tcW w:w="2255" w:type="dxa"/>
            <w:vAlign w:val="center"/>
          </w:tcPr>
          <w:p>
            <w:pPr>
              <w:rPr>
                <w:szCs w:val="20"/>
              </w:rPr>
            </w:pPr>
          </w:p>
        </w:tc>
      </w:tr>
    </w:tbl>
    <w:p/>
    <w:p>
      <w:pPr>
        <w:pStyle w:val="6"/>
        <w:numPr>
          <w:ilvl w:val="4"/>
          <w:numId w:val="0"/>
        </w:numPr>
        <w:tabs>
          <w:tab w:val="left" w:pos="432"/>
          <w:tab w:val="left" w:pos="1008"/>
        </w:tabs>
        <w:ind w:leftChars="0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页面原型</w:t>
      </w:r>
    </w:p>
    <w:p>
      <w:pPr>
        <w:jc w:val="center"/>
      </w:pPr>
      <w:r>
        <w:drawing>
          <wp:inline distT="0" distB="0" distL="114300" distR="114300">
            <wp:extent cx="2213610" cy="4215765"/>
            <wp:effectExtent l="0" t="0" r="15240" b="13335"/>
            <wp:docPr id="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4215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5" w:name="_Toc17954"/>
      <w:r>
        <w:rPr>
          <w:rFonts w:hint="eastAsia"/>
          <w:lang w:eastAsia="zh-CN"/>
        </w:rPr>
        <w:t>会员中心</w:t>
      </w:r>
      <w:bookmarkEnd w:id="5"/>
    </w:p>
    <w:p>
      <w:pPr>
        <w:pStyle w:val="6"/>
        <w:numPr>
          <w:ilvl w:val="4"/>
          <w:numId w:val="0"/>
        </w:numPr>
        <w:tabs>
          <w:tab w:val="left" w:pos="432"/>
          <w:tab w:val="left" w:pos="1008"/>
        </w:tabs>
        <w:ind w:leftChars="0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参与者</w:t>
      </w:r>
    </w:p>
    <w:p>
      <w:pPr>
        <w:ind w:firstLine="420"/>
        <w:rPr>
          <w:rFonts w:hint="eastAsia" w:eastAsia="黑体"/>
          <w:lang w:eastAsia="zh-CN"/>
        </w:rPr>
      </w:pPr>
      <w:r>
        <w:rPr>
          <w:rFonts w:hint="eastAsia" w:eastAsia="黑体"/>
          <w:lang w:eastAsia="zh-CN"/>
        </w:rPr>
        <w:t>用户</w:t>
      </w:r>
    </w:p>
    <w:p>
      <w:pPr>
        <w:pStyle w:val="6"/>
        <w:numPr>
          <w:ilvl w:val="4"/>
          <w:numId w:val="0"/>
        </w:numPr>
        <w:tabs>
          <w:tab w:val="left" w:pos="432"/>
          <w:tab w:val="left" w:pos="1008"/>
        </w:tabs>
        <w:ind w:leftChars="0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使用</w:t>
      </w:r>
      <w:r>
        <w:rPr>
          <w:rFonts w:ascii="黑体" w:eastAsia="黑体"/>
          <w:sz w:val="24"/>
        </w:rPr>
        <w:t>终端</w:t>
      </w:r>
    </w:p>
    <w:p>
      <w:pPr>
        <w:ind w:firstLine="420"/>
        <w:rPr>
          <w:rFonts w:hint="eastAsia" w:eastAsia="黑体"/>
          <w:lang w:eastAsia="zh-CN"/>
        </w:rPr>
      </w:pPr>
      <w:r>
        <w:rPr>
          <w:rFonts w:hint="eastAsia" w:eastAsia="黑体"/>
          <w:lang w:eastAsia="zh-CN"/>
        </w:rPr>
        <w:t>微信</w:t>
      </w:r>
    </w:p>
    <w:p>
      <w:pPr>
        <w:pStyle w:val="6"/>
        <w:numPr>
          <w:ilvl w:val="4"/>
          <w:numId w:val="0"/>
        </w:numPr>
        <w:tabs>
          <w:tab w:val="left" w:pos="432"/>
          <w:tab w:val="left" w:pos="1008"/>
        </w:tabs>
        <w:ind w:leftChars="0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业务规则</w:t>
      </w:r>
    </w:p>
    <w:p>
      <w:pPr>
        <w:numPr>
          <w:ilvl w:val="0"/>
          <w:numId w:val="0"/>
        </w:numPr>
      </w:pPr>
      <w:r>
        <w:rPr>
          <w:rFonts w:hint="eastAsia"/>
          <w:lang w:eastAsia="zh-CN"/>
        </w:rPr>
        <w:t>用户通过山东景芝酒业微信公众号进入会员中心查看积分信息、活动信息等。</w:t>
      </w:r>
    </w:p>
    <w:p>
      <w:pPr>
        <w:pStyle w:val="6"/>
        <w:numPr>
          <w:ilvl w:val="4"/>
          <w:numId w:val="0"/>
        </w:numPr>
        <w:tabs>
          <w:tab w:val="left" w:pos="432"/>
          <w:tab w:val="left" w:pos="1008"/>
        </w:tabs>
        <w:ind w:leftChars="0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页面原型</w:t>
      </w:r>
    </w:p>
    <w:p>
      <w:pPr>
        <w:jc w:val="center"/>
      </w:pPr>
      <w:r>
        <w:rPr>
          <w:sz w:val="20"/>
        </w:rPr>
        <w:pict>
          <v:shape id="_x0000_s1055" o:spid="_x0000_s1055" o:spt="202" type="#_x0000_t202" style="position:absolute;left:0pt;margin-left:-50pt;margin-top:259.5pt;height:135pt;width:108.4pt;z-index:268049408;mso-width-relative:page;mso-height-relative:page;" fillcolor="#FFFFFF" filled="t" stroked="t" coordsize="21600,21600">
            <v:path/>
            <v:fill on="t" color2="#FFFFFF" focussize="0,0"/>
            <v:stroke color="#000000" joinstyle="miter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会员特权：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特权图标、文字获取后台配置。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生日祝福：跳转到</w:t>
                  </w:r>
                </w:p>
              </w:txbxContent>
            </v:textbox>
          </v:shape>
        </w:pict>
      </w:r>
      <w:r>
        <w:rPr>
          <w:sz w:val="20"/>
        </w:rPr>
        <w:pict>
          <v:shape id="_x0000_s1054" o:spid="_x0000_s1054" o:spt="202" type="#_x0000_t202" style="position:absolute;left:0pt;margin-left:-46.3pt;margin-top:177.25pt;height:67.5pt;width:108.4pt;z-index:259853312;mso-width-relative:page;mso-height-relative:page;" fillcolor="#FFFFFF" filled="t" stroked="t" coordsize="21600,21600">
            <v:path/>
            <v:fill on="t" color2="#FFFFFF" focussize="0,0"/>
            <v:stroke color="#000000" joinstyle="miter"/>
            <v:imagedata o:title=""/>
            <o:lock v:ext="edit" aspectratio="f"/>
            <v:textbox>
              <w:txbxContent>
                <w:p>
                  <w:pPr>
                    <w:rPr>
                      <w:rFonts w:hint="eastAsia" w:eastAsia="宋体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根据经验计算升级剩余经验</w:t>
                  </w:r>
                </w:p>
              </w:txbxContent>
            </v:textbox>
          </v:shape>
        </w:pict>
      </w:r>
      <w:r>
        <w:rPr>
          <w:sz w:val="20"/>
        </w:rPr>
        <w:pict>
          <v:shape id="_x0000_s1053" o:spid="_x0000_s1053" o:spt="202" type="#_x0000_t202" style="position:absolute;left:0pt;margin-left:435.35pt;margin-top:167.3pt;height:67.5pt;width:108.4pt;z-index:255755264;mso-width-relative:page;mso-height-relative:page;" fillcolor="#FFFFFF" filled="t" stroked="t" coordsize="21600,21600">
            <v:path/>
            <v:fill on="t" color2="#FFFFFF" focussize="0,0"/>
            <v:stroke color="#000000" joinstyle="miter"/>
            <v:imagedata o:title=""/>
            <o:lock v:ext="edit" aspectratio="f"/>
            <v:textbox>
              <w:txbxContent>
                <w:p>
                  <w:pPr>
                    <w:rPr>
                      <w:rFonts w:hint="eastAsia" w:eastAsia="宋体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去升级：点击跳转至第三方链接</w:t>
                  </w:r>
                </w:p>
              </w:txbxContent>
            </v:textbox>
          </v:shape>
        </w:pict>
      </w:r>
      <w:r>
        <w:rPr>
          <w:sz w:val="20"/>
        </w:rPr>
        <w:pict>
          <v:shape id="_x0000_s1052" o:spid="_x0000_s1052" o:spt="202" type="#_x0000_t202" style="position:absolute;left:0pt;margin-left:-62.35pt;margin-top:440pt;height:154pt;width:150.65pt;z-index:254389248;mso-width-relative:page;mso-height-relative:page;" fillcolor="#FFFFFF" filled="t" stroked="t" coordsize="21600,21600">
            <v:path/>
            <v:fill on="t" color2="#FFFFFF" focussize="0,0"/>
            <v:stroke color="#000000" joinstyle="miter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会员订单：查看会员历史订单。</w:t>
                  </w:r>
                </w:p>
                <w:p>
                  <w:pPr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微商城：点击跳转到微商城。</w:t>
                  </w:r>
                </w:p>
                <w:p>
                  <w:pPr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会员公告：点击跳转到会员公告。</w:t>
                  </w:r>
                </w:p>
                <w:p>
                  <w:pPr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积分商城：点击跳转到积分商城界面</w:t>
                  </w:r>
                </w:p>
                <w:p>
                  <w:pPr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积分获取：点击跳转到积分获取途径解释静态界面</w:t>
                  </w:r>
                </w:p>
              </w:txbxContent>
            </v:textbox>
          </v:shape>
        </w:pict>
      </w:r>
      <w:r>
        <w:rPr>
          <w:sz w:val="20"/>
        </w:rPr>
        <w:pict>
          <v:shape id="_x0000_s1051" o:spid="_x0000_s1051" o:spt="202" type="#_x0000_t202" style="position:absolute;left:0pt;margin-left:388.55pt;margin-top:381.65pt;height:67.5pt;width:150.65pt;z-index:253023232;mso-width-relative:page;mso-height-relative:page;" fillcolor="#FFFFFF" filled="t" stroked="t" coordsize="21600,21600">
            <v:path/>
            <v:fill on="t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eastAsia" w:eastAsia="宋体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广告位：展示后台设置广告轮播，每</w:t>
                  </w:r>
                  <w:r>
                    <w:rPr>
                      <w:rFonts w:hint="eastAsia"/>
                      <w:lang w:val="en-US" w:eastAsia="zh-CN"/>
                    </w:rPr>
                    <w:t>5秒切换一次</w:t>
                  </w:r>
                </w:p>
              </w:txbxContent>
            </v:textbox>
          </v:shape>
        </w:pict>
      </w:r>
      <w:r>
        <w:drawing>
          <wp:inline distT="0" distB="0" distL="114300" distR="114300">
            <wp:extent cx="4428490" cy="7876540"/>
            <wp:effectExtent l="0" t="0" r="10160" b="10160"/>
            <wp:docPr id="9" name="图片 9" descr="252061095627103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5206109562710355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8490" cy="787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宋体" w:hAnsi="宋体" w:cs="宋体"/>
          <w:sz w:val="24"/>
        </w:rPr>
      </w:pPr>
    </w:p>
    <w:p>
      <w:pPr>
        <w:pStyle w:val="4"/>
      </w:pPr>
      <w:bookmarkStart w:id="6" w:name="_Toc28983"/>
      <w:r>
        <w:rPr>
          <w:rFonts w:hint="eastAsia"/>
          <w:lang w:eastAsia="zh-CN"/>
        </w:rPr>
        <w:t>积分商城</w:t>
      </w:r>
      <w:bookmarkEnd w:id="6"/>
    </w:p>
    <w:p>
      <w:pPr>
        <w:pStyle w:val="6"/>
        <w:numPr>
          <w:ilvl w:val="4"/>
          <w:numId w:val="0"/>
        </w:numPr>
        <w:tabs>
          <w:tab w:val="left" w:pos="432"/>
          <w:tab w:val="left" w:pos="1008"/>
        </w:tabs>
        <w:ind w:leftChars="0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参与者</w:t>
      </w:r>
    </w:p>
    <w:p>
      <w:pPr>
        <w:ind w:firstLine="420"/>
        <w:rPr>
          <w:rFonts w:hint="eastAsia" w:eastAsia="黑体"/>
          <w:lang w:eastAsia="zh-CN"/>
        </w:rPr>
      </w:pPr>
      <w:r>
        <w:rPr>
          <w:rFonts w:hint="eastAsia" w:eastAsia="黑体"/>
          <w:lang w:eastAsia="zh-CN"/>
        </w:rPr>
        <w:t>用户</w:t>
      </w:r>
    </w:p>
    <w:p>
      <w:pPr>
        <w:pStyle w:val="6"/>
        <w:numPr>
          <w:ilvl w:val="4"/>
          <w:numId w:val="0"/>
        </w:numPr>
        <w:tabs>
          <w:tab w:val="left" w:pos="432"/>
          <w:tab w:val="left" w:pos="1008"/>
        </w:tabs>
        <w:ind w:leftChars="0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使用</w:t>
      </w:r>
      <w:r>
        <w:rPr>
          <w:rFonts w:ascii="黑体" w:eastAsia="黑体"/>
          <w:sz w:val="24"/>
        </w:rPr>
        <w:t>终端</w:t>
      </w:r>
    </w:p>
    <w:p>
      <w:pPr>
        <w:ind w:firstLine="420"/>
        <w:rPr>
          <w:rFonts w:hint="eastAsia" w:eastAsia="黑体"/>
          <w:lang w:eastAsia="zh-CN"/>
        </w:rPr>
      </w:pPr>
      <w:r>
        <w:rPr>
          <w:rFonts w:hint="eastAsia" w:eastAsia="黑体"/>
          <w:lang w:eastAsia="zh-CN"/>
        </w:rPr>
        <w:t>微信</w:t>
      </w:r>
    </w:p>
    <w:p>
      <w:pPr>
        <w:pStyle w:val="6"/>
        <w:numPr>
          <w:ilvl w:val="4"/>
          <w:numId w:val="0"/>
        </w:numPr>
        <w:tabs>
          <w:tab w:val="left" w:pos="432"/>
          <w:tab w:val="left" w:pos="1008"/>
        </w:tabs>
        <w:ind w:leftChars="0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业务规则</w:t>
      </w:r>
    </w:p>
    <w:p>
      <w:pPr>
        <w:numPr>
          <w:ilvl w:val="0"/>
          <w:numId w:val="0"/>
        </w:numPr>
      </w:pPr>
      <w:r>
        <w:rPr>
          <w:rFonts w:hint="eastAsia"/>
          <w:lang w:eastAsia="zh-CN"/>
        </w:rPr>
        <w:t>会员可在兑换商城，通过积分抵扣或其他形式的方式兑换会员相应的权益，并可查看兑换结果。</w:t>
      </w:r>
    </w:p>
    <w:p>
      <w:pPr>
        <w:pStyle w:val="6"/>
        <w:numPr>
          <w:ilvl w:val="4"/>
          <w:numId w:val="0"/>
        </w:numPr>
        <w:tabs>
          <w:tab w:val="left" w:pos="432"/>
          <w:tab w:val="left" w:pos="1008"/>
        </w:tabs>
        <w:ind w:leftChars="0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页面原型</w:t>
      </w:r>
    </w:p>
    <w:p>
      <w:pPr>
        <w:jc w:val="center"/>
      </w:pPr>
    </w:p>
    <w:p>
      <w:pPr>
        <w:jc w:val="center"/>
      </w:pPr>
      <w:r>
        <w:rPr>
          <w:sz w:val="20"/>
        </w:rPr>
        <w:pict>
          <v:shape id="_x0000_s1030" o:spid="_x0000_s1030" o:spt="202" type="#_x0000_t202" style="position:absolute;left:0pt;margin-left:-39.8pt;margin-top:377.1pt;height:49.75pt;width:113.85pt;z-index:251666432;mso-width-relative:page;mso-height-relative:page;" fillcolor="#FFFFFF" filled="t" stroked="t" coordsize="21600,21600">
            <v:path/>
            <v:fill on="t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积分礼品栏，用户可查看积分礼品，满足要求者可进行兑换。</w:t>
                  </w:r>
                </w:p>
              </w:txbxContent>
            </v:textbox>
          </v:shape>
        </w:pict>
      </w:r>
      <w:r>
        <w:rPr>
          <w:sz w:val="20"/>
        </w:rPr>
        <w:pict>
          <v:line id="_x0000_s1029" o:spid="_x0000_s1029" o:spt="20" style="position:absolute;left:0pt;margin-left:81.75pt;margin-top:245.55pt;height:1.35pt;width:140.45pt;z-index:251662336;mso-width-relative:page;mso-height-relative:page;" filled="f" stroked="t" coordsize="21600,21600">
            <v:path arrowok="t"/>
            <v:fill on="f" focussize="0,0"/>
            <v:stroke color="#000000" endarrow="open"/>
            <v:imagedata o:title=""/>
            <o:lock v:ext="edit" aspectratio="f"/>
          </v:line>
        </w:pict>
      </w:r>
      <w:r>
        <w:rPr>
          <w:sz w:val="20"/>
        </w:rPr>
        <w:pict>
          <v:shape id="_x0000_s1028" o:spid="_x0000_s1028" o:spt="202" type="#_x0000_t202" style="position:absolute;left:0pt;margin-left:-35.4pt;margin-top:219.85pt;height:49.75pt;width:113.85pt;z-index:251661312;mso-width-relative:page;mso-height-relative:page;" fillcolor="#FFFFFF" filled="t" stroked="t" coordsize="21600,21600">
            <v:path/>
            <v:fill on="t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“？”：用户点击可查看积分规则静态界面。</w:t>
                  </w:r>
                </w:p>
              </w:txbxContent>
            </v:textbox>
          </v:shape>
        </w:pict>
      </w:r>
      <w:r>
        <w:rPr>
          <w:sz w:val="20"/>
        </w:rPr>
        <w:pict>
          <v:shape id="_x0000_s1027" o:spid="_x0000_s1027" o:spt="202" type="#_x0000_t202" style="position:absolute;left:0pt;margin-left:420.35pt;margin-top:222.85pt;height:49.75pt;width:113.85pt;z-index:251659264;mso-width-relative:page;mso-height-relative:page;" fillcolor="#FFFFFF" filled="t" stroked="t" coordsize="21600,21600">
            <v:path/>
            <v:fill on="t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兑换记录：用户点击兑换记录可查询历史兑换记录。</w:t>
                  </w:r>
                </w:p>
              </w:txbxContent>
            </v:textbox>
          </v:shape>
        </w:pict>
      </w:r>
      <w:r>
        <w:rPr>
          <w:sz w:val="20"/>
        </w:rPr>
        <w:pict>
          <v:shape id="_x0000_s1026" o:spid="_x0000_s1026" o:spt="202" type="#_x0000_t202" style="position:absolute;left:0pt;margin-left:422.65pt;margin-top:124.3pt;height:49.75pt;width:113.85pt;z-index:251658240;mso-width-relative:page;mso-height-relative:page;" fillcolor="#FFFFFF" filled="t" stroked="t" coordsize="21600,21600">
            <v:path/>
            <v:fill on="t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广告位：支持多个图片展示，通过轮播图形式更换，每5秒自动切换。</w:t>
                  </w:r>
                </w:p>
              </w:txbxContent>
            </v:textbox>
          </v:shape>
        </w:pict>
      </w:r>
      <w:r>
        <w:drawing>
          <wp:inline distT="0" distB="0" distL="114300" distR="114300">
            <wp:extent cx="4171315" cy="7514590"/>
            <wp:effectExtent l="0" t="0" r="635" b="1016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1315" cy="751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7" w:name="_Toc9997"/>
      <w:r>
        <w:rPr>
          <w:rFonts w:hint="eastAsia"/>
          <w:lang w:eastAsia="zh-CN"/>
        </w:rPr>
        <w:t>会员首页</w:t>
      </w:r>
      <w:bookmarkEnd w:id="7"/>
    </w:p>
    <w:p>
      <w:pPr>
        <w:pStyle w:val="6"/>
        <w:numPr>
          <w:ilvl w:val="4"/>
          <w:numId w:val="0"/>
        </w:numPr>
        <w:tabs>
          <w:tab w:val="left" w:pos="432"/>
          <w:tab w:val="left" w:pos="1008"/>
        </w:tabs>
        <w:ind w:leftChars="0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参与者</w:t>
      </w:r>
    </w:p>
    <w:p>
      <w:pPr>
        <w:ind w:firstLine="420"/>
        <w:rPr>
          <w:rFonts w:hint="eastAsia" w:eastAsia="黑体"/>
          <w:lang w:eastAsia="zh-CN"/>
        </w:rPr>
      </w:pPr>
      <w:r>
        <w:rPr>
          <w:rFonts w:hint="eastAsia" w:eastAsia="黑体"/>
          <w:lang w:eastAsia="zh-CN"/>
        </w:rPr>
        <w:t>运营人员</w:t>
      </w:r>
    </w:p>
    <w:p>
      <w:pPr>
        <w:pStyle w:val="6"/>
        <w:numPr>
          <w:ilvl w:val="4"/>
          <w:numId w:val="0"/>
        </w:numPr>
        <w:tabs>
          <w:tab w:val="left" w:pos="432"/>
          <w:tab w:val="left" w:pos="1008"/>
        </w:tabs>
        <w:ind w:leftChars="0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使用</w:t>
      </w:r>
      <w:r>
        <w:rPr>
          <w:rFonts w:ascii="黑体" w:eastAsia="黑体"/>
          <w:sz w:val="24"/>
        </w:rPr>
        <w:t>终端</w:t>
      </w:r>
    </w:p>
    <w:p>
      <w:pPr>
        <w:ind w:firstLine="420"/>
        <w:rPr>
          <w:rFonts w:hint="eastAsia" w:eastAsia="黑体"/>
          <w:lang w:val="en-US" w:eastAsia="zh-CN"/>
        </w:rPr>
      </w:pPr>
      <w:r>
        <w:rPr>
          <w:rFonts w:hint="eastAsia" w:eastAsia="黑体"/>
          <w:lang w:val="en-US" w:eastAsia="zh-CN"/>
        </w:rPr>
        <w:t>PC</w:t>
      </w:r>
    </w:p>
    <w:p>
      <w:pPr>
        <w:pStyle w:val="6"/>
        <w:numPr>
          <w:ilvl w:val="4"/>
          <w:numId w:val="0"/>
        </w:numPr>
        <w:tabs>
          <w:tab w:val="left" w:pos="432"/>
          <w:tab w:val="left" w:pos="1008"/>
        </w:tabs>
        <w:ind w:leftChars="0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业务规则</w:t>
      </w:r>
    </w:p>
    <w:p>
      <w:pPr>
        <w:numPr>
          <w:ilvl w:val="0"/>
          <w:numId w:val="0"/>
        </w:numPr>
      </w:pPr>
      <w:r>
        <w:rPr>
          <w:rFonts w:hint="eastAsia"/>
          <w:lang w:eastAsia="zh-CN"/>
        </w:rPr>
        <w:t>运营人员登录系统即可查看会员首页数据，会员累计数、今日新增、区域分布等数据。</w:t>
      </w:r>
    </w:p>
    <w:p>
      <w:pPr>
        <w:pStyle w:val="6"/>
        <w:numPr>
          <w:ilvl w:val="4"/>
          <w:numId w:val="0"/>
        </w:numPr>
        <w:tabs>
          <w:tab w:val="left" w:pos="432"/>
          <w:tab w:val="left" w:pos="1008"/>
        </w:tabs>
        <w:ind w:leftChars="0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页面原型</w:t>
      </w:r>
    </w:p>
    <w:p>
      <w:pPr>
        <w:jc w:val="center"/>
      </w:pPr>
    </w:p>
    <w:p>
      <w:pPr>
        <w:jc w:val="center"/>
      </w:pPr>
      <w:r>
        <w:rPr>
          <w:sz w:val="20"/>
        </w:rPr>
        <w:pict>
          <v:shape id="_x0000_s1034" o:spid="_x0000_s1034" o:spt="202" type="#_x0000_t202" style="position:absolute;left:0pt;margin-left:432.7pt;margin-top:221.1pt;height:73pt;width:107.05pt;z-index:251739136;mso-width-relative:page;mso-height-relative:page;" fillcolor="#FFFFFF" filled="t" stroked="t" coordsize="21600,21600">
            <v:path/>
            <v:fill on="t" color2="#FFFFFF" focussize="0,0"/>
            <v:stroke color="#000000" joinstyle="miter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会员新增趋势：按照时间查询维度展示各时间段会员新增趋势。</w:t>
                  </w:r>
                </w:p>
              </w:txbxContent>
            </v:textbox>
          </v:shape>
        </w:pict>
      </w:r>
      <w:r>
        <w:rPr>
          <w:sz w:val="20"/>
        </w:rPr>
        <w:pict>
          <v:shape id="_x0000_s1033" o:spid="_x0000_s1033" o:spt="202" type="#_x0000_t202" style="position:absolute;left:0pt;margin-left:-50.45pt;margin-top:230.9pt;height:73pt;width:107.05pt;z-index:251698176;mso-width-relative:page;mso-height-relative:page;" fillcolor="#FFFFFF" filled="t" stroked="t" coordsize="21600,21600">
            <v:path/>
            <v:fill on="t" color2="#FFFFFF" focussize="0,0"/>
            <v:stroke color="#000000" joinstyle="miter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会员等级比例：按照时间查询维度展示各阶段会员占比及数量。</w:t>
                  </w:r>
                </w:p>
              </w:txbxContent>
            </v:textbox>
          </v:shape>
        </w:pict>
      </w:r>
      <w:r>
        <w:rPr>
          <w:sz w:val="20"/>
        </w:rPr>
        <w:pict>
          <v:shape id="_x0000_s1032" o:spid="_x0000_s1032" o:spt="202" type="#_x0000_t202" style="position:absolute;left:0pt;margin-left:429.85pt;margin-top:51.85pt;height:40.95pt;width:107.05pt;z-index:251677696;mso-width-relative:page;mso-height-relative:page;" fillcolor="#FFFFFF" filled="t" stroked="t" coordsize="21600,21600">
            <v:path/>
            <v:fill on="t" color2="#FFFFFF" focussize="0,0"/>
            <v:stroke color="#000000" joinstyle="miter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根据会员定位展示分析</w:t>
                  </w:r>
                </w:p>
              </w:txbxContent>
            </v:textbox>
          </v:shape>
        </w:pict>
      </w:r>
      <w:r>
        <w:rPr>
          <w:sz w:val="20"/>
        </w:rPr>
        <w:pict>
          <v:shape id="_x0000_s1031" o:spid="_x0000_s1031" o:spt="202" type="#_x0000_t202" style="position:absolute;left:0pt;margin-left:-44.4pt;margin-top:35.75pt;height:120.7pt;width:107.05pt;z-index:251667456;mso-width-relative:page;mso-height-relative:page;" fillcolor="#FFFFFF" filled="t" stroked="t" coordsize="21600,21600">
            <v:path/>
            <v:fill on="t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会员总数：系统会员数量合计。</w:t>
                  </w:r>
                </w:p>
                <w:p>
                  <w:pPr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今日新增：今日新增会员数合计。</w:t>
                  </w:r>
                </w:p>
                <w:p>
                  <w:pPr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昨日新增：昨日新增会员数合计</w:t>
                  </w:r>
                </w:p>
              </w:txbxContent>
            </v:textbox>
          </v:shape>
        </w:pict>
      </w:r>
      <w:r>
        <w:drawing>
          <wp:inline distT="0" distB="0" distL="114300" distR="114300">
            <wp:extent cx="4678045" cy="4127500"/>
            <wp:effectExtent l="0" t="0" r="8255" b="635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8045" cy="4127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8" w:name="_Toc12408"/>
      <w:r>
        <w:rPr>
          <w:rFonts w:hint="eastAsia"/>
          <w:lang w:eastAsia="zh-CN"/>
        </w:rPr>
        <w:t>会员管理</w:t>
      </w:r>
      <w:bookmarkEnd w:id="8"/>
    </w:p>
    <w:p>
      <w:pPr>
        <w:pStyle w:val="6"/>
        <w:numPr>
          <w:ilvl w:val="4"/>
          <w:numId w:val="0"/>
        </w:numPr>
        <w:tabs>
          <w:tab w:val="left" w:pos="432"/>
          <w:tab w:val="left" w:pos="1008"/>
        </w:tabs>
        <w:ind w:leftChars="0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参与者</w:t>
      </w:r>
    </w:p>
    <w:p>
      <w:pPr>
        <w:ind w:firstLine="420"/>
        <w:rPr>
          <w:rFonts w:hint="eastAsia" w:eastAsia="黑体"/>
          <w:lang w:eastAsia="zh-CN"/>
        </w:rPr>
      </w:pPr>
      <w:r>
        <w:rPr>
          <w:rFonts w:hint="eastAsia" w:eastAsia="黑体"/>
          <w:lang w:eastAsia="zh-CN"/>
        </w:rPr>
        <w:t>运营人员</w:t>
      </w:r>
    </w:p>
    <w:p>
      <w:pPr>
        <w:pStyle w:val="6"/>
        <w:numPr>
          <w:ilvl w:val="4"/>
          <w:numId w:val="0"/>
        </w:numPr>
        <w:tabs>
          <w:tab w:val="left" w:pos="432"/>
          <w:tab w:val="left" w:pos="1008"/>
        </w:tabs>
        <w:ind w:leftChars="0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使用</w:t>
      </w:r>
      <w:r>
        <w:rPr>
          <w:rFonts w:ascii="黑体" w:eastAsia="黑体"/>
          <w:sz w:val="24"/>
        </w:rPr>
        <w:t>终端</w:t>
      </w:r>
    </w:p>
    <w:p>
      <w:pPr>
        <w:ind w:firstLine="420"/>
        <w:rPr>
          <w:rFonts w:hint="eastAsia" w:eastAsia="黑体"/>
          <w:lang w:val="en-US" w:eastAsia="zh-CN"/>
        </w:rPr>
      </w:pPr>
      <w:r>
        <w:rPr>
          <w:rFonts w:hint="eastAsia" w:eastAsia="黑体"/>
          <w:lang w:val="en-US" w:eastAsia="zh-CN"/>
        </w:rPr>
        <w:t>PC</w:t>
      </w:r>
    </w:p>
    <w:p>
      <w:pPr>
        <w:pStyle w:val="6"/>
        <w:numPr>
          <w:ilvl w:val="4"/>
          <w:numId w:val="0"/>
        </w:numPr>
        <w:tabs>
          <w:tab w:val="left" w:pos="432"/>
          <w:tab w:val="left" w:pos="1008"/>
        </w:tabs>
        <w:ind w:leftChars="0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业务规则</w:t>
      </w:r>
    </w:p>
    <w:p>
      <w:pPr>
        <w:numPr>
          <w:ilvl w:val="0"/>
          <w:numId w:val="0"/>
        </w:numPr>
      </w:pPr>
      <w:r>
        <w:rPr>
          <w:rFonts w:hint="eastAsia"/>
          <w:lang w:eastAsia="zh-CN"/>
        </w:rPr>
        <w:t>运营人员可在后台查询会员信息。</w:t>
      </w:r>
    </w:p>
    <w:p>
      <w:pPr>
        <w:pStyle w:val="6"/>
        <w:numPr>
          <w:ilvl w:val="4"/>
          <w:numId w:val="0"/>
        </w:numPr>
        <w:tabs>
          <w:tab w:val="left" w:pos="432"/>
          <w:tab w:val="left" w:pos="1008"/>
        </w:tabs>
        <w:ind w:leftChars="0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页面原型</w:t>
      </w:r>
    </w:p>
    <w:p>
      <w:pPr>
        <w:jc w:val="center"/>
      </w:pPr>
    </w:p>
    <w:p>
      <w:pPr>
        <w:jc w:val="center"/>
      </w:pPr>
      <w:r>
        <w:rPr>
          <w:sz w:val="20"/>
        </w:rPr>
        <w:pict>
          <v:shape id="_x0000_s1036" o:spid="_x0000_s1036" o:spt="202" type="#_x0000_t202" style="position:absolute;left:0pt;margin-left:457.15pt;margin-top:66.7pt;height:79pt;width:83.2pt;z-index:251823104;mso-width-relative:page;mso-height-relative:page;" fillcolor="#FFFFFF" filled="t" stroked="t" coordsize="21600,21600">
            <v:path/>
            <v:fill on="t" color2="#FFFFFF" focussize="0,0"/>
            <v:stroke color="#000000" joinstyle="miter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会员信息来源：</w:t>
                  </w:r>
                  <w:r>
                    <w:rPr>
                      <w:rFonts w:hint="eastAsia"/>
                      <w:lang w:val="en-US" w:eastAsia="zh-CN"/>
                    </w:rPr>
                    <w:t>1、会员界面</w:t>
                  </w:r>
                  <w:r>
                    <w:rPr>
                      <w:rFonts w:hint="eastAsia"/>
                      <w:lang w:eastAsia="zh-CN"/>
                    </w:rPr>
                    <w:t>注册。</w:t>
                  </w:r>
                </w:p>
                <w:p>
                  <w:pPr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2、对接DH系统。</w:t>
                  </w:r>
                </w:p>
                <w:p>
                  <w:pPr>
                    <w:numPr>
                      <w:ilvl w:val="0"/>
                      <w:numId w:val="2"/>
                    </w:numPr>
                    <w:rPr>
                      <w:rFonts w:hint="eastAsia"/>
                      <w:lang w:val="en-US" w:eastAsia="zh-CN"/>
                    </w:rPr>
                  </w:pPr>
                </w:p>
              </w:txbxContent>
            </v:textbox>
          </v:shape>
        </w:pict>
      </w:r>
      <w:r>
        <w:rPr>
          <w:sz w:val="20"/>
        </w:rPr>
        <w:pict>
          <v:shape id="_x0000_s1035" o:spid="_x0000_s1035" o:spt="202" type="#_x0000_t202" style="position:absolute;left:0pt;margin-left:-48.5pt;margin-top:16.55pt;height:58.6pt;width:83.2pt;z-index:251740160;mso-width-relative:page;mso-height-relative:page;" fillcolor="#FFFFFF" filled="t" stroked="t" coordsize="21600,21600">
            <v:path/>
            <v:fill on="t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eastAsia" w:eastAsia="宋体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会员信息：展示平台会员数据信息，支持编辑、导出。</w:t>
                  </w:r>
                </w:p>
              </w:txbxContent>
            </v:textbox>
          </v:shape>
        </w:pict>
      </w:r>
      <w:r>
        <w:drawing>
          <wp:inline distT="0" distB="0" distL="114300" distR="114300">
            <wp:extent cx="5394960" cy="2264410"/>
            <wp:effectExtent l="0" t="0" r="15240" b="2540"/>
            <wp:docPr id="3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264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9" w:name="_Toc25313"/>
      <w:r>
        <w:rPr>
          <w:rFonts w:hint="eastAsia"/>
          <w:lang w:eastAsia="zh-CN"/>
        </w:rPr>
        <w:t>会员等级管理</w:t>
      </w:r>
      <w:bookmarkEnd w:id="9"/>
    </w:p>
    <w:p>
      <w:pPr>
        <w:pStyle w:val="6"/>
        <w:numPr>
          <w:ilvl w:val="4"/>
          <w:numId w:val="0"/>
        </w:numPr>
        <w:tabs>
          <w:tab w:val="left" w:pos="432"/>
          <w:tab w:val="left" w:pos="1008"/>
        </w:tabs>
        <w:ind w:leftChars="0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参与者</w:t>
      </w:r>
    </w:p>
    <w:p>
      <w:pPr>
        <w:ind w:firstLine="420"/>
        <w:rPr>
          <w:rFonts w:hint="eastAsia" w:eastAsia="黑体"/>
          <w:lang w:eastAsia="zh-CN"/>
        </w:rPr>
      </w:pPr>
      <w:r>
        <w:rPr>
          <w:rFonts w:hint="eastAsia" w:eastAsia="黑体"/>
          <w:lang w:eastAsia="zh-CN"/>
        </w:rPr>
        <w:t>运营人员</w:t>
      </w:r>
    </w:p>
    <w:p>
      <w:pPr>
        <w:pStyle w:val="6"/>
        <w:numPr>
          <w:ilvl w:val="4"/>
          <w:numId w:val="0"/>
        </w:numPr>
        <w:tabs>
          <w:tab w:val="left" w:pos="432"/>
          <w:tab w:val="left" w:pos="1008"/>
        </w:tabs>
        <w:ind w:leftChars="0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使用</w:t>
      </w:r>
      <w:r>
        <w:rPr>
          <w:rFonts w:ascii="黑体" w:eastAsia="黑体"/>
          <w:sz w:val="24"/>
        </w:rPr>
        <w:t>终端</w:t>
      </w:r>
    </w:p>
    <w:p>
      <w:pPr>
        <w:ind w:firstLine="420"/>
        <w:rPr>
          <w:rFonts w:hint="eastAsia" w:eastAsia="黑体"/>
          <w:lang w:val="en-US" w:eastAsia="zh-CN"/>
        </w:rPr>
      </w:pPr>
      <w:r>
        <w:rPr>
          <w:rFonts w:hint="eastAsia" w:eastAsia="黑体"/>
          <w:lang w:val="en-US" w:eastAsia="zh-CN"/>
        </w:rPr>
        <w:t>PC</w:t>
      </w:r>
    </w:p>
    <w:p>
      <w:pPr>
        <w:pStyle w:val="6"/>
        <w:numPr>
          <w:ilvl w:val="4"/>
          <w:numId w:val="0"/>
        </w:numPr>
        <w:tabs>
          <w:tab w:val="left" w:pos="432"/>
          <w:tab w:val="left" w:pos="1008"/>
        </w:tabs>
        <w:ind w:leftChars="0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业务规则</w:t>
      </w:r>
    </w:p>
    <w:p>
      <w:pPr>
        <w:numPr>
          <w:ilvl w:val="0"/>
          <w:numId w:val="0"/>
        </w:numPr>
      </w:pPr>
      <w:r>
        <w:rPr>
          <w:rFonts w:hint="eastAsia"/>
          <w:lang w:eastAsia="zh-CN"/>
        </w:rPr>
        <w:t>运营人员可在后台设置会员等级规则及等级名称信息。</w:t>
      </w:r>
    </w:p>
    <w:p>
      <w:pPr>
        <w:pStyle w:val="6"/>
        <w:numPr>
          <w:ilvl w:val="4"/>
          <w:numId w:val="0"/>
        </w:numPr>
        <w:tabs>
          <w:tab w:val="left" w:pos="432"/>
          <w:tab w:val="left" w:pos="1008"/>
        </w:tabs>
        <w:ind w:leftChars="0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页面原型</w:t>
      </w:r>
    </w:p>
    <w:p>
      <w:pPr>
        <w:jc w:val="center"/>
      </w:pPr>
    </w:p>
    <w:p>
      <w:pPr>
        <w:jc w:val="center"/>
      </w:pPr>
      <w:r>
        <w:rPr>
          <w:sz w:val="20"/>
        </w:rPr>
        <w:pict>
          <v:shape id="_x0000_s1037" o:spid="_x0000_s1037" o:spt="202" type="#_x0000_t202" style="position:absolute;left:0pt;margin-left:-49.85pt;margin-top:16.35pt;height:105.7pt;width:100.2pt;z-index:251824128;mso-width-relative:page;mso-height-relative:page;" fillcolor="#FFFFFF" filled="t" stroked="t" coordsize="21600,21600">
            <v:path/>
            <v:fill on="t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eastAsia" w:eastAsia="宋体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会员等级：会员等级自定义等级名称等信息</w:t>
                  </w:r>
                </w:p>
              </w:txbxContent>
            </v:textbox>
          </v:shape>
        </w:pict>
      </w:r>
      <w:r>
        <w:drawing>
          <wp:inline distT="0" distB="0" distL="114300" distR="114300">
            <wp:extent cx="4990465" cy="2375535"/>
            <wp:effectExtent l="0" t="0" r="635" b="5715"/>
            <wp:docPr id="3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2375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057015" cy="3523615"/>
            <wp:effectExtent l="0" t="0" r="63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352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0" w:name="_Toc12634"/>
      <w:r>
        <w:rPr>
          <w:rFonts w:hint="eastAsia"/>
          <w:lang w:eastAsia="zh-CN"/>
        </w:rPr>
        <w:t>会员权益管理</w:t>
      </w:r>
      <w:bookmarkEnd w:id="10"/>
    </w:p>
    <w:p>
      <w:pPr>
        <w:pStyle w:val="6"/>
        <w:numPr>
          <w:ilvl w:val="4"/>
          <w:numId w:val="0"/>
        </w:numPr>
        <w:tabs>
          <w:tab w:val="left" w:pos="432"/>
          <w:tab w:val="left" w:pos="1008"/>
        </w:tabs>
        <w:ind w:leftChars="0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参与者</w:t>
      </w:r>
    </w:p>
    <w:p>
      <w:pPr>
        <w:ind w:firstLine="420"/>
        <w:rPr>
          <w:rFonts w:hint="eastAsia" w:eastAsia="黑体"/>
          <w:lang w:eastAsia="zh-CN"/>
        </w:rPr>
      </w:pPr>
      <w:r>
        <w:rPr>
          <w:rFonts w:hint="eastAsia" w:eastAsia="黑体"/>
          <w:lang w:eastAsia="zh-CN"/>
        </w:rPr>
        <w:t>运营人员</w:t>
      </w:r>
    </w:p>
    <w:p>
      <w:pPr>
        <w:pStyle w:val="6"/>
        <w:numPr>
          <w:ilvl w:val="4"/>
          <w:numId w:val="0"/>
        </w:numPr>
        <w:tabs>
          <w:tab w:val="left" w:pos="432"/>
          <w:tab w:val="left" w:pos="1008"/>
        </w:tabs>
        <w:ind w:leftChars="0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使用</w:t>
      </w:r>
      <w:r>
        <w:rPr>
          <w:rFonts w:ascii="黑体" w:eastAsia="黑体"/>
          <w:sz w:val="24"/>
        </w:rPr>
        <w:t>终端</w:t>
      </w:r>
    </w:p>
    <w:p>
      <w:pPr>
        <w:ind w:firstLine="420"/>
        <w:rPr>
          <w:rFonts w:hint="eastAsia" w:eastAsia="黑体"/>
          <w:lang w:val="en-US" w:eastAsia="zh-CN"/>
        </w:rPr>
      </w:pPr>
      <w:r>
        <w:rPr>
          <w:rFonts w:hint="eastAsia" w:eastAsia="黑体"/>
          <w:lang w:val="en-US" w:eastAsia="zh-CN"/>
        </w:rPr>
        <w:t>PC</w:t>
      </w:r>
    </w:p>
    <w:p>
      <w:pPr>
        <w:pStyle w:val="6"/>
        <w:numPr>
          <w:ilvl w:val="4"/>
          <w:numId w:val="0"/>
        </w:numPr>
        <w:tabs>
          <w:tab w:val="left" w:pos="432"/>
          <w:tab w:val="left" w:pos="1008"/>
        </w:tabs>
        <w:ind w:leftChars="0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业务规则</w:t>
      </w:r>
    </w:p>
    <w:p>
      <w:pPr>
        <w:numPr>
          <w:ilvl w:val="0"/>
          <w:numId w:val="0"/>
        </w:numPr>
        <w:rPr>
          <w:rFonts w:hint="eastAsia"/>
          <w:lang w:eastAsia="zh-CN"/>
        </w:rPr>
      </w:pPr>
      <w:r>
        <w:rPr>
          <w:rFonts w:hint="eastAsia"/>
          <w:lang w:eastAsia="zh-CN"/>
        </w:rPr>
        <w:t>运营人员可在后台设置会员权益，设置权益享受规则。</w:t>
      </w:r>
    </w:p>
    <w:tbl>
      <w:tblPr>
        <w:tblStyle w:val="42"/>
        <w:tblW w:w="609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80"/>
        <w:gridCol w:w="2445"/>
        <w:gridCol w:w="256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5" w:hRule="atLeast"/>
        </w:trPr>
        <w:tc>
          <w:tcPr>
            <w:tcW w:w="1080" w:type="dxa"/>
            <w:vMerge w:val="restart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会员权益</w:t>
            </w:r>
          </w:p>
        </w:tc>
        <w:tc>
          <w:tcPr>
            <w:tcW w:w="2445" w:type="dxa"/>
            <w:tcBorders>
              <w:top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限时抢购</w:t>
            </w:r>
          </w:p>
        </w:tc>
        <w:tc>
          <w:tcPr>
            <w:tcW w:w="2565" w:type="dxa"/>
            <w:tcBorders>
              <w:top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可跳转至景芝微商城。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5" w:hRule="atLeast"/>
        </w:trPr>
        <w:tc>
          <w:tcPr>
            <w:tcW w:w="1080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2445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品牌活动</w:t>
            </w:r>
          </w:p>
        </w:tc>
        <w:tc>
          <w:tcPr>
            <w:tcW w:w="2565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景芝的相关活动入口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5" w:hRule="atLeast"/>
        </w:trPr>
        <w:tc>
          <w:tcPr>
            <w:tcW w:w="1080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2445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免费品酒</w:t>
            </w:r>
          </w:p>
        </w:tc>
        <w:tc>
          <w:tcPr>
            <w:tcW w:w="2565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可免费领取酒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5" w:hRule="atLeast"/>
        </w:trPr>
        <w:tc>
          <w:tcPr>
            <w:tcW w:w="1080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2445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节日福利</w:t>
            </w:r>
          </w:p>
        </w:tc>
        <w:tc>
          <w:tcPr>
            <w:tcW w:w="2565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优惠券或实物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5" w:hRule="atLeast"/>
        </w:trPr>
        <w:tc>
          <w:tcPr>
            <w:tcW w:w="1080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2445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生日福利</w:t>
            </w:r>
          </w:p>
        </w:tc>
        <w:tc>
          <w:tcPr>
            <w:tcW w:w="2565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优惠券或实物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5" w:hRule="atLeast"/>
        </w:trPr>
        <w:tc>
          <w:tcPr>
            <w:tcW w:w="1080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2445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专属客服</w:t>
            </w:r>
          </w:p>
        </w:tc>
        <w:tc>
          <w:tcPr>
            <w:tcW w:w="2565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专属客服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5" w:hRule="atLeast"/>
        </w:trPr>
        <w:tc>
          <w:tcPr>
            <w:tcW w:w="1080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2445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私人订制</w:t>
            </w:r>
          </w:p>
        </w:tc>
        <w:tc>
          <w:tcPr>
            <w:tcW w:w="2565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可链接私人订制产品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5" w:hRule="atLeast"/>
        </w:trPr>
        <w:tc>
          <w:tcPr>
            <w:tcW w:w="1080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2445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积分翻倍</w:t>
            </w:r>
          </w:p>
        </w:tc>
        <w:tc>
          <w:tcPr>
            <w:tcW w:w="2565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</w:pPr>
            <w:r>
              <w:rPr>
                <w:rFonts w:hint="eastAsia" w:ascii="宋体" w:hAnsi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根据会员等级获取积分倍数设置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95" w:hRule="atLeast"/>
        </w:trPr>
        <w:tc>
          <w:tcPr>
            <w:tcW w:w="1080" w:type="dxa"/>
            <w:vMerge w:val="continue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2445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专属日</w:t>
            </w:r>
          </w:p>
        </w:tc>
        <w:tc>
          <w:tcPr>
            <w:tcW w:w="2565" w:type="dxa"/>
            <w:tcBorders>
              <w:bottom w:val="single" w:color="000000" w:sz="12" w:space="0"/>
              <w:right w:val="single" w:color="000000" w:sz="12" w:space="0"/>
            </w:tcBorders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both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可跳转至景芝微商城。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eastAsia="zh-CN"/>
        </w:rPr>
      </w:pPr>
    </w:p>
    <w:p>
      <w:pPr>
        <w:pStyle w:val="6"/>
        <w:numPr>
          <w:ilvl w:val="4"/>
          <w:numId w:val="0"/>
        </w:numPr>
        <w:tabs>
          <w:tab w:val="left" w:pos="432"/>
          <w:tab w:val="left" w:pos="1008"/>
        </w:tabs>
        <w:ind w:leftChars="0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页面原型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6295390" cy="3394075"/>
            <wp:effectExtent l="0" t="0" r="10160" b="15875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5390" cy="339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368165" cy="2607945"/>
            <wp:effectExtent l="0" t="0" r="13335" b="190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68165" cy="2607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numPr>
          <w:ilvl w:val="0"/>
          <w:numId w:val="3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链接类权益：点击会员中心权益界面，弹出以下界面。</w:t>
      </w:r>
    </w:p>
    <w:p>
      <w:pPr>
        <w:numPr>
          <w:ilvl w:val="0"/>
          <w:numId w:val="0"/>
        </w:numPr>
        <w:jc w:val="both"/>
      </w:pPr>
      <w:r>
        <w:rPr>
          <w:sz w:val="20"/>
        </w:rPr>
        <w:pict>
          <v:line id="_x0000_s1043" o:spid="_x0000_s1043" o:spt="20" style="position:absolute;left:0pt;flip:x;margin-left:166.75pt;margin-top:215.05pt;height:0.05pt;width:87.9pt;z-index:251997184;mso-width-relative:page;mso-height-relative:page;" filled="f" stroked="t" coordsize="21600,21600">
            <v:path arrowok="t"/>
            <v:fill on="f" focussize="0,0"/>
            <v:stroke color="#000000" endarrow="open"/>
            <v:imagedata o:title=""/>
            <o:lock v:ext="edit" aspectratio="f"/>
          </v:line>
        </w:pict>
      </w:r>
      <w:r>
        <w:rPr>
          <w:sz w:val="20"/>
        </w:rPr>
        <w:pict>
          <v:shape id="_x0000_s1044" o:spid="_x0000_s1044" o:spt="202" type="#_x0000_t202" style="position:absolute;left:0pt;margin-left:258.05pt;margin-top:199.35pt;height:38.2pt;width:144.55pt;z-index:251996160;mso-width-relative:page;mso-height-relative:page;" fillcolor="#FFFFFF" filled="t" stroked="t" coordsize="21600,21600">
            <v:path/>
            <v:fill on="t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查看详情：跳转至配置链接</w:t>
                  </w:r>
                </w:p>
                <w:p>
                  <w:pPr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未满足等级条件按钮灰色展示。</w:t>
                  </w:r>
                </w:p>
              </w:txbxContent>
            </v:textbox>
          </v:shape>
        </w:pict>
      </w:r>
      <w:r>
        <w:rPr>
          <w:sz w:val="20"/>
        </w:rPr>
        <w:pict>
          <v:line id="_x0000_s1042" o:spid="_x0000_s1042" o:spt="20" style="position:absolute;left:0pt;flip:x;margin-left:234.45pt;margin-top:158.7pt;height:0.05pt;width:19.1pt;z-index:251827200;mso-width-relative:page;mso-height-relative:page;" filled="f" stroked="t" coordsize="21600,21600">
            <v:path arrowok="t"/>
            <v:fill on="f" focussize="0,0"/>
            <v:stroke color="#000000" endarrow="open"/>
            <v:imagedata o:title=""/>
            <o:lock v:ext="edit" aspectratio="f"/>
          </v:line>
        </w:pict>
      </w:r>
      <w:r>
        <w:rPr>
          <w:sz w:val="20"/>
        </w:rPr>
        <w:pict>
          <v:shape id="_x0000_s1041" o:spid="_x0000_s1041" o:spt="202" type="#_x0000_t202" style="position:absolute;left:0pt;margin-left:256.95pt;margin-top:143pt;height:38.2pt;width:144.55pt;z-index:251826176;mso-width-relative:page;mso-height-relative:page;" fillcolor="#FFFFFF" filled="t" stroked="t" coordsize="21600,21600">
            <v:path/>
            <v:fill on="t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eastAsia" w:eastAsia="宋体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描述：展示会员权益描述</w:t>
                  </w:r>
                </w:p>
              </w:txbxContent>
            </v:textbox>
          </v:shape>
        </w:pict>
      </w:r>
      <w:r>
        <w:rPr>
          <w:sz w:val="20"/>
        </w:rPr>
        <w:pict>
          <v:shape id="_x0000_s1040" o:spid="_x0000_s1040" o:spt="202" type="#_x0000_t202" style="position:absolute;left:0pt;margin-left:252.85pt;margin-top:24pt;height:102.3pt;width:149.35pt;z-index:251825152;mso-width-relative:page;mso-height-relative:page;" fillcolor="#FFFFFF" filled="t" stroked="t" coordsize="21600,21600">
            <v:path/>
            <v:fill on="t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eastAsia" w:eastAsia="宋体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图片：展示会员权益设置上传图片</w:t>
                  </w:r>
                </w:p>
              </w:txbxContent>
            </v:textbox>
          </v:shape>
        </w:pict>
      </w:r>
      <w:r>
        <w:drawing>
          <wp:inline distT="0" distB="0" distL="114300" distR="114300">
            <wp:extent cx="2990215" cy="3142615"/>
            <wp:effectExtent l="0" t="0" r="635" b="63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3142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实物类权益：点击会员中心权益界面，弹出以下界面。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lang w:val="en-US" w:eastAsia="zh-CN"/>
        </w:rPr>
      </w:pPr>
      <w:r>
        <w:rPr>
          <w:sz w:val="20"/>
        </w:rPr>
        <w:pict>
          <v:line id="_x0000_s1046" o:spid="_x0000_s1046" o:spt="20" style="position:absolute;left:0pt;flip:x;margin-left:179.25pt;margin-top:180.1pt;height:0.05pt;width:75.65pt;z-index:252337152;mso-width-relative:page;mso-height-relative:page;" filled="f" stroked="t" coordsize="21600,21600">
            <v:path arrowok="t"/>
            <v:fill on="f" focussize="0,0"/>
            <v:stroke color="#000000" endarrow="open"/>
            <v:imagedata o:title=""/>
            <o:lock v:ext="edit" aspectratio="f"/>
          </v:line>
        </w:pict>
      </w:r>
      <w:r>
        <w:rPr>
          <w:sz w:val="20"/>
        </w:rPr>
        <w:pict>
          <v:shape id="_x0000_s1045" o:spid="_x0000_s1045" o:spt="202" type="#_x0000_t202" style="position:absolute;left:0pt;margin-left:257.1pt;margin-top:160.4pt;height:49.85pt;width:197.7pt;z-index:252336128;mso-width-relative:page;mso-height-relative:page;" fillcolor="#FFFFFF" filled="t" stroked="t" coordsize="21600,21600">
            <v:path/>
            <v:fill on="t" color2="#FFFFFF" focussize="0,0"/>
            <v:stroke color="#000000" joinstyle="miter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查看详情：跳转至收货地址填写界面</w:t>
                  </w:r>
                </w:p>
                <w:p>
                  <w:pPr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未满足等级、时间条件按钮灰色展示。</w:t>
                  </w:r>
                </w:p>
              </w:txbxContent>
            </v:textbox>
          </v:shape>
        </w:pict>
      </w:r>
      <w:r>
        <w:drawing>
          <wp:inline distT="0" distB="0" distL="114300" distR="114300">
            <wp:extent cx="2942590" cy="2752090"/>
            <wp:effectExtent l="0" t="0" r="10160" b="10160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2752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1" w:name="_Toc24509"/>
      <w:r>
        <w:rPr>
          <w:rFonts w:hint="eastAsia"/>
          <w:lang w:eastAsia="zh-CN"/>
        </w:rPr>
        <w:t>广告管理</w:t>
      </w:r>
      <w:bookmarkEnd w:id="11"/>
    </w:p>
    <w:p>
      <w:pPr>
        <w:pStyle w:val="6"/>
        <w:numPr>
          <w:ilvl w:val="4"/>
          <w:numId w:val="0"/>
        </w:numPr>
        <w:tabs>
          <w:tab w:val="left" w:pos="432"/>
          <w:tab w:val="left" w:pos="1008"/>
        </w:tabs>
        <w:ind w:leftChars="0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参与者</w:t>
      </w:r>
    </w:p>
    <w:p>
      <w:pPr>
        <w:ind w:firstLine="420"/>
        <w:rPr>
          <w:rFonts w:hint="eastAsia" w:eastAsia="黑体"/>
          <w:lang w:eastAsia="zh-CN"/>
        </w:rPr>
      </w:pPr>
      <w:r>
        <w:rPr>
          <w:rFonts w:hint="eastAsia" w:eastAsia="黑体"/>
          <w:lang w:eastAsia="zh-CN"/>
        </w:rPr>
        <w:t>运营人员</w:t>
      </w:r>
    </w:p>
    <w:p>
      <w:pPr>
        <w:pStyle w:val="6"/>
        <w:numPr>
          <w:ilvl w:val="4"/>
          <w:numId w:val="0"/>
        </w:numPr>
        <w:tabs>
          <w:tab w:val="left" w:pos="432"/>
          <w:tab w:val="left" w:pos="1008"/>
        </w:tabs>
        <w:ind w:leftChars="0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使用</w:t>
      </w:r>
      <w:r>
        <w:rPr>
          <w:rFonts w:ascii="黑体" w:eastAsia="黑体"/>
          <w:sz w:val="24"/>
        </w:rPr>
        <w:t>终端</w:t>
      </w:r>
    </w:p>
    <w:p>
      <w:pPr>
        <w:ind w:firstLine="420"/>
        <w:rPr>
          <w:rFonts w:hint="eastAsia" w:eastAsia="黑体"/>
          <w:lang w:val="en-US" w:eastAsia="zh-CN"/>
        </w:rPr>
      </w:pPr>
      <w:r>
        <w:rPr>
          <w:rFonts w:hint="eastAsia" w:eastAsia="黑体"/>
          <w:lang w:val="en-US" w:eastAsia="zh-CN"/>
        </w:rPr>
        <w:t>PC</w:t>
      </w:r>
    </w:p>
    <w:p>
      <w:pPr>
        <w:pStyle w:val="6"/>
        <w:numPr>
          <w:ilvl w:val="4"/>
          <w:numId w:val="0"/>
        </w:numPr>
        <w:tabs>
          <w:tab w:val="left" w:pos="432"/>
          <w:tab w:val="left" w:pos="1008"/>
        </w:tabs>
        <w:ind w:leftChars="0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业务规则</w:t>
      </w:r>
    </w:p>
    <w:p>
      <w:pPr>
        <w:numPr>
          <w:ilvl w:val="0"/>
          <w:numId w:val="0"/>
        </w:numPr>
      </w:pPr>
      <w:r>
        <w:rPr>
          <w:rFonts w:hint="eastAsia"/>
          <w:lang w:eastAsia="zh-CN"/>
        </w:rPr>
        <w:t>运营人员可在后台设置会员中心广告、积分商城广告，可设置品牌宣传、活动链接等。</w:t>
      </w:r>
    </w:p>
    <w:p>
      <w:pPr>
        <w:pStyle w:val="6"/>
        <w:numPr>
          <w:ilvl w:val="4"/>
          <w:numId w:val="0"/>
        </w:numPr>
        <w:tabs>
          <w:tab w:val="left" w:pos="432"/>
          <w:tab w:val="left" w:pos="1008"/>
        </w:tabs>
        <w:ind w:leftChars="0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页面原型</w:t>
      </w:r>
    </w:p>
    <w:p>
      <w:pPr>
        <w:jc w:val="center"/>
      </w:pPr>
    </w:p>
    <w:p>
      <w:pPr>
        <w:jc w:val="center"/>
      </w:pPr>
      <w:r>
        <w:rPr>
          <w:sz w:val="20"/>
        </w:rPr>
        <w:pict>
          <v:shape id="_x0000_s1047" o:spid="_x0000_s1047" o:spt="202" type="#_x0000_t202" style="position:absolute;left:0pt;margin-left:-43.75pt;margin-top:16.5pt;height:172.5pt;width:81.15pt;z-index:252338176;mso-width-relative:page;mso-height-relative:page;" fillcolor="#FFFFFF" filled="t" stroked="t" coordsize="21600,21600">
            <v:path/>
            <v:fill on="t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缩略：展示广告轮播图缩略图</w:t>
                  </w:r>
                </w:p>
                <w:p>
                  <w:pPr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展示规则：到达开始时间且未到达结束时间，广告状态为启动者在前台展示，否则不展示。</w:t>
                  </w:r>
                </w:p>
              </w:txbxContent>
            </v:textbox>
          </v:shape>
        </w:pict>
      </w:r>
      <w:r>
        <w:drawing>
          <wp:inline distT="0" distB="0" distL="114300" distR="114300">
            <wp:extent cx="5183505" cy="2676525"/>
            <wp:effectExtent l="0" t="0" r="17145" b="952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8350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sz w:val="20"/>
        </w:rPr>
        <w:pict>
          <v:shape id="_x0000_s1049" o:spid="_x0000_s1049" o:spt="202" type="#_x0000_t202" style="position:absolute;left:0pt;margin-left:-48.1pt;margin-top:136.65pt;height:177.9pt;width:89.3pt;z-index:253021184;mso-width-relative:page;mso-height-relative:page;" fillcolor="#FFFFFF" filled="t" stroked="t" coordsize="21600,21600">
            <v:path/>
            <v:fill on="t" color2="#FFFFFF" focussize="0,0"/>
            <v:stroke color="#000000" joinstyle="miter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广告内容（二选一设置）：</w:t>
                  </w:r>
                </w:p>
                <w:p>
                  <w:pPr>
                    <w:numPr>
                      <w:ilvl w:val="0"/>
                      <w:numId w:val="4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链接，配置后用户点击广告跳转到配置链接。</w:t>
                  </w:r>
                </w:p>
                <w:p>
                  <w:pPr>
                    <w:numPr>
                      <w:ilvl w:val="0"/>
                      <w:numId w:val="4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富文本，编辑后，用户点击广告跳转到该富文本界面。</w:t>
                  </w:r>
                </w:p>
              </w:txbxContent>
            </v:textbox>
          </v:shape>
        </w:pict>
      </w:r>
      <w:r>
        <w:rPr>
          <w:sz w:val="20"/>
        </w:rPr>
        <w:pict>
          <v:shape id="_x0000_s1048" o:spid="_x0000_s1048" o:spt="202" type="#_x0000_t202" style="position:absolute;left:0pt;margin-left:439.7pt;margin-top:16.95pt;height:90.65pt;width:89.3pt;z-index:252339200;mso-width-relative:page;mso-height-relative:page;" fillcolor="#FFFFFF" filled="t" stroked="t" coordsize="21600,21600">
            <v:path/>
            <v:fill on="t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eastAsia" w:eastAsia="宋体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广告位置：展示广告的位置，会员中心首页或积分商城界面</w:t>
                  </w:r>
                </w:p>
              </w:txbxContent>
            </v:textbox>
          </v:shape>
        </w:pict>
      </w:r>
      <w:r>
        <w:drawing>
          <wp:inline distT="0" distB="0" distL="114300" distR="114300">
            <wp:extent cx="4552315" cy="4473575"/>
            <wp:effectExtent l="0" t="0" r="635" b="317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447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2" w:name="_Toc26203"/>
      <w:r>
        <w:rPr>
          <w:rFonts w:hint="eastAsia"/>
          <w:lang w:eastAsia="zh-CN"/>
        </w:rPr>
        <w:t>订单管理</w:t>
      </w:r>
      <w:bookmarkEnd w:id="12"/>
    </w:p>
    <w:p>
      <w:pPr>
        <w:pStyle w:val="6"/>
        <w:numPr>
          <w:ilvl w:val="4"/>
          <w:numId w:val="0"/>
        </w:numPr>
        <w:tabs>
          <w:tab w:val="left" w:pos="432"/>
          <w:tab w:val="left" w:pos="1008"/>
        </w:tabs>
        <w:ind w:leftChars="0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参与者</w:t>
      </w:r>
    </w:p>
    <w:p>
      <w:pPr>
        <w:ind w:firstLine="420"/>
        <w:rPr>
          <w:rFonts w:hint="eastAsia" w:eastAsia="黑体"/>
          <w:lang w:eastAsia="zh-CN"/>
        </w:rPr>
      </w:pPr>
      <w:r>
        <w:rPr>
          <w:rFonts w:hint="eastAsia" w:eastAsia="黑体"/>
          <w:lang w:eastAsia="zh-CN"/>
        </w:rPr>
        <w:t>运营人员</w:t>
      </w:r>
    </w:p>
    <w:p>
      <w:pPr>
        <w:pStyle w:val="6"/>
        <w:numPr>
          <w:ilvl w:val="4"/>
          <w:numId w:val="0"/>
        </w:numPr>
        <w:tabs>
          <w:tab w:val="left" w:pos="432"/>
          <w:tab w:val="left" w:pos="1008"/>
        </w:tabs>
        <w:ind w:leftChars="0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使用</w:t>
      </w:r>
      <w:r>
        <w:rPr>
          <w:rFonts w:ascii="黑体" w:eastAsia="黑体"/>
          <w:sz w:val="24"/>
        </w:rPr>
        <w:t>终端</w:t>
      </w:r>
    </w:p>
    <w:p>
      <w:pPr>
        <w:ind w:firstLine="420"/>
        <w:rPr>
          <w:rFonts w:hint="eastAsia" w:eastAsia="黑体"/>
          <w:lang w:val="en-US" w:eastAsia="zh-CN"/>
        </w:rPr>
      </w:pPr>
      <w:r>
        <w:rPr>
          <w:rFonts w:hint="eastAsia" w:eastAsia="黑体"/>
          <w:lang w:val="en-US" w:eastAsia="zh-CN"/>
        </w:rPr>
        <w:t>PC</w:t>
      </w:r>
    </w:p>
    <w:p>
      <w:pPr>
        <w:pStyle w:val="6"/>
        <w:numPr>
          <w:ilvl w:val="4"/>
          <w:numId w:val="0"/>
        </w:numPr>
        <w:tabs>
          <w:tab w:val="left" w:pos="432"/>
          <w:tab w:val="left" w:pos="1008"/>
        </w:tabs>
        <w:ind w:leftChars="0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业务规则</w:t>
      </w:r>
    </w:p>
    <w:p>
      <w:pPr>
        <w:numPr>
          <w:ilvl w:val="0"/>
          <w:numId w:val="0"/>
        </w:numPr>
      </w:pPr>
      <w:r>
        <w:rPr>
          <w:rFonts w:hint="eastAsia"/>
          <w:lang w:eastAsia="zh-CN"/>
        </w:rPr>
        <w:t>运营人员可在后台查看会员在第三方平台订单信息。</w:t>
      </w:r>
    </w:p>
    <w:p>
      <w:pPr>
        <w:pStyle w:val="6"/>
        <w:numPr>
          <w:ilvl w:val="4"/>
          <w:numId w:val="0"/>
        </w:numPr>
        <w:tabs>
          <w:tab w:val="left" w:pos="432"/>
          <w:tab w:val="left" w:pos="1008"/>
        </w:tabs>
        <w:ind w:leftChars="0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页面原型</w:t>
      </w:r>
    </w:p>
    <w:p>
      <w:pPr>
        <w:jc w:val="center"/>
      </w:pPr>
    </w:p>
    <w:p>
      <w:pPr>
        <w:jc w:val="center"/>
      </w:pPr>
      <w:r>
        <w:rPr>
          <w:sz w:val="20"/>
        </w:rPr>
        <w:pict>
          <v:shape id="_x0000_s1050" o:spid="_x0000_s1050" o:spt="202" type="#_x0000_t202" style="position:absolute;left:0pt;margin-left:-39.65pt;margin-top:14.5pt;height:96.85pt;width:81.85pt;z-index:253022208;mso-width-relative:page;mso-height-relative:page;" fillcolor="#FFFFFF" filled="t" stroked="t" coordsize="21600,21600">
            <v:path/>
            <v:fill on="t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订单管理：可查看会员订单信息。</w:t>
                  </w:r>
                </w:p>
                <w:p>
                  <w:pPr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eastAsia="zh-CN"/>
                    </w:rPr>
                    <w:t>订单来源：</w:t>
                  </w:r>
                  <w:r>
                    <w:rPr>
                      <w:rFonts w:hint="eastAsia"/>
                      <w:lang w:val="en-US" w:eastAsia="zh-CN"/>
                    </w:rPr>
                    <w:t>DH系统</w:t>
                  </w:r>
                </w:p>
              </w:txbxContent>
            </v:textbox>
          </v:shape>
        </w:pict>
      </w:r>
      <w:r>
        <w:drawing>
          <wp:inline distT="0" distB="0" distL="114300" distR="114300">
            <wp:extent cx="5010785" cy="2176145"/>
            <wp:effectExtent l="0" t="0" r="18415" b="14605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0785" cy="2176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3" w:name="_Toc16288"/>
      <w:r>
        <w:rPr>
          <w:rFonts w:hint="eastAsia"/>
          <w:lang w:eastAsia="zh-CN"/>
        </w:rPr>
        <w:t>商品管理</w:t>
      </w:r>
      <w:bookmarkEnd w:id="13"/>
    </w:p>
    <w:p>
      <w:pPr>
        <w:pStyle w:val="6"/>
        <w:numPr>
          <w:ilvl w:val="4"/>
          <w:numId w:val="0"/>
        </w:numPr>
        <w:tabs>
          <w:tab w:val="left" w:pos="432"/>
          <w:tab w:val="left" w:pos="1008"/>
        </w:tabs>
        <w:ind w:leftChars="0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参与者</w:t>
      </w:r>
    </w:p>
    <w:p>
      <w:pPr>
        <w:ind w:firstLine="420"/>
        <w:rPr>
          <w:rFonts w:hint="eastAsia" w:eastAsia="黑体"/>
          <w:lang w:eastAsia="zh-CN"/>
        </w:rPr>
      </w:pPr>
      <w:r>
        <w:rPr>
          <w:rFonts w:hint="eastAsia" w:eastAsia="黑体"/>
          <w:lang w:eastAsia="zh-CN"/>
        </w:rPr>
        <w:t>运营人员</w:t>
      </w:r>
    </w:p>
    <w:p>
      <w:pPr>
        <w:pStyle w:val="6"/>
        <w:numPr>
          <w:ilvl w:val="4"/>
          <w:numId w:val="0"/>
        </w:numPr>
        <w:tabs>
          <w:tab w:val="left" w:pos="432"/>
          <w:tab w:val="left" w:pos="1008"/>
        </w:tabs>
        <w:ind w:leftChars="0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使用</w:t>
      </w:r>
      <w:r>
        <w:rPr>
          <w:rFonts w:ascii="黑体" w:eastAsia="黑体"/>
          <w:sz w:val="24"/>
        </w:rPr>
        <w:t>终端</w:t>
      </w:r>
    </w:p>
    <w:p>
      <w:pPr>
        <w:ind w:firstLine="420"/>
        <w:rPr>
          <w:rFonts w:hint="eastAsia" w:eastAsia="黑体"/>
          <w:lang w:val="en-US" w:eastAsia="zh-CN"/>
        </w:rPr>
      </w:pPr>
      <w:r>
        <w:rPr>
          <w:rFonts w:hint="eastAsia" w:eastAsia="黑体"/>
          <w:lang w:val="en-US" w:eastAsia="zh-CN"/>
        </w:rPr>
        <w:t>PC</w:t>
      </w:r>
    </w:p>
    <w:p>
      <w:pPr>
        <w:pStyle w:val="6"/>
        <w:numPr>
          <w:ilvl w:val="4"/>
          <w:numId w:val="0"/>
        </w:numPr>
        <w:tabs>
          <w:tab w:val="left" w:pos="432"/>
          <w:tab w:val="left" w:pos="1008"/>
        </w:tabs>
        <w:ind w:leftChars="0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业务规则</w:t>
      </w:r>
    </w:p>
    <w:p>
      <w:pPr>
        <w:numPr>
          <w:ilvl w:val="0"/>
          <w:numId w:val="0"/>
        </w:numPr>
      </w:pPr>
      <w:r>
        <w:rPr>
          <w:rFonts w:hint="eastAsia"/>
          <w:lang w:eastAsia="zh-CN"/>
        </w:rPr>
        <w:t>运营人员可在后台设置积分商城兑换商品信息。</w:t>
      </w:r>
    </w:p>
    <w:p>
      <w:pPr>
        <w:pStyle w:val="6"/>
        <w:numPr>
          <w:ilvl w:val="4"/>
          <w:numId w:val="0"/>
        </w:numPr>
        <w:tabs>
          <w:tab w:val="left" w:pos="432"/>
          <w:tab w:val="left" w:pos="1008"/>
        </w:tabs>
        <w:ind w:leftChars="0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页面原型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6296025" cy="3143250"/>
            <wp:effectExtent l="0" t="0" r="9525" b="0"/>
            <wp:docPr id="2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可设置兑换商品名称、兑换所需积分、展示排序、兑换范围、库存数量、商品图片等。</w:t>
      </w:r>
    </w:p>
    <w:p>
      <w:pPr>
        <w:jc w:val="center"/>
      </w:pPr>
      <w:r>
        <w:drawing>
          <wp:inline distT="0" distB="0" distL="114300" distR="114300">
            <wp:extent cx="6295390" cy="4283075"/>
            <wp:effectExtent l="0" t="0" r="10160" b="3175"/>
            <wp:docPr id="2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5390" cy="4283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4" w:name="_Toc17703"/>
      <w:r>
        <w:rPr>
          <w:rFonts w:hint="eastAsia"/>
          <w:lang w:eastAsia="zh-CN"/>
        </w:rPr>
        <w:t>积分订单管理</w:t>
      </w:r>
      <w:bookmarkEnd w:id="14"/>
    </w:p>
    <w:p>
      <w:pPr>
        <w:pStyle w:val="6"/>
        <w:numPr>
          <w:ilvl w:val="4"/>
          <w:numId w:val="0"/>
        </w:numPr>
        <w:tabs>
          <w:tab w:val="left" w:pos="432"/>
          <w:tab w:val="left" w:pos="1008"/>
        </w:tabs>
        <w:ind w:leftChars="0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参与者</w:t>
      </w:r>
    </w:p>
    <w:p>
      <w:pPr>
        <w:ind w:firstLine="420"/>
        <w:rPr>
          <w:rFonts w:hint="eastAsia" w:eastAsia="黑体"/>
          <w:lang w:eastAsia="zh-CN"/>
        </w:rPr>
      </w:pPr>
      <w:r>
        <w:rPr>
          <w:rFonts w:hint="eastAsia" w:eastAsia="黑体"/>
          <w:lang w:eastAsia="zh-CN"/>
        </w:rPr>
        <w:t>运营人员</w:t>
      </w:r>
    </w:p>
    <w:p>
      <w:pPr>
        <w:pStyle w:val="6"/>
        <w:numPr>
          <w:ilvl w:val="4"/>
          <w:numId w:val="0"/>
        </w:numPr>
        <w:tabs>
          <w:tab w:val="left" w:pos="432"/>
          <w:tab w:val="left" w:pos="1008"/>
        </w:tabs>
        <w:ind w:leftChars="0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使用</w:t>
      </w:r>
      <w:r>
        <w:rPr>
          <w:rFonts w:ascii="黑体" w:eastAsia="黑体"/>
          <w:sz w:val="24"/>
        </w:rPr>
        <w:t>终端</w:t>
      </w:r>
    </w:p>
    <w:p>
      <w:pPr>
        <w:ind w:firstLine="420"/>
        <w:rPr>
          <w:rFonts w:hint="eastAsia" w:eastAsia="黑体"/>
          <w:lang w:val="en-US" w:eastAsia="zh-CN"/>
        </w:rPr>
      </w:pPr>
      <w:r>
        <w:rPr>
          <w:rFonts w:hint="eastAsia" w:eastAsia="黑体"/>
          <w:lang w:val="en-US" w:eastAsia="zh-CN"/>
        </w:rPr>
        <w:t>PC</w:t>
      </w:r>
    </w:p>
    <w:p>
      <w:pPr>
        <w:pStyle w:val="6"/>
        <w:numPr>
          <w:ilvl w:val="4"/>
          <w:numId w:val="0"/>
        </w:numPr>
        <w:tabs>
          <w:tab w:val="left" w:pos="432"/>
          <w:tab w:val="left" w:pos="1008"/>
        </w:tabs>
        <w:ind w:leftChars="0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业务规则</w:t>
      </w:r>
    </w:p>
    <w:p>
      <w:pPr>
        <w:numPr>
          <w:ilvl w:val="0"/>
          <w:numId w:val="0"/>
        </w:numPr>
      </w:pPr>
      <w:r>
        <w:rPr>
          <w:rFonts w:hint="eastAsia"/>
          <w:lang w:eastAsia="zh-CN"/>
        </w:rPr>
        <w:t>运营人员可在后台处理会员兑换商品订单，可对订单进行发货处理。</w:t>
      </w:r>
    </w:p>
    <w:p>
      <w:pPr>
        <w:pStyle w:val="6"/>
        <w:numPr>
          <w:ilvl w:val="4"/>
          <w:numId w:val="0"/>
        </w:numPr>
        <w:tabs>
          <w:tab w:val="left" w:pos="432"/>
          <w:tab w:val="left" w:pos="1008"/>
        </w:tabs>
        <w:ind w:leftChars="0"/>
        <w:rPr>
          <w:rFonts w:ascii="黑体" w:eastAsia="黑体"/>
          <w:sz w:val="24"/>
        </w:rPr>
      </w:pPr>
      <w:r>
        <w:rPr>
          <w:rFonts w:hint="eastAsia" w:ascii="黑体" w:eastAsia="黑体"/>
          <w:sz w:val="24"/>
        </w:rPr>
        <w:t>页面原型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6285865" cy="2515235"/>
            <wp:effectExtent l="0" t="0" r="635" b="18415"/>
            <wp:docPr id="2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85865" cy="2515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3" w:type="default"/>
      <w:footerReference r:id="rId4" w:type="default"/>
      <w:pgSz w:w="12240" w:h="15840"/>
      <w:pgMar w:top="1440" w:right="1077" w:bottom="1440" w:left="1077" w:header="720" w:footer="720" w:gutter="17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GE Inspira Pitch">
    <w:altName w:val="Times New Roman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TKTypeRegular">
    <w:altName w:val="Segoe Print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Futura Bk">
    <w:altName w:val="Century Gothic"/>
    <w:panose1 w:val="00000000000000000000"/>
    <w:charset w:val="00"/>
    <w:family w:val="decorative"/>
    <w:pitch w:val="default"/>
    <w:sig w:usb0="00000000" w:usb1="00000000" w:usb2="00000000" w:usb3="00000000" w:csb0="000000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entury Gothic">
    <w:panose1 w:val="020B0502020202020204"/>
    <w:charset w:val="00"/>
    <w:family w:val="auto"/>
    <w:pitch w:val="default"/>
    <w:sig w:usb0="00000287" w:usb1="00000000" w:usb2="00000000" w:usb3="00000000" w:csb0="2000009F" w:csb1="DFD7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5"/>
      <w:jc w:val="right"/>
    </w:pPr>
    <w:r>
      <w:rPr>
        <w:b/>
        <w:sz w:val="24"/>
      </w:rPr>
      <w:fldChar w:fldCharType="begin"/>
    </w:r>
    <w:r>
      <w:rPr>
        <w:b/>
      </w:rPr>
      <w:instrText xml:space="preserve">PAGE</w:instrText>
    </w:r>
    <w:r>
      <w:rPr>
        <w:b/>
        <w:sz w:val="24"/>
      </w:rPr>
      <w:fldChar w:fldCharType="separate"/>
    </w:r>
    <w:r>
      <w:rPr>
        <w:b/>
      </w:rPr>
      <w:t>200</w:t>
    </w:r>
    <w:r>
      <w:rPr>
        <w:b/>
        <w:sz w:val="24"/>
      </w:rPr>
      <w:fldChar w:fldCharType="end"/>
    </w:r>
    <w:r>
      <w:rPr>
        <w:lang w:val="zh-CN"/>
      </w:rPr>
      <w:t xml:space="preserve"> / </w:t>
    </w:r>
    <w:r>
      <w:rPr>
        <w:b/>
        <w:sz w:val="24"/>
      </w:rPr>
      <w:fldChar w:fldCharType="begin"/>
    </w:r>
    <w:r>
      <w:rPr>
        <w:b/>
      </w:rPr>
      <w:instrText xml:space="preserve">NUMPAGES</w:instrText>
    </w:r>
    <w:r>
      <w:rPr>
        <w:b/>
        <w:sz w:val="24"/>
      </w:rPr>
      <w:fldChar w:fldCharType="separate"/>
    </w:r>
    <w:r>
      <w:rPr>
        <w:b/>
      </w:rPr>
      <w:t>200</w:t>
    </w:r>
    <w:r>
      <w:rPr>
        <w:b/>
        <w:sz w:val="24"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42"/>
      <w:tblW w:w="9566" w:type="dxa"/>
      <w:tblInd w:w="108" w:type="dxa"/>
      <w:tblBorders>
        <w:top w:val="double" w:color="auto" w:sz="2" w:space="0"/>
        <w:left w:val="double" w:color="auto" w:sz="2" w:space="0"/>
        <w:bottom w:val="double" w:color="auto" w:sz="2" w:space="0"/>
        <w:right w:val="double" w:color="auto" w:sz="2" w:space="0"/>
        <w:insideH w:val="single" w:color="auto" w:sz="6" w:space="0"/>
        <w:insideV w:val="single" w:color="auto" w:sz="6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1648"/>
      <w:gridCol w:w="5865"/>
      <w:gridCol w:w="2053"/>
    </w:tblGrid>
    <w:tr>
      <w:tblPrEx>
        <w:tblBorders>
          <w:top w:val="double" w:color="auto" w:sz="2" w:space="0"/>
          <w:left w:val="double" w:color="auto" w:sz="2" w:space="0"/>
          <w:bottom w:val="double" w:color="auto" w:sz="2" w:space="0"/>
          <w:right w:val="double" w:color="auto" w:sz="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Ex>
      <w:trPr>
        <w:cantSplit/>
        <w:trHeight w:val="1005" w:hRule="atLeast"/>
      </w:trPr>
      <w:tc>
        <w:tcPr>
          <w:tcW w:w="1648" w:type="dxa"/>
          <w:tcBorders>
            <w:top w:val="double" w:color="auto" w:sz="2" w:space="0"/>
            <w:right w:val="single" w:color="auto" w:sz="4" w:space="0"/>
          </w:tcBorders>
          <w:vAlign w:val="center"/>
        </w:tcPr>
        <w:p>
          <w:pPr>
            <w:pStyle w:val="26"/>
            <w:jc w:val="both"/>
            <w:rPr>
              <w:sz w:val="12"/>
              <w:szCs w:val="12"/>
            </w:rPr>
          </w:pPr>
        </w:p>
      </w:tc>
      <w:tc>
        <w:tcPr>
          <w:tcW w:w="5865" w:type="dxa"/>
          <w:tcBorders>
            <w:top w:val="double" w:color="auto" w:sz="2" w:space="0"/>
            <w:left w:val="single" w:color="auto" w:sz="4" w:space="0"/>
            <w:right w:val="single" w:color="auto" w:sz="4" w:space="0"/>
          </w:tcBorders>
          <w:vAlign w:val="center"/>
        </w:tcPr>
        <w:p>
          <w:pPr>
            <w:jc w:val="center"/>
            <w:rPr>
              <w:rFonts w:hint="eastAsia" w:ascii="微软雅黑" w:hAnsi="微软雅黑" w:eastAsia="微软雅黑"/>
              <w:b/>
              <w:bCs/>
              <w:sz w:val="36"/>
              <w:szCs w:val="50"/>
              <w:lang w:eastAsia="zh-CN"/>
            </w:rPr>
          </w:pPr>
          <w:r>
            <w:rPr>
              <w:rFonts w:hint="eastAsia" w:ascii="微软雅黑" w:hAnsi="微软雅黑" w:eastAsia="微软雅黑"/>
              <w:b/>
              <w:bCs/>
              <w:sz w:val="36"/>
              <w:szCs w:val="50"/>
              <w:lang w:eastAsia="zh-CN"/>
            </w:rPr>
            <w:t>景芝酒业营的数字化平台</w:t>
          </w:r>
        </w:p>
        <w:p>
          <w:pPr>
            <w:jc w:val="center"/>
            <w:rPr>
              <w:rFonts w:ascii="微软雅黑" w:hAnsi="微软雅黑" w:eastAsia="微软雅黑"/>
              <w:b/>
              <w:bCs/>
              <w:sz w:val="4"/>
              <w:szCs w:val="4"/>
            </w:rPr>
          </w:pPr>
          <w:r>
            <w:rPr>
              <w:rFonts w:hint="eastAsia" w:ascii="微软雅黑" w:hAnsi="微软雅黑" w:eastAsia="微软雅黑"/>
              <w:b/>
              <w:bCs/>
              <w:sz w:val="36"/>
              <w:szCs w:val="50"/>
              <w:lang w:eastAsia="zh-CN"/>
            </w:rPr>
            <w:t>蓝图设计报告</w:t>
          </w:r>
        </w:p>
      </w:tc>
      <w:tc>
        <w:tcPr>
          <w:tcW w:w="2053" w:type="dxa"/>
          <w:tcBorders>
            <w:top w:val="double" w:color="auto" w:sz="2" w:space="0"/>
            <w:left w:val="single" w:color="auto" w:sz="4" w:space="0"/>
          </w:tcBorders>
          <w:vAlign w:val="center"/>
        </w:tcPr>
        <w:p>
          <w:pPr>
            <w:pStyle w:val="26"/>
            <w:ind w:right="403"/>
            <w:jc w:val="both"/>
            <w:rPr>
              <w:rFonts w:ascii="宋体" w:hAnsi="宋体"/>
              <w:bCs/>
              <w:szCs w:val="20"/>
            </w:rPr>
          </w:pPr>
          <w:r>
            <w:rPr>
              <w:rFonts w:hint="eastAsia" w:ascii="宋体" w:hAnsi="宋体"/>
              <w:szCs w:val="20"/>
            </w:rPr>
            <w:t>密级：内部公开</w:t>
          </w:r>
        </w:p>
      </w:tc>
    </w:tr>
  </w:tbl>
  <w:p>
    <w:pPr>
      <w:pStyle w:val="26"/>
      <w:spacing w:after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1F966C"/>
    <w:multiLevelType w:val="singleLevel"/>
    <w:tmpl w:val="841F966C"/>
    <w:lvl w:ilvl="0" w:tentative="0">
      <w:start w:val="3"/>
      <w:numFmt w:val="decimal"/>
      <w:suff w:val="nothing"/>
      <w:lvlText w:val="%1、"/>
      <w:lvlJc w:val="left"/>
    </w:lvl>
  </w:abstractNum>
  <w:abstractNum w:abstractNumId="1">
    <w:nsid w:val="D8EE4FD2"/>
    <w:multiLevelType w:val="singleLevel"/>
    <w:tmpl w:val="D8EE4FD2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6233BF4"/>
    <w:multiLevelType w:val="singleLevel"/>
    <w:tmpl w:val="56233BF4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790F139A"/>
    <w:multiLevelType w:val="multilevel"/>
    <w:tmpl w:val="790F139A"/>
    <w:lvl w:ilvl="0" w:tentative="0">
      <w:start w:val="1"/>
      <w:numFmt w:val="decimal"/>
      <w:pStyle w:val="2"/>
      <w:lvlText w:val="%1"/>
      <w:lvlJc w:val="left"/>
      <w:pPr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  <w:rPr>
        <w:rFonts w:hint="eastAsia"/>
        <w:lang w:val="en-US"/>
      </w:r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  <w:rPr>
        <w:rFonts w:hint="eastAsia"/>
        <w:i w:val="0"/>
      </w:rPr>
    </w:lvl>
    <w:lvl w:ilvl="3" w:tentative="0">
      <w:start w:val="1"/>
      <w:numFmt w:val="decimal"/>
      <w:pStyle w:val="5"/>
      <w:lvlText w:val="%1.%2.%3.%4"/>
      <w:lvlJc w:val="left"/>
      <w:pPr>
        <w:ind w:left="864" w:hanging="864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ind w:left="1008" w:hanging="1008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ind w:left="1152" w:hanging="1152"/>
      </w:pPr>
      <w:rPr>
        <w:rFonts w:hint="eastAsia"/>
      </w:rPr>
    </w:lvl>
    <w:lvl w:ilvl="6" w:tentative="0">
      <w:start w:val="1"/>
      <w:numFmt w:val="decimal"/>
      <w:pStyle w:val="8"/>
      <w:lvlText w:val="%1.%2.%3.%4.%5.%6.%7"/>
      <w:lvlJc w:val="left"/>
      <w:pPr>
        <w:ind w:left="1296" w:hanging="1296"/>
      </w:pPr>
      <w:rPr>
        <w:rFonts w:hint="eastAsia"/>
      </w:rPr>
    </w:lvl>
    <w:lvl w:ilvl="7" w:tentative="0">
      <w:start w:val="1"/>
      <w:numFmt w:val="decimal"/>
      <w:pStyle w:val="9"/>
      <w:lvlText w:val="%1.%2.%3.%4.%5.%6.%7.%8"/>
      <w:lvlJc w:val="left"/>
      <w:pPr>
        <w:ind w:left="1440" w:hanging="1440"/>
      </w:pPr>
      <w:rPr>
        <w:rFonts w:hint="eastAsia"/>
      </w:rPr>
    </w:lvl>
    <w:lvl w:ilvl="8" w:tentative="0">
      <w:start w:val="1"/>
      <w:numFmt w:val="decimal"/>
      <w:pStyle w:val="10"/>
      <w:lvlText w:val="%1.%2.%3.%4.%5.%6.%7.%8.%9"/>
      <w:lvlJc w:val="left"/>
      <w:pPr>
        <w:ind w:left="1584" w:hanging="1584"/>
      </w:pPr>
      <w:rPr>
        <w:rFonts w:hint="eastAsia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hideSpellingError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CA3985"/>
    <w:rsid w:val="00000102"/>
    <w:rsid w:val="0000079A"/>
    <w:rsid w:val="000022A2"/>
    <w:rsid w:val="0000296E"/>
    <w:rsid w:val="000030F0"/>
    <w:rsid w:val="00003C9D"/>
    <w:rsid w:val="00007CAB"/>
    <w:rsid w:val="00010C5F"/>
    <w:rsid w:val="00021200"/>
    <w:rsid w:val="0002594B"/>
    <w:rsid w:val="0003547B"/>
    <w:rsid w:val="000359EA"/>
    <w:rsid w:val="0003750E"/>
    <w:rsid w:val="000418F4"/>
    <w:rsid w:val="000465E5"/>
    <w:rsid w:val="0005041F"/>
    <w:rsid w:val="000536DC"/>
    <w:rsid w:val="00054132"/>
    <w:rsid w:val="000548AB"/>
    <w:rsid w:val="00055629"/>
    <w:rsid w:val="00056BA5"/>
    <w:rsid w:val="0007030E"/>
    <w:rsid w:val="0007432C"/>
    <w:rsid w:val="00080B1C"/>
    <w:rsid w:val="0009128E"/>
    <w:rsid w:val="00092653"/>
    <w:rsid w:val="000A1DD3"/>
    <w:rsid w:val="000A276B"/>
    <w:rsid w:val="000A7F50"/>
    <w:rsid w:val="000B72C9"/>
    <w:rsid w:val="000C0A6C"/>
    <w:rsid w:val="000C1FDB"/>
    <w:rsid w:val="000C57FE"/>
    <w:rsid w:val="000C7138"/>
    <w:rsid w:val="000D3753"/>
    <w:rsid w:val="000D585D"/>
    <w:rsid w:val="000D70CD"/>
    <w:rsid w:val="000E1422"/>
    <w:rsid w:val="000E542E"/>
    <w:rsid w:val="000E61B8"/>
    <w:rsid w:val="000F4AF8"/>
    <w:rsid w:val="000F593C"/>
    <w:rsid w:val="001032D9"/>
    <w:rsid w:val="00103A2A"/>
    <w:rsid w:val="0010519B"/>
    <w:rsid w:val="0011236B"/>
    <w:rsid w:val="00112642"/>
    <w:rsid w:val="00114974"/>
    <w:rsid w:val="001161C3"/>
    <w:rsid w:val="001163AA"/>
    <w:rsid w:val="00125492"/>
    <w:rsid w:val="0012552A"/>
    <w:rsid w:val="001258A9"/>
    <w:rsid w:val="00130505"/>
    <w:rsid w:val="00131B17"/>
    <w:rsid w:val="00133058"/>
    <w:rsid w:val="0013628A"/>
    <w:rsid w:val="0014019E"/>
    <w:rsid w:val="001401DD"/>
    <w:rsid w:val="00140F87"/>
    <w:rsid w:val="001429F7"/>
    <w:rsid w:val="001455A0"/>
    <w:rsid w:val="00150DD9"/>
    <w:rsid w:val="001535F8"/>
    <w:rsid w:val="001537AE"/>
    <w:rsid w:val="00153BED"/>
    <w:rsid w:val="001667D5"/>
    <w:rsid w:val="00167E39"/>
    <w:rsid w:val="00173E0E"/>
    <w:rsid w:val="001747FB"/>
    <w:rsid w:val="001753BC"/>
    <w:rsid w:val="00180D4D"/>
    <w:rsid w:val="0018662D"/>
    <w:rsid w:val="00192819"/>
    <w:rsid w:val="001929F5"/>
    <w:rsid w:val="00193B10"/>
    <w:rsid w:val="001A7CF3"/>
    <w:rsid w:val="001B1F62"/>
    <w:rsid w:val="001B39E8"/>
    <w:rsid w:val="001B7080"/>
    <w:rsid w:val="001C6C74"/>
    <w:rsid w:val="001C75C1"/>
    <w:rsid w:val="001D4C3E"/>
    <w:rsid w:val="001E19F5"/>
    <w:rsid w:val="001E7F02"/>
    <w:rsid w:val="001F1C8A"/>
    <w:rsid w:val="001F2178"/>
    <w:rsid w:val="001F287C"/>
    <w:rsid w:val="001F2F60"/>
    <w:rsid w:val="001F31B0"/>
    <w:rsid w:val="00200504"/>
    <w:rsid w:val="0021015C"/>
    <w:rsid w:val="0021241D"/>
    <w:rsid w:val="0022029D"/>
    <w:rsid w:val="00220307"/>
    <w:rsid w:val="00220A4C"/>
    <w:rsid w:val="0022613A"/>
    <w:rsid w:val="00233DFE"/>
    <w:rsid w:val="00237355"/>
    <w:rsid w:val="0024047E"/>
    <w:rsid w:val="0024118E"/>
    <w:rsid w:val="00241FE0"/>
    <w:rsid w:val="00243C04"/>
    <w:rsid w:val="00247EF2"/>
    <w:rsid w:val="002517AC"/>
    <w:rsid w:val="002546CD"/>
    <w:rsid w:val="00263343"/>
    <w:rsid w:val="00270A5B"/>
    <w:rsid w:val="00271635"/>
    <w:rsid w:val="00276977"/>
    <w:rsid w:val="00276C0A"/>
    <w:rsid w:val="00281800"/>
    <w:rsid w:val="002848F7"/>
    <w:rsid w:val="00284953"/>
    <w:rsid w:val="00285A51"/>
    <w:rsid w:val="002909C9"/>
    <w:rsid w:val="00291D9D"/>
    <w:rsid w:val="0029377B"/>
    <w:rsid w:val="002A1682"/>
    <w:rsid w:val="002A391A"/>
    <w:rsid w:val="002A63DE"/>
    <w:rsid w:val="002A755C"/>
    <w:rsid w:val="002B1816"/>
    <w:rsid w:val="002B40C7"/>
    <w:rsid w:val="002C1EB0"/>
    <w:rsid w:val="002C35FF"/>
    <w:rsid w:val="002D139C"/>
    <w:rsid w:val="002D1B77"/>
    <w:rsid w:val="002D3F64"/>
    <w:rsid w:val="002E1778"/>
    <w:rsid w:val="002E1B21"/>
    <w:rsid w:val="002E383D"/>
    <w:rsid w:val="002E4FCA"/>
    <w:rsid w:val="002F07BB"/>
    <w:rsid w:val="002F3377"/>
    <w:rsid w:val="002F491D"/>
    <w:rsid w:val="002F5780"/>
    <w:rsid w:val="002F58B6"/>
    <w:rsid w:val="0030280E"/>
    <w:rsid w:val="00305725"/>
    <w:rsid w:val="00312BE9"/>
    <w:rsid w:val="003164EE"/>
    <w:rsid w:val="00322A52"/>
    <w:rsid w:val="003336BD"/>
    <w:rsid w:val="00342869"/>
    <w:rsid w:val="0034289F"/>
    <w:rsid w:val="00353CD4"/>
    <w:rsid w:val="00354B79"/>
    <w:rsid w:val="00362D5E"/>
    <w:rsid w:val="00364A68"/>
    <w:rsid w:val="003678E6"/>
    <w:rsid w:val="00375D17"/>
    <w:rsid w:val="0038102B"/>
    <w:rsid w:val="0038505E"/>
    <w:rsid w:val="0038678C"/>
    <w:rsid w:val="00386D91"/>
    <w:rsid w:val="00390F65"/>
    <w:rsid w:val="00392ECF"/>
    <w:rsid w:val="00393057"/>
    <w:rsid w:val="003976B5"/>
    <w:rsid w:val="003A4369"/>
    <w:rsid w:val="003A6D58"/>
    <w:rsid w:val="003B14EA"/>
    <w:rsid w:val="003B31E9"/>
    <w:rsid w:val="003B71D5"/>
    <w:rsid w:val="003C1B69"/>
    <w:rsid w:val="003C2F14"/>
    <w:rsid w:val="003D2CCD"/>
    <w:rsid w:val="003D33DD"/>
    <w:rsid w:val="003E0036"/>
    <w:rsid w:val="003E154D"/>
    <w:rsid w:val="003F1F2B"/>
    <w:rsid w:val="003F233D"/>
    <w:rsid w:val="003F65DF"/>
    <w:rsid w:val="00401FA0"/>
    <w:rsid w:val="00402AF1"/>
    <w:rsid w:val="00405044"/>
    <w:rsid w:val="00406000"/>
    <w:rsid w:val="00412FE8"/>
    <w:rsid w:val="00413EC6"/>
    <w:rsid w:val="0041595A"/>
    <w:rsid w:val="00417E86"/>
    <w:rsid w:val="004244AA"/>
    <w:rsid w:val="004266F0"/>
    <w:rsid w:val="00434304"/>
    <w:rsid w:val="00442F38"/>
    <w:rsid w:val="00443A31"/>
    <w:rsid w:val="00445C6B"/>
    <w:rsid w:val="00447650"/>
    <w:rsid w:val="00447772"/>
    <w:rsid w:val="00447992"/>
    <w:rsid w:val="00451F2C"/>
    <w:rsid w:val="00453EC7"/>
    <w:rsid w:val="0046006F"/>
    <w:rsid w:val="0046037D"/>
    <w:rsid w:val="0046174A"/>
    <w:rsid w:val="004624EF"/>
    <w:rsid w:val="0046323F"/>
    <w:rsid w:val="00463B43"/>
    <w:rsid w:val="00464EC7"/>
    <w:rsid w:val="00470A53"/>
    <w:rsid w:val="004732C6"/>
    <w:rsid w:val="00480E5B"/>
    <w:rsid w:val="00481AEE"/>
    <w:rsid w:val="004910B2"/>
    <w:rsid w:val="004914CD"/>
    <w:rsid w:val="00495932"/>
    <w:rsid w:val="004959A9"/>
    <w:rsid w:val="004A077F"/>
    <w:rsid w:val="004A29A2"/>
    <w:rsid w:val="004A2A72"/>
    <w:rsid w:val="004A4D49"/>
    <w:rsid w:val="004A507B"/>
    <w:rsid w:val="004A7832"/>
    <w:rsid w:val="004B6389"/>
    <w:rsid w:val="004C39BC"/>
    <w:rsid w:val="004C5267"/>
    <w:rsid w:val="004C7473"/>
    <w:rsid w:val="004D097B"/>
    <w:rsid w:val="004D2E98"/>
    <w:rsid w:val="004D421B"/>
    <w:rsid w:val="004D4DCB"/>
    <w:rsid w:val="004D5C55"/>
    <w:rsid w:val="004E0E62"/>
    <w:rsid w:val="004E2CAD"/>
    <w:rsid w:val="004F3D84"/>
    <w:rsid w:val="004F62DD"/>
    <w:rsid w:val="00503DA3"/>
    <w:rsid w:val="00505859"/>
    <w:rsid w:val="005107BB"/>
    <w:rsid w:val="00511FCE"/>
    <w:rsid w:val="00513FD3"/>
    <w:rsid w:val="0053136D"/>
    <w:rsid w:val="00531AA9"/>
    <w:rsid w:val="0053563B"/>
    <w:rsid w:val="00537E9B"/>
    <w:rsid w:val="0054184C"/>
    <w:rsid w:val="00541EF8"/>
    <w:rsid w:val="00542B2A"/>
    <w:rsid w:val="00544792"/>
    <w:rsid w:val="0054510E"/>
    <w:rsid w:val="005454A0"/>
    <w:rsid w:val="005502F2"/>
    <w:rsid w:val="00562B9F"/>
    <w:rsid w:val="00575E38"/>
    <w:rsid w:val="005803E7"/>
    <w:rsid w:val="0058062D"/>
    <w:rsid w:val="00587CE4"/>
    <w:rsid w:val="005908A8"/>
    <w:rsid w:val="00595DC1"/>
    <w:rsid w:val="005B125F"/>
    <w:rsid w:val="005B603A"/>
    <w:rsid w:val="005C1F18"/>
    <w:rsid w:val="005C2918"/>
    <w:rsid w:val="005C3B5F"/>
    <w:rsid w:val="005D089C"/>
    <w:rsid w:val="005D0F66"/>
    <w:rsid w:val="005D66E9"/>
    <w:rsid w:val="005E6341"/>
    <w:rsid w:val="005E6934"/>
    <w:rsid w:val="005F40E9"/>
    <w:rsid w:val="00612E3C"/>
    <w:rsid w:val="00614859"/>
    <w:rsid w:val="006157F5"/>
    <w:rsid w:val="00626D9E"/>
    <w:rsid w:val="00633A5E"/>
    <w:rsid w:val="0063732D"/>
    <w:rsid w:val="00643774"/>
    <w:rsid w:val="00643DC5"/>
    <w:rsid w:val="006450B9"/>
    <w:rsid w:val="00646C9A"/>
    <w:rsid w:val="00650CE9"/>
    <w:rsid w:val="006545F1"/>
    <w:rsid w:val="00661D1C"/>
    <w:rsid w:val="00662571"/>
    <w:rsid w:val="00664203"/>
    <w:rsid w:val="00664877"/>
    <w:rsid w:val="00664DF6"/>
    <w:rsid w:val="0066712D"/>
    <w:rsid w:val="00672A0B"/>
    <w:rsid w:val="0067459D"/>
    <w:rsid w:val="006765CB"/>
    <w:rsid w:val="00685F74"/>
    <w:rsid w:val="00690B3B"/>
    <w:rsid w:val="006913E1"/>
    <w:rsid w:val="00691C4C"/>
    <w:rsid w:val="006A28C1"/>
    <w:rsid w:val="006A32E2"/>
    <w:rsid w:val="006A3F5C"/>
    <w:rsid w:val="006A6929"/>
    <w:rsid w:val="006B4462"/>
    <w:rsid w:val="006B57C2"/>
    <w:rsid w:val="006B69DA"/>
    <w:rsid w:val="006B74CF"/>
    <w:rsid w:val="006C115C"/>
    <w:rsid w:val="006C135F"/>
    <w:rsid w:val="006C1F85"/>
    <w:rsid w:val="006C2C10"/>
    <w:rsid w:val="006C3491"/>
    <w:rsid w:val="006C6D12"/>
    <w:rsid w:val="006D1257"/>
    <w:rsid w:val="006D267F"/>
    <w:rsid w:val="006D438D"/>
    <w:rsid w:val="006D778F"/>
    <w:rsid w:val="006E5EFE"/>
    <w:rsid w:val="006F0B46"/>
    <w:rsid w:val="006F57DC"/>
    <w:rsid w:val="006F637D"/>
    <w:rsid w:val="00705E42"/>
    <w:rsid w:val="0070701F"/>
    <w:rsid w:val="00711D76"/>
    <w:rsid w:val="007121C7"/>
    <w:rsid w:val="0071725E"/>
    <w:rsid w:val="00721ECF"/>
    <w:rsid w:val="007339B5"/>
    <w:rsid w:val="00734A0F"/>
    <w:rsid w:val="00750D1C"/>
    <w:rsid w:val="00750EBC"/>
    <w:rsid w:val="007545F5"/>
    <w:rsid w:val="00754DA5"/>
    <w:rsid w:val="007554FE"/>
    <w:rsid w:val="007560D5"/>
    <w:rsid w:val="00756832"/>
    <w:rsid w:val="00771396"/>
    <w:rsid w:val="00772180"/>
    <w:rsid w:val="007731A2"/>
    <w:rsid w:val="00781318"/>
    <w:rsid w:val="00783D42"/>
    <w:rsid w:val="007851BE"/>
    <w:rsid w:val="0079310B"/>
    <w:rsid w:val="00797938"/>
    <w:rsid w:val="007A1B89"/>
    <w:rsid w:val="007A68E3"/>
    <w:rsid w:val="007A74A3"/>
    <w:rsid w:val="007B091B"/>
    <w:rsid w:val="007B2F55"/>
    <w:rsid w:val="007B503A"/>
    <w:rsid w:val="007B5CA0"/>
    <w:rsid w:val="007B6CA8"/>
    <w:rsid w:val="007C21F9"/>
    <w:rsid w:val="007C3BC3"/>
    <w:rsid w:val="007D0901"/>
    <w:rsid w:val="007D33E6"/>
    <w:rsid w:val="007D4B63"/>
    <w:rsid w:val="007D6569"/>
    <w:rsid w:val="007D743A"/>
    <w:rsid w:val="007F0455"/>
    <w:rsid w:val="007F3792"/>
    <w:rsid w:val="007F4047"/>
    <w:rsid w:val="007F6FC6"/>
    <w:rsid w:val="00807DE1"/>
    <w:rsid w:val="008130EB"/>
    <w:rsid w:val="00813BAD"/>
    <w:rsid w:val="00816A1D"/>
    <w:rsid w:val="00820128"/>
    <w:rsid w:val="008205E8"/>
    <w:rsid w:val="00821517"/>
    <w:rsid w:val="00822E4B"/>
    <w:rsid w:val="00822F08"/>
    <w:rsid w:val="00827C20"/>
    <w:rsid w:val="0085155C"/>
    <w:rsid w:val="008579A9"/>
    <w:rsid w:val="008633EB"/>
    <w:rsid w:val="00863A0C"/>
    <w:rsid w:val="00871BAF"/>
    <w:rsid w:val="008762B9"/>
    <w:rsid w:val="00876A5C"/>
    <w:rsid w:val="0089247D"/>
    <w:rsid w:val="00893E0E"/>
    <w:rsid w:val="008945EB"/>
    <w:rsid w:val="008A09F1"/>
    <w:rsid w:val="008A4AC8"/>
    <w:rsid w:val="008B22B1"/>
    <w:rsid w:val="008B4224"/>
    <w:rsid w:val="008C40D7"/>
    <w:rsid w:val="008C483F"/>
    <w:rsid w:val="008C570A"/>
    <w:rsid w:val="008D0594"/>
    <w:rsid w:val="008E5DAE"/>
    <w:rsid w:val="008F03F8"/>
    <w:rsid w:val="008F451E"/>
    <w:rsid w:val="008F518D"/>
    <w:rsid w:val="008F6506"/>
    <w:rsid w:val="00903C09"/>
    <w:rsid w:val="00907BB1"/>
    <w:rsid w:val="00911E70"/>
    <w:rsid w:val="00912D3C"/>
    <w:rsid w:val="00916D8F"/>
    <w:rsid w:val="009215BC"/>
    <w:rsid w:val="0092527B"/>
    <w:rsid w:val="0092793A"/>
    <w:rsid w:val="00930B22"/>
    <w:rsid w:val="0093428B"/>
    <w:rsid w:val="00937390"/>
    <w:rsid w:val="00944A6B"/>
    <w:rsid w:val="00953D87"/>
    <w:rsid w:val="00957757"/>
    <w:rsid w:val="00957C9E"/>
    <w:rsid w:val="00961A42"/>
    <w:rsid w:val="00964B0C"/>
    <w:rsid w:val="00965CCC"/>
    <w:rsid w:val="00966006"/>
    <w:rsid w:val="009716CA"/>
    <w:rsid w:val="00971919"/>
    <w:rsid w:val="009732DD"/>
    <w:rsid w:val="009849E5"/>
    <w:rsid w:val="009854E7"/>
    <w:rsid w:val="00987AB8"/>
    <w:rsid w:val="009921AB"/>
    <w:rsid w:val="00994547"/>
    <w:rsid w:val="009A3DF0"/>
    <w:rsid w:val="009B096A"/>
    <w:rsid w:val="009B117C"/>
    <w:rsid w:val="009B288C"/>
    <w:rsid w:val="009B4459"/>
    <w:rsid w:val="009B4643"/>
    <w:rsid w:val="009C142F"/>
    <w:rsid w:val="009C2341"/>
    <w:rsid w:val="009C271C"/>
    <w:rsid w:val="009C4A6B"/>
    <w:rsid w:val="009C54FB"/>
    <w:rsid w:val="009C5D56"/>
    <w:rsid w:val="009D2B0F"/>
    <w:rsid w:val="009E1224"/>
    <w:rsid w:val="009E1CEE"/>
    <w:rsid w:val="009E7869"/>
    <w:rsid w:val="009F4308"/>
    <w:rsid w:val="009F596D"/>
    <w:rsid w:val="009F71B7"/>
    <w:rsid w:val="00A01866"/>
    <w:rsid w:val="00A129D5"/>
    <w:rsid w:val="00A15194"/>
    <w:rsid w:val="00A15936"/>
    <w:rsid w:val="00A20578"/>
    <w:rsid w:val="00A22405"/>
    <w:rsid w:val="00A22952"/>
    <w:rsid w:val="00A231A2"/>
    <w:rsid w:val="00A26224"/>
    <w:rsid w:val="00A30962"/>
    <w:rsid w:val="00A32F49"/>
    <w:rsid w:val="00A3747B"/>
    <w:rsid w:val="00A37C51"/>
    <w:rsid w:val="00A444B3"/>
    <w:rsid w:val="00A44784"/>
    <w:rsid w:val="00A55542"/>
    <w:rsid w:val="00A642F1"/>
    <w:rsid w:val="00A71E7F"/>
    <w:rsid w:val="00A7599F"/>
    <w:rsid w:val="00A846B4"/>
    <w:rsid w:val="00A85C06"/>
    <w:rsid w:val="00A874BF"/>
    <w:rsid w:val="00A90198"/>
    <w:rsid w:val="00A90707"/>
    <w:rsid w:val="00AA503C"/>
    <w:rsid w:val="00AA6B22"/>
    <w:rsid w:val="00AC4D79"/>
    <w:rsid w:val="00AD7FB9"/>
    <w:rsid w:val="00AE0943"/>
    <w:rsid w:val="00AE1A4D"/>
    <w:rsid w:val="00AF5427"/>
    <w:rsid w:val="00AF6EFE"/>
    <w:rsid w:val="00AF7A7C"/>
    <w:rsid w:val="00B0098C"/>
    <w:rsid w:val="00B017FB"/>
    <w:rsid w:val="00B061CA"/>
    <w:rsid w:val="00B10F3E"/>
    <w:rsid w:val="00B14B3A"/>
    <w:rsid w:val="00B160A7"/>
    <w:rsid w:val="00B16EEA"/>
    <w:rsid w:val="00B22EA0"/>
    <w:rsid w:val="00B234DA"/>
    <w:rsid w:val="00B40F70"/>
    <w:rsid w:val="00B545F0"/>
    <w:rsid w:val="00B5760F"/>
    <w:rsid w:val="00B67111"/>
    <w:rsid w:val="00B67EA4"/>
    <w:rsid w:val="00B70992"/>
    <w:rsid w:val="00B7159D"/>
    <w:rsid w:val="00B719DA"/>
    <w:rsid w:val="00B726F9"/>
    <w:rsid w:val="00B870DE"/>
    <w:rsid w:val="00B95F00"/>
    <w:rsid w:val="00B95F1A"/>
    <w:rsid w:val="00B96499"/>
    <w:rsid w:val="00B97206"/>
    <w:rsid w:val="00BA1932"/>
    <w:rsid w:val="00BA2FDC"/>
    <w:rsid w:val="00BA43B0"/>
    <w:rsid w:val="00BA6C0F"/>
    <w:rsid w:val="00BB70FA"/>
    <w:rsid w:val="00BB73FD"/>
    <w:rsid w:val="00BC38EE"/>
    <w:rsid w:val="00BC5E1D"/>
    <w:rsid w:val="00BC6BB8"/>
    <w:rsid w:val="00BD47A6"/>
    <w:rsid w:val="00BD619E"/>
    <w:rsid w:val="00BD657B"/>
    <w:rsid w:val="00BD7411"/>
    <w:rsid w:val="00BE048D"/>
    <w:rsid w:val="00BE5155"/>
    <w:rsid w:val="00BE6774"/>
    <w:rsid w:val="00BE6F32"/>
    <w:rsid w:val="00BF2AA9"/>
    <w:rsid w:val="00BF4413"/>
    <w:rsid w:val="00BF477E"/>
    <w:rsid w:val="00C02762"/>
    <w:rsid w:val="00C03B7A"/>
    <w:rsid w:val="00C04C8A"/>
    <w:rsid w:val="00C068C0"/>
    <w:rsid w:val="00C11955"/>
    <w:rsid w:val="00C21C0B"/>
    <w:rsid w:val="00C224DF"/>
    <w:rsid w:val="00C2461C"/>
    <w:rsid w:val="00C37109"/>
    <w:rsid w:val="00C37E2A"/>
    <w:rsid w:val="00C407CD"/>
    <w:rsid w:val="00C40DA5"/>
    <w:rsid w:val="00C41B0A"/>
    <w:rsid w:val="00C44A91"/>
    <w:rsid w:val="00C45144"/>
    <w:rsid w:val="00C51A3A"/>
    <w:rsid w:val="00C64D2B"/>
    <w:rsid w:val="00C65F72"/>
    <w:rsid w:val="00C67267"/>
    <w:rsid w:val="00C716F6"/>
    <w:rsid w:val="00C724FD"/>
    <w:rsid w:val="00C74CC8"/>
    <w:rsid w:val="00C7652D"/>
    <w:rsid w:val="00C81235"/>
    <w:rsid w:val="00C847B8"/>
    <w:rsid w:val="00C87ECF"/>
    <w:rsid w:val="00C9035E"/>
    <w:rsid w:val="00C91CC1"/>
    <w:rsid w:val="00CA3985"/>
    <w:rsid w:val="00CA39D4"/>
    <w:rsid w:val="00CB03CC"/>
    <w:rsid w:val="00CB5F94"/>
    <w:rsid w:val="00CC1E23"/>
    <w:rsid w:val="00CC255E"/>
    <w:rsid w:val="00CC6073"/>
    <w:rsid w:val="00CC7FB5"/>
    <w:rsid w:val="00CD0B2E"/>
    <w:rsid w:val="00CE2B15"/>
    <w:rsid w:val="00CE40F2"/>
    <w:rsid w:val="00CF2F00"/>
    <w:rsid w:val="00CF6D25"/>
    <w:rsid w:val="00D01900"/>
    <w:rsid w:val="00D01F8E"/>
    <w:rsid w:val="00D02211"/>
    <w:rsid w:val="00D063AC"/>
    <w:rsid w:val="00D1612D"/>
    <w:rsid w:val="00D17A0D"/>
    <w:rsid w:val="00D21715"/>
    <w:rsid w:val="00D21799"/>
    <w:rsid w:val="00D25515"/>
    <w:rsid w:val="00D26984"/>
    <w:rsid w:val="00D4131D"/>
    <w:rsid w:val="00D434F3"/>
    <w:rsid w:val="00D4428E"/>
    <w:rsid w:val="00D46BB2"/>
    <w:rsid w:val="00D46FB9"/>
    <w:rsid w:val="00D475C7"/>
    <w:rsid w:val="00D47CA7"/>
    <w:rsid w:val="00D51910"/>
    <w:rsid w:val="00D532CF"/>
    <w:rsid w:val="00D540E1"/>
    <w:rsid w:val="00D61D51"/>
    <w:rsid w:val="00D63E60"/>
    <w:rsid w:val="00D64248"/>
    <w:rsid w:val="00D642FD"/>
    <w:rsid w:val="00D64807"/>
    <w:rsid w:val="00D91E24"/>
    <w:rsid w:val="00D931A5"/>
    <w:rsid w:val="00D9396A"/>
    <w:rsid w:val="00D9495A"/>
    <w:rsid w:val="00DA1783"/>
    <w:rsid w:val="00DA1C67"/>
    <w:rsid w:val="00DA375F"/>
    <w:rsid w:val="00DA3EAA"/>
    <w:rsid w:val="00DB1828"/>
    <w:rsid w:val="00DB22FC"/>
    <w:rsid w:val="00DB3ED8"/>
    <w:rsid w:val="00DC0371"/>
    <w:rsid w:val="00DC1F1E"/>
    <w:rsid w:val="00DC3A11"/>
    <w:rsid w:val="00DE4902"/>
    <w:rsid w:val="00DE4971"/>
    <w:rsid w:val="00DE559D"/>
    <w:rsid w:val="00DE6EAE"/>
    <w:rsid w:val="00DF4964"/>
    <w:rsid w:val="00DF6128"/>
    <w:rsid w:val="00DF61CF"/>
    <w:rsid w:val="00DF6A4B"/>
    <w:rsid w:val="00E00CC1"/>
    <w:rsid w:val="00E0222C"/>
    <w:rsid w:val="00E05F2C"/>
    <w:rsid w:val="00E07350"/>
    <w:rsid w:val="00E10BEB"/>
    <w:rsid w:val="00E1383F"/>
    <w:rsid w:val="00E14E45"/>
    <w:rsid w:val="00E20407"/>
    <w:rsid w:val="00E20CEB"/>
    <w:rsid w:val="00E213CE"/>
    <w:rsid w:val="00E21CFC"/>
    <w:rsid w:val="00E262C7"/>
    <w:rsid w:val="00E26470"/>
    <w:rsid w:val="00E27838"/>
    <w:rsid w:val="00E31516"/>
    <w:rsid w:val="00E31D65"/>
    <w:rsid w:val="00E419F8"/>
    <w:rsid w:val="00E429CA"/>
    <w:rsid w:val="00E4360E"/>
    <w:rsid w:val="00E51EBB"/>
    <w:rsid w:val="00E53126"/>
    <w:rsid w:val="00E5477F"/>
    <w:rsid w:val="00E55161"/>
    <w:rsid w:val="00E61B32"/>
    <w:rsid w:val="00E632A9"/>
    <w:rsid w:val="00E73E04"/>
    <w:rsid w:val="00E7567A"/>
    <w:rsid w:val="00E77235"/>
    <w:rsid w:val="00E80067"/>
    <w:rsid w:val="00E82D64"/>
    <w:rsid w:val="00E93E39"/>
    <w:rsid w:val="00E966A4"/>
    <w:rsid w:val="00E97D0C"/>
    <w:rsid w:val="00EA3575"/>
    <w:rsid w:val="00EA4441"/>
    <w:rsid w:val="00EA4AAB"/>
    <w:rsid w:val="00EB0A18"/>
    <w:rsid w:val="00EB6FF0"/>
    <w:rsid w:val="00EC0060"/>
    <w:rsid w:val="00EC2328"/>
    <w:rsid w:val="00EC31D6"/>
    <w:rsid w:val="00EC37E2"/>
    <w:rsid w:val="00EC5DD1"/>
    <w:rsid w:val="00EC7BDA"/>
    <w:rsid w:val="00EC7EFC"/>
    <w:rsid w:val="00ED3C64"/>
    <w:rsid w:val="00ED7ADA"/>
    <w:rsid w:val="00EE0246"/>
    <w:rsid w:val="00EE631C"/>
    <w:rsid w:val="00EE76A7"/>
    <w:rsid w:val="00EF39F6"/>
    <w:rsid w:val="00EF6066"/>
    <w:rsid w:val="00F00974"/>
    <w:rsid w:val="00F03B7E"/>
    <w:rsid w:val="00F07075"/>
    <w:rsid w:val="00F07D8E"/>
    <w:rsid w:val="00F10207"/>
    <w:rsid w:val="00F142ED"/>
    <w:rsid w:val="00F1447B"/>
    <w:rsid w:val="00F22F97"/>
    <w:rsid w:val="00F23F56"/>
    <w:rsid w:val="00F25711"/>
    <w:rsid w:val="00F30429"/>
    <w:rsid w:val="00F44A48"/>
    <w:rsid w:val="00F46145"/>
    <w:rsid w:val="00F47140"/>
    <w:rsid w:val="00F51D1D"/>
    <w:rsid w:val="00F56282"/>
    <w:rsid w:val="00F573E4"/>
    <w:rsid w:val="00F60E8E"/>
    <w:rsid w:val="00F62B1F"/>
    <w:rsid w:val="00F648B7"/>
    <w:rsid w:val="00F656F9"/>
    <w:rsid w:val="00F67DE3"/>
    <w:rsid w:val="00F737DF"/>
    <w:rsid w:val="00F77478"/>
    <w:rsid w:val="00F81038"/>
    <w:rsid w:val="00F81220"/>
    <w:rsid w:val="00F938C4"/>
    <w:rsid w:val="00F954D9"/>
    <w:rsid w:val="00FA4649"/>
    <w:rsid w:val="00FA4FC2"/>
    <w:rsid w:val="00FA5AEF"/>
    <w:rsid w:val="00FB1129"/>
    <w:rsid w:val="00FB5E39"/>
    <w:rsid w:val="00FB6F15"/>
    <w:rsid w:val="00FB78DD"/>
    <w:rsid w:val="00FC09C2"/>
    <w:rsid w:val="00FC7A42"/>
    <w:rsid w:val="00FD0AE5"/>
    <w:rsid w:val="00FD7894"/>
    <w:rsid w:val="00FE763A"/>
    <w:rsid w:val="00FF505F"/>
    <w:rsid w:val="00FF6D7E"/>
    <w:rsid w:val="00FF7FAE"/>
    <w:rsid w:val="014747DE"/>
    <w:rsid w:val="01613B58"/>
    <w:rsid w:val="01BB2C67"/>
    <w:rsid w:val="01C070EF"/>
    <w:rsid w:val="01DC744A"/>
    <w:rsid w:val="01E61753"/>
    <w:rsid w:val="02B70580"/>
    <w:rsid w:val="02ED325F"/>
    <w:rsid w:val="031B02A5"/>
    <w:rsid w:val="038C1DBF"/>
    <w:rsid w:val="041A5C49"/>
    <w:rsid w:val="042E6E68"/>
    <w:rsid w:val="045B3A9C"/>
    <w:rsid w:val="04675615"/>
    <w:rsid w:val="048168F2"/>
    <w:rsid w:val="04BC1FDF"/>
    <w:rsid w:val="0591105F"/>
    <w:rsid w:val="06D53EC2"/>
    <w:rsid w:val="072D27E7"/>
    <w:rsid w:val="076034A7"/>
    <w:rsid w:val="07C74150"/>
    <w:rsid w:val="07D41268"/>
    <w:rsid w:val="08375A89"/>
    <w:rsid w:val="08580AE7"/>
    <w:rsid w:val="090279EA"/>
    <w:rsid w:val="090F1C62"/>
    <w:rsid w:val="09B72499"/>
    <w:rsid w:val="09FF5075"/>
    <w:rsid w:val="0A1B1122"/>
    <w:rsid w:val="0A5604BE"/>
    <w:rsid w:val="0B1F2F4E"/>
    <w:rsid w:val="0B4D1E7D"/>
    <w:rsid w:val="0B914186"/>
    <w:rsid w:val="0BCB4BA9"/>
    <w:rsid w:val="0CD62F65"/>
    <w:rsid w:val="0CF74D52"/>
    <w:rsid w:val="0DEC0AE2"/>
    <w:rsid w:val="0E07771D"/>
    <w:rsid w:val="0E2A3E4A"/>
    <w:rsid w:val="0F6770D5"/>
    <w:rsid w:val="0F6F0C5E"/>
    <w:rsid w:val="10223F85"/>
    <w:rsid w:val="1082156D"/>
    <w:rsid w:val="10EC4CD3"/>
    <w:rsid w:val="111000A4"/>
    <w:rsid w:val="118148B6"/>
    <w:rsid w:val="11D006B9"/>
    <w:rsid w:val="11E319E8"/>
    <w:rsid w:val="12054EA7"/>
    <w:rsid w:val="123C58FA"/>
    <w:rsid w:val="130C39AA"/>
    <w:rsid w:val="13855B2E"/>
    <w:rsid w:val="13870D23"/>
    <w:rsid w:val="143E0542"/>
    <w:rsid w:val="146F15B3"/>
    <w:rsid w:val="14DE5ECD"/>
    <w:rsid w:val="1605637D"/>
    <w:rsid w:val="162B00EE"/>
    <w:rsid w:val="1633330A"/>
    <w:rsid w:val="16CC75F4"/>
    <w:rsid w:val="17B94C93"/>
    <w:rsid w:val="1819489E"/>
    <w:rsid w:val="181E01C1"/>
    <w:rsid w:val="182C4B8E"/>
    <w:rsid w:val="18386B49"/>
    <w:rsid w:val="187E183C"/>
    <w:rsid w:val="188500EB"/>
    <w:rsid w:val="19876B26"/>
    <w:rsid w:val="19AB04F0"/>
    <w:rsid w:val="19C10BCE"/>
    <w:rsid w:val="1A5A0495"/>
    <w:rsid w:val="1AA44A44"/>
    <w:rsid w:val="1AD0312C"/>
    <w:rsid w:val="1B880549"/>
    <w:rsid w:val="1B933B0D"/>
    <w:rsid w:val="1C1D2AB8"/>
    <w:rsid w:val="1C5F6E41"/>
    <w:rsid w:val="1D1D05D0"/>
    <w:rsid w:val="1DFD4A35"/>
    <w:rsid w:val="1E177EC7"/>
    <w:rsid w:val="1E325F1A"/>
    <w:rsid w:val="1F205938"/>
    <w:rsid w:val="20512691"/>
    <w:rsid w:val="206A35BB"/>
    <w:rsid w:val="20791657"/>
    <w:rsid w:val="208D1EC4"/>
    <w:rsid w:val="2112138B"/>
    <w:rsid w:val="21A7120E"/>
    <w:rsid w:val="220A6814"/>
    <w:rsid w:val="22DE4344"/>
    <w:rsid w:val="23671BFE"/>
    <w:rsid w:val="243E63E3"/>
    <w:rsid w:val="24462612"/>
    <w:rsid w:val="253B63A2"/>
    <w:rsid w:val="25510545"/>
    <w:rsid w:val="26412CEB"/>
    <w:rsid w:val="2678332B"/>
    <w:rsid w:val="267E3536"/>
    <w:rsid w:val="27027109"/>
    <w:rsid w:val="27BF58CE"/>
    <w:rsid w:val="27D531B2"/>
    <w:rsid w:val="280B61C0"/>
    <w:rsid w:val="28687E84"/>
    <w:rsid w:val="28724C6B"/>
    <w:rsid w:val="298F45C1"/>
    <w:rsid w:val="29B5077A"/>
    <w:rsid w:val="2AAA7D8D"/>
    <w:rsid w:val="2B6C3E48"/>
    <w:rsid w:val="2BBC33C3"/>
    <w:rsid w:val="2C021643"/>
    <w:rsid w:val="2C38629A"/>
    <w:rsid w:val="2C5113C3"/>
    <w:rsid w:val="2C6F41F6"/>
    <w:rsid w:val="2CBF1C4A"/>
    <w:rsid w:val="2CD95E24"/>
    <w:rsid w:val="2CEE4744"/>
    <w:rsid w:val="2D41674C"/>
    <w:rsid w:val="2D71729C"/>
    <w:rsid w:val="2D722952"/>
    <w:rsid w:val="2E601123"/>
    <w:rsid w:val="2F2E2A75"/>
    <w:rsid w:val="2F471420"/>
    <w:rsid w:val="2F762E69"/>
    <w:rsid w:val="2F773BA5"/>
    <w:rsid w:val="2F8C75BA"/>
    <w:rsid w:val="2F9E6AE8"/>
    <w:rsid w:val="30921C0A"/>
    <w:rsid w:val="30EA1360"/>
    <w:rsid w:val="315A7B86"/>
    <w:rsid w:val="31B1119B"/>
    <w:rsid w:val="3248109B"/>
    <w:rsid w:val="32FA077B"/>
    <w:rsid w:val="33073A9B"/>
    <w:rsid w:val="337B11D9"/>
    <w:rsid w:val="33933FAE"/>
    <w:rsid w:val="339C211A"/>
    <w:rsid w:val="33AB1655"/>
    <w:rsid w:val="33C1770E"/>
    <w:rsid w:val="35994137"/>
    <w:rsid w:val="35C51177"/>
    <w:rsid w:val="365A2E52"/>
    <w:rsid w:val="368038E4"/>
    <w:rsid w:val="36A073C5"/>
    <w:rsid w:val="36BB782B"/>
    <w:rsid w:val="370A1FDB"/>
    <w:rsid w:val="378A240E"/>
    <w:rsid w:val="384525B7"/>
    <w:rsid w:val="38D677A8"/>
    <w:rsid w:val="39343BEA"/>
    <w:rsid w:val="399B1010"/>
    <w:rsid w:val="39CD2AE4"/>
    <w:rsid w:val="3A374711"/>
    <w:rsid w:val="3A5D4951"/>
    <w:rsid w:val="3A6C38E7"/>
    <w:rsid w:val="3AE400AD"/>
    <w:rsid w:val="3B1278F8"/>
    <w:rsid w:val="3B361797"/>
    <w:rsid w:val="3C2A52FB"/>
    <w:rsid w:val="3C2E6DCB"/>
    <w:rsid w:val="3C3C60E0"/>
    <w:rsid w:val="3C723E9E"/>
    <w:rsid w:val="3C834A87"/>
    <w:rsid w:val="3CFC322E"/>
    <w:rsid w:val="3D66234A"/>
    <w:rsid w:val="3D8B0F96"/>
    <w:rsid w:val="3E313B8C"/>
    <w:rsid w:val="3E596FD6"/>
    <w:rsid w:val="3ED80C3A"/>
    <w:rsid w:val="40142EAD"/>
    <w:rsid w:val="408E6810"/>
    <w:rsid w:val="40B56CD8"/>
    <w:rsid w:val="41C50675"/>
    <w:rsid w:val="41E356A7"/>
    <w:rsid w:val="4205365D"/>
    <w:rsid w:val="429728B3"/>
    <w:rsid w:val="4298644F"/>
    <w:rsid w:val="42BE088D"/>
    <w:rsid w:val="42E40C57"/>
    <w:rsid w:val="434576E6"/>
    <w:rsid w:val="435C3C0F"/>
    <w:rsid w:val="43C76B41"/>
    <w:rsid w:val="440B6331"/>
    <w:rsid w:val="44472913"/>
    <w:rsid w:val="445F0534"/>
    <w:rsid w:val="44682E47"/>
    <w:rsid w:val="45333815"/>
    <w:rsid w:val="45C44EF5"/>
    <w:rsid w:val="46291262"/>
    <w:rsid w:val="46F60EF7"/>
    <w:rsid w:val="47E64BA6"/>
    <w:rsid w:val="47ED4C6B"/>
    <w:rsid w:val="483D141E"/>
    <w:rsid w:val="48A429E4"/>
    <w:rsid w:val="498502AC"/>
    <w:rsid w:val="4A160066"/>
    <w:rsid w:val="4A172A41"/>
    <w:rsid w:val="4AB1527E"/>
    <w:rsid w:val="4ADC0195"/>
    <w:rsid w:val="4B3219AA"/>
    <w:rsid w:val="4B7A7F7A"/>
    <w:rsid w:val="4BAD1182"/>
    <w:rsid w:val="4CA10716"/>
    <w:rsid w:val="4CE35252"/>
    <w:rsid w:val="4CFE0947"/>
    <w:rsid w:val="4D2C26AC"/>
    <w:rsid w:val="4D8C4386"/>
    <w:rsid w:val="4D8F23C2"/>
    <w:rsid w:val="4D9C36E5"/>
    <w:rsid w:val="4DBB3425"/>
    <w:rsid w:val="4DE53D07"/>
    <w:rsid w:val="4DFC568F"/>
    <w:rsid w:val="4E3B112D"/>
    <w:rsid w:val="4E611424"/>
    <w:rsid w:val="4E8A47E6"/>
    <w:rsid w:val="4F133EE2"/>
    <w:rsid w:val="4FAD47B0"/>
    <w:rsid w:val="501B3C78"/>
    <w:rsid w:val="510D67E3"/>
    <w:rsid w:val="514701CB"/>
    <w:rsid w:val="51A84914"/>
    <w:rsid w:val="51B2595F"/>
    <w:rsid w:val="53427D28"/>
    <w:rsid w:val="53DD7F53"/>
    <w:rsid w:val="541C548D"/>
    <w:rsid w:val="54BB1538"/>
    <w:rsid w:val="55163126"/>
    <w:rsid w:val="5540636D"/>
    <w:rsid w:val="557B2E4B"/>
    <w:rsid w:val="55B619AB"/>
    <w:rsid w:val="55FD11C7"/>
    <w:rsid w:val="55FE5622"/>
    <w:rsid w:val="57432D2F"/>
    <w:rsid w:val="57470E3C"/>
    <w:rsid w:val="579C6348"/>
    <w:rsid w:val="57C90148"/>
    <w:rsid w:val="584A0A6A"/>
    <w:rsid w:val="585C2E5C"/>
    <w:rsid w:val="586F51E5"/>
    <w:rsid w:val="58C63D60"/>
    <w:rsid w:val="591F3F1E"/>
    <w:rsid w:val="5A260E69"/>
    <w:rsid w:val="5A530593"/>
    <w:rsid w:val="5A5D295D"/>
    <w:rsid w:val="5A9537A9"/>
    <w:rsid w:val="5B3748C9"/>
    <w:rsid w:val="5BC016DA"/>
    <w:rsid w:val="5BD85B41"/>
    <w:rsid w:val="5BF8297A"/>
    <w:rsid w:val="5C045186"/>
    <w:rsid w:val="5C2C42B3"/>
    <w:rsid w:val="5C3F573E"/>
    <w:rsid w:val="5C8F56A8"/>
    <w:rsid w:val="5C904BC6"/>
    <w:rsid w:val="5CB85D2B"/>
    <w:rsid w:val="5DAD3094"/>
    <w:rsid w:val="5E0A29CC"/>
    <w:rsid w:val="5E1B7B71"/>
    <w:rsid w:val="5E6721EE"/>
    <w:rsid w:val="5E750D2F"/>
    <w:rsid w:val="5F280BEF"/>
    <w:rsid w:val="5FB01432"/>
    <w:rsid w:val="60132000"/>
    <w:rsid w:val="60B15519"/>
    <w:rsid w:val="613D4A4D"/>
    <w:rsid w:val="61965C29"/>
    <w:rsid w:val="61A77794"/>
    <w:rsid w:val="62B27EE0"/>
    <w:rsid w:val="63B0444A"/>
    <w:rsid w:val="641D7B7F"/>
    <w:rsid w:val="64727BE2"/>
    <w:rsid w:val="64BF7858"/>
    <w:rsid w:val="65846867"/>
    <w:rsid w:val="664A6098"/>
    <w:rsid w:val="6663200A"/>
    <w:rsid w:val="666B4883"/>
    <w:rsid w:val="67600C28"/>
    <w:rsid w:val="67C611A2"/>
    <w:rsid w:val="6841159B"/>
    <w:rsid w:val="686D2B1B"/>
    <w:rsid w:val="689B2F2E"/>
    <w:rsid w:val="68BC5661"/>
    <w:rsid w:val="69BB3005"/>
    <w:rsid w:val="6A5A1045"/>
    <w:rsid w:val="6A5E6092"/>
    <w:rsid w:val="6AA1457D"/>
    <w:rsid w:val="6ADD0B5E"/>
    <w:rsid w:val="6B3602F4"/>
    <w:rsid w:val="6B3E2176"/>
    <w:rsid w:val="6B6A4FEF"/>
    <w:rsid w:val="6B886226"/>
    <w:rsid w:val="6B8B79FD"/>
    <w:rsid w:val="6C39469E"/>
    <w:rsid w:val="6C642363"/>
    <w:rsid w:val="6CB85584"/>
    <w:rsid w:val="6CC75D44"/>
    <w:rsid w:val="6CEE7645"/>
    <w:rsid w:val="6DF551A3"/>
    <w:rsid w:val="6E004F03"/>
    <w:rsid w:val="6E123F24"/>
    <w:rsid w:val="6E2360A2"/>
    <w:rsid w:val="6ECE20D9"/>
    <w:rsid w:val="6FD36B9E"/>
    <w:rsid w:val="6FEF57DB"/>
    <w:rsid w:val="700A07DC"/>
    <w:rsid w:val="70A00763"/>
    <w:rsid w:val="70D511A9"/>
    <w:rsid w:val="71F05F4A"/>
    <w:rsid w:val="71F57082"/>
    <w:rsid w:val="71FF7992"/>
    <w:rsid w:val="72280630"/>
    <w:rsid w:val="72752E54"/>
    <w:rsid w:val="73792A82"/>
    <w:rsid w:val="73861D97"/>
    <w:rsid w:val="738D1722"/>
    <w:rsid w:val="739410AD"/>
    <w:rsid w:val="739815BF"/>
    <w:rsid w:val="739A51B5"/>
    <w:rsid w:val="73DE0228"/>
    <w:rsid w:val="745323E5"/>
    <w:rsid w:val="74DB3652"/>
    <w:rsid w:val="74F6624D"/>
    <w:rsid w:val="7506350D"/>
    <w:rsid w:val="75AD719E"/>
    <w:rsid w:val="760C1738"/>
    <w:rsid w:val="772F20B6"/>
    <w:rsid w:val="78582600"/>
    <w:rsid w:val="78A413FA"/>
    <w:rsid w:val="78A977A6"/>
    <w:rsid w:val="78B001E4"/>
    <w:rsid w:val="7A4463AE"/>
    <w:rsid w:val="7AA443C3"/>
    <w:rsid w:val="7ABE4F6D"/>
    <w:rsid w:val="7ACB280E"/>
    <w:rsid w:val="7B2C19E8"/>
    <w:rsid w:val="7B2F73BE"/>
    <w:rsid w:val="7B3429AD"/>
    <w:rsid w:val="7B3560A0"/>
    <w:rsid w:val="7B843A31"/>
    <w:rsid w:val="7C107EE5"/>
    <w:rsid w:val="7C8A0D60"/>
    <w:rsid w:val="7CC6257A"/>
    <w:rsid w:val="7CDF5B6F"/>
    <w:rsid w:val="7D335E3E"/>
    <w:rsid w:val="7DBE58DA"/>
    <w:rsid w:val="7E4B67C3"/>
    <w:rsid w:val="7E5B6A5D"/>
    <w:rsid w:val="7E945DFC"/>
    <w:rsid w:val="7ED5513D"/>
    <w:rsid w:val="7EE5171C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qFormat="1" w:unhideWhenUsed="0" w:uiPriority="0" w:semiHidden="0" w:name="Normal Indent"/>
    <w:lsdException w:qFormat="1" w:unhideWhenUsed="0" w:uiPriority="0" w:name="footnote text"/>
    <w:lsdException w:qFormat="1" w:unhideWhenUsed="0" w:uiPriority="0" w:name="annotation text"/>
    <w:lsdException w:qFormat="1" w:unhideWhenUsed="0" w:uiPriority="0" w:semiHidden="0" w:name="header"/>
    <w:lsdException w:qFormat="1" w:unhideWhenUsed="0" w:uiPriority="99" w:semiHidden="0" w:name="footer"/>
    <w:lsdException w:uiPriority="0" w:name="index heading"/>
    <w:lsdException w:qFormat="1" w:unhideWhenUsed="0" w:uiPriority="0" w:semiHidden="0" w:name="caption"/>
    <w:lsdException w:uiPriority="0" w:name="table of figures"/>
    <w:lsdException w:uiPriority="0" w:name="envelope address"/>
    <w:lsdException w:uiPriority="0" w:name="envelope return"/>
    <w:lsdException w:qFormat="1" w:unhideWhenUsed="0" w:uiPriority="0" w:name="footnote reference"/>
    <w:lsdException w:qFormat="1" w:unhideWhenUsed="0" w:uiPriority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qFormat="1" w:unhideWhenUsed="0" w:uiPriority="0" w:semiHidden="0" w:name="Date"/>
    <w:lsdException w:uiPriority="0" w:name="Body Text First Indent"/>
    <w:lsdException w:uiPriority="0" w:name="Body Text First Indent 2"/>
    <w:lsdException w:uiPriority="0" w:name="Note Heading"/>
    <w:lsdException w:qFormat="1" w:unhideWhenUsed="0" w:uiPriority="0" w:semiHidden="0" w:name="Body Text 2"/>
    <w:lsdException w:qFormat="1" w:unhideWhenUsed="0" w:uiPriority="0" w:semiHidden="0" w:name="Body Text 3"/>
    <w:lsdException w:uiPriority="0" w:name="Body Text Indent 2"/>
    <w:lsdException w:uiPriority="0" w:name="Body Text Indent 3"/>
    <w:lsdException w:uiPriority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semiHidden="0" w:name="Document Map"/>
    <w:lsdException w:uiPriority="0" w:name="Plain Text"/>
    <w:lsdException w:uiPriority="0" w:name="E-mail Signature"/>
    <w:lsdException w:qFormat="1" w:unhideWhenUsed="0" w:uiPriority="0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name="Normal Table"/>
    <w:lsdException w:qFormat="1"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name="Balloon Text"/>
    <w:lsdException w:unhideWhenUsed="0" w:uiPriority="9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20"/>
    </w:pPr>
    <w:rPr>
      <w:rFonts w:ascii="Arial" w:hAnsi="Arial" w:eastAsia="宋体" w:cs="Times New Roman"/>
      <w:szCs w:val="24"/>
      <w:lang w:val="en-US" w:eastAsia="zh-CN" w:bidi="ar-SA"/>
    </w:rPr>
  </w:style>
  <w:style w:type="paragraph" w:styleId="2">
    <w:name w:val="heading 1"/>
    <w:basedOn w:val="1"/>
    <w:next w:val="1"/>
    <w:link w:val="43"/>
    <w:qFormat/>
    <w:uiPriority w:val="0"/>
    <w:pPr>
      <w:keepNext/>
      <w:numPr>
        <w:ilvl w:val="0"/>
        <w:numId w:val="1"/>
      </w:numPr>
      <w:spacing w:before="240" w:after="60" w:line="360" w:lineRule="auto"/>
      <w:outlineLvl w:val="0"/>
    </w:pPr>
    <w:rPr>
      <w:rFonts w:ascii="微软雅黑" w:hAnsi="微软雅黑" w:eastAsia="微软雅黑" w:cs="GE Inspira Pitch"/>
      <w:b/>
      <w:bCs/>
      <w:color w:val="000080"/>
      <w:kern w:val="28"/>
      <w:sz w:val="28"/>
      <w:szCs w:val="28"/>
    </w:rPr>
  </w:style>
  <w:style w:type="paragraph" w:styleId="3">
    <w:name w:val="heading 2"/>
    <w:basedOn w:val="1"/>
    <w:next w:val="1"/>
    <w:link w:val="44"/>
    <w:qFormat/>
    <w:uiPriority w:val="0"/>
    <w:pPr>
      <w:keepNext/>
      <w:numPr>
        <w:ilvl w:val="1"/>
        <w:numId w:val="1"/>
      </w:numPr>
      <w:spacing w:before="240" w:after="0" w:line="360" w:lineRule="auto"/>
      <w:outlineLvl w:val="1"/>
    </w:pPr>
    <w:rPr>
      <w:rFonts w:ascii="微软雅黑" w:hAnsi="微软雅黑" w:eastAsia="微软雅黑"/>
      <w:b/>
      <w:bCs/>
      <w:color w:val="000000"/>
      <w:sz w:val="24"/>
    </w:rPr>
  </w:style>
  <w:style w:type="paragraph" w:styleId="4">
    <w:name w:val="heading 3"/>
    <w:basedOn w:val="1"/>
    <w:next w:val="1"/>
    <w:link w:val="45"/>
    <w:qFormat/>
    <w:uiPriority w:val="0"/>
    <w:pPr>
      <w:keepNext/>
      <w:numPr>
        <w:ilvl w:val="2"/>
        <w:numId w:val="1"/>
      </w:numPr>
      <w:shd w:val="solid" w:color="FFFFFF" w:fill="FFFFFF"/>
      <w:spacing w:before="240"/>
      <w:outlineLvl w:val="2"/>
    </w:pPr>
    <w:rPr>
      <w:rFonts w:ascii="微软雅黑" w:hAnsi="微软雅黑" w:eastAsia="微软雅黑" w:cs="Arial"/>
      <w:b/>
      <w:bCs/>
      <w:sz w:val="22"/>
      <w:szCs w:val="22"/>
    </w:rPr>
  </w:style>
  <w:style w:type="paragraph" w:styleId="5">
    <w:name w:val="heading 4"/>
    <w:basedOn w:val="1"/>
    <w:next w:val="1"/>
    <w:link w:val="46"/>
    <w:qFormat/>
    <w:uiPriority w:val="0"/>
    <w:pPr>
      <w:keepNext/>
      <w:numPr>
        <w:ilvl w:val="3"/>
        <w:numId w:val="1"/>
      </w:numPr>
      <w:spacing w:before="240" w:line="360" w:lineRule="auto"/>
      <w:outlineLvl w:val="3"/>
    </w:pPr>
    <w:rPr>
      <w:rFonts w:ascii="微软雅黑" w:hAnsi="微软雅黑" w:eastAsia="微软雅黑" w:cs="Arial"/>
      <w:b/>
      <w:bCs/>
      <w:iCs/>
      <w:szCs w:val="20"/>
    </w:rPr>
  </w:style>
  <w:style w:type="paragraph" w:styleId="6">
    <w:name w:val="heading 5"/>
    <w:basedOn w:val="1"/>
    <w:next w:val="1"/>
    <w:link w:val="47"/>
    <w:qFormat/>
    <w:uiPriority w:val="0"/>
    <w:pPr>
      <w:keepNext/>
      <w:numPr>
        <w:ilvl w:val="4"/>
        <w:numId w:val="1"/>
      </w:numPr>
      <w:outlineLvl w:val="4"/>
    </w:pPr>
    <w:rPr>
      <w:b/>
      <w:bCs/>
    </w:rPr>
  </w:style>
  <w:style w:type="paragraph" w:styleId="7">
    <w:name w:val="heading 6"/>
    <w:basedOn w:val="1"/>
    <w:next w:val="1"/>
    <w:link w:val="48"/>
    <w:qFormat/>
    <w:uiPriority w:val="0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8">
    <w:name w:val="heading 7"/>
    <w:basedOn w:val="1"/>
    <w:next w:val="1"/>
    <w:link w:val="49"/>
    <w:qFormat/>
    <w:uiPriority w:val="0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</w:rPr>
  </w:style>
  <w:style w:type="paragraph" w:styleId="9">
    <w:name w:val="heading 8"/>
    <w:basedOn w:val="1"/>
    <w:next w:val="1"/>
    <w:link w:val="50"/>
    <w:qFormat/>
    <w:uiPriority w:val="0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</w:rPr>
  </w:style>
  <w:style w:type="paragraph" w:styleId="10">
    <w:name w:val="heading 9"/>
    <w:basedOn w:val="1"/>
    <w:next w:val="1"/>
    <w:link w:val="51"/>
    <w:qFormat/>
    <w:uiPriority w:val="0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36">
    <w:name w:val="Default Paragraph Font"/>
    <w:semiHidden/>
    <w:unhideWhenUsed/>
    <w:qFormat/>
    <w:uiPriority w:val="1"/>
  </w:style>
  <w:style w:type="table" w:default="1" w:styleId="42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annotation subject"/>
    <w:basedOn w:val="12"/>
    <w:next w:val="12"/>
    <w:link w:val="53"/>
    <w:qFormat/>
    <w:uiPriority w:val="0"/>
    <w:rPr>
      <w:b/>
      <w:bCs/>
    </w:rPr>
  </w:style>
  <w:style w:type="paragraph" w:styleId="12">
    <w:name w:val="annotation text"/>
    <w:basedOn w:val="1"/>
    <w:link w:val="52"/>
    <w:semiHidden/>
    <w:qFormat/>
    <w:uiPriority w:val="0"/>
  </w:style>
  <w:style w:type="paragraph" w:styleId="13">
    <w:name w:val="toc 7"/>
    <w:basedOn w:val="1"/>
    <w:next w:val="1"/>
    <w:qFormat/>
    <w:uiPriority w:val="39"/>
    <w:pPr>
      <w:ind w:left="1440"/>
    </w:pPr>
  </w:style>
  <w:style w:type="paragraph" w:styleId="14">
    <w:name w:val="Normal Indent"/>
    <w:basedOn w:val="1"/>
    <w:qFormat/>
    <w:uiPriority w:val="0"/>
    <w:pPr>
      <w:ind w:firstLine="420" w:firstLineChars="200"/>
    </w:pPr>
  </w:style>
  <w:style w:type="paragraph" w:styleId="15">
    <w:name w:val="caption"/>
    <w:basedOn w:val="1"/>
    <w:next w:val="1"/>
    <w:qFormat/>
    <w:uiPriority w:val="0"/>
    <w:pPr>
      <w:spacing w:before="120"/>
    </w:pPr>
    <w:rPr>
      <w:b/>
      <w:bCs/>
      <w:szCs w:val="20"/>
    </w:rPr>
  </w:style>
  <w:style w:type="paragraph" w:styleId="16">
    <w:name w:val="Document Map"/>
    <w:basedOn w:val="1"/>
    <w:link w:val="54"/>
    <w:qFormat/>
    <w:uiPriority w:val="0"/>
    <w:rPr>
      <w:rFonts w:ascii="宋体"/>
      <w:sz w:val="18"/>
      <w:szCs w:val="18"/>
    </w:rPr>
  </w:style>
  <w:style w:type="paragraph" w:styleId="17">
    <w:name w:val="Body Text 3"/>
    <w:basedOn w:val="1"/>
    <w:link w:val="55"/>
    <w:qFormat/>
    <w:uiPriority w:val="0"/>
    <w:pPr>
      <w:tabs>
        <w:tab w:val="left" w:pos="720"/>
      </w:tabs>
      <w:spacing w:line="300" w:lineRule="auto"/>
      <w:ind w:left="720" w:hanging="360"/>
      <w:jc w:val="both"/>
    </w:pPr>
    <w:rPr>
      <w:rFonts w:ascii="TKTypeRegular" w:hAnsi="TKTypeRegular"/>
      <w:sz w:val="24"/>
      <w:lang w:eastAsia="en-US"/>
    </w:rPr>
  </w:style>
  <w:style w:type="paragraph" w:styleId="18">
    <w:name w:val="Body Text"/>
    <w:basedOn w:val="1"/>
    <w:link w:val="56"/>
    <w:qFormat/>
    <w:uiPriority w:val="0"/>
    <w:pPr>
      <w:spacing w:line="300" w:lineRule="auto"/>
      <w:ind w:firstLine="547"/>
    </w:pPr>
    <w:rPr>
      <w:sz w:val="24"/>
      <w:szCs w:val="20"/>
    </w:rPr>
  </w:style>
  <w:style w:type="paragraph" w:styleId="19">
    <w:name w:val="Body Text Indent"/>
    <w:basedOn w:val="1"/>
    <w:link w:val="57"/>
    <w:qFormat/>
    <w:uiPriority w:val="0"/>
    <w:pPr>
      <w:ind w:left="420" w:leftChars="200"/>
    </w:pPr>
  </w:style>
  <w:style w:type="paragraph" w:styleId="20">
    <w:name w:val="toc 5"/>
    <w:basedOn w:val="1"/>
    <w:next w:val="1"/>
    <w:qFormat/>
    <w:uiPriority w:val="39"/>
    <w:pPr>
      <w:ind w:left="960"/>
    </w:pPr>
  </w:style>
  <w:style w:type="paragraph" w:styleId="21">
    <w:name w:val="toc 3"/>
    <w:basedOn w:val="1"/>
    <w:next w:val="1"/>
    <w:qFormat/>
    <w:uiPriority w:val="39"/>
    <w:pPr>
      <w:ind w:left="480"/>
    </w:pPr>
  </w:style>
  <w:style w:type="paragraph" w:styleId="22">
    <w:name w:val="toc 8"/>
    <w:basedOn w:val="1"/>
    <w:next w:val="1"/>
    <w:qFormat/>
    <w:uiPriority w:val="39"/>
    <w:pPr>
      <w:ind w:left="1680"/>
    </w:pPr>
  </w:style>
  <w:style w:type="paragraph" w:styleId="23">
    <w:name w:val="Date"/>
    <w:basedOn w:val="1"/>
    <w:next w:val="1"/>
    <w:link w:val="58"/>
    <w:qFormat/>
    <w:uiPriority w:val="0"/>
  </w:style>
  <w:style w:type="paragraph" w:styleId="24">
    <w:name w:val="Balloon Text"/>
    <w:basedOn w:val="1"/>
    <w:link w:val="59"/>
    <w:semiHidden/>
    <w:qFormat/>
    <w:uiPriority w:val="0"/>
    <w:rPr>
      <w:sz w:val="18"/>
      <w:szCs w:val="18"/>
    </w:rPr>
  </w:style>
  <w:style w:type="paragraph" w:styleId="25">
    <w:name w:val="footer"/>
    <w:basedOn w:val="1"/>
    <w:link w:val="60"/>
    <w:qFormat/>
    <w:uiPriority w:val="99"/>
    <w:pPr>
      <w:tabs>
        <w:tab w:val="center" w:pos="4320"/>
        <w:tab w:val="right" w:pos="8640"/>
      </w:tabs>
    </w:pPr>
  </w:style>
  <w:style w:type="paragraph" w:styleId="26">
    <w:name w:val="header"/>
    <w:basedOn w:val="1"/>
    <w:link w:val="61"/>
    <w:qFormat/>
    <w:uiPriority w:val="0"/>
    <w:pPr>
      <w:tabs>
        <w:tab w:val="center" w:pos="4320"/>
        <w:tab w:val="right" w:pos="8640"/>
      </w:tabs>
    </w:pPr>
  </w:style>
  <w:style w:type="paragraph" w:styleId="27">
    <w:name w:val="toc 1"/>
    <w:basedOn w:val="1"/>
    <w:next w:val="1"/>
    <w:qFormat/>
    <w:uiPriority w:val="39"/>
    <w:pPr>
      <w:tabs>
        <w:tab w:val="left" w:pos="480"/>
        <w:tab w:val="right" w:leader="dot" w:pos="9000"/>
      </w:tabs>
      <w:ind w:right="1508" w:rightChars="754"/>
    </w:pPr>
  </w:style>
  <w:style w:type="paragraph" w:styleId="28">
    <w:name w:val="toc 4"/>
    <w:basedOn w:val="1"/>
    <w:next w:val="1"/>
    <w:qFormat/>
    <w:uiPriority w:val="39"/>
    <w:pPr>
      <w:ind w:left="720"/>
    </w:pPr>
  </w:style>
  <w:style w:type="paragraph" w:styleId="29">
    <w:name w:val="footnote text"/>
    <w:basedOn w:val="1"/>
    <w:link w:val="62"/>
    <w:semiHidden/>
    <w:qFormat/>
    <w:uiPriority w:val="0"/>
    <w:rPr>
      <w:szCs w:val="20"/>
    </w:rPr>
  </w:style>
  <w:style w:type="paragraph" w:styleId="30">
    <w:name w:val="toc 6"/>
    <w:basedOn w:val="1"/>
    <w:next w:val="1"/>
    <w:qFormat/>
    <w:uiPriority w:val="39"/>
    <w:pPr>
      <w:ind w:left="1200"/>
    </w:pPr>
  </w:style>
  <w:style w:type="paragraph" w:styleId="31">
    <w:name w:val="toc 2"/>
    <w:basedOn w:val="1"/>
    <w:next w:val="1"/>
    <w:qFormat/>
    <w:uiPriority w:val="39"/>
    <w:pPr>
      <w:ind w:left="240"/>
    </w:pPr>
  </w:style>
  <w:style w:type="paragraph" w:styleId="32">
    <w:name w:val="toc 9"/>
    <w:basedOn w:val="1"/>
    <w:next w:val="1"/>
    <w:qFormat/>
    <w:uiPriority w:val="39"/>
    <w:pPr>
      <w:ind w:left="1920"/>
    </w:pPr>
  </w:style>
  <w:style w:type="paragraph" w:styleId="33">
    <w:name w:val="Body Text 2"/>
    <w:basedOn w:val="1"/>
    <w:link w:val="63"/>
    <w:qFormat/>
    <w:uiPriority w:val="0"/>
    <w:pPr>
      <w:spacing w:line="300" w:lineRule="auto"/>
    </w:pPr>
    <w:rPr>
      <w:color w:val="000000"/>
      <w:sz w:val="24"/>
    </w:rPr>
  </w:style>
  <w:style w:type="paragraph" w:styleId="34">
    <w:name w:val="Normal (Web)"/>
    <w:basedOn w:val="1"/>
    <w:qFormat/>
    <w:uiPriority w:val="0"/>
    <w:pPr>
      <w:spacing w:before="100" w:beforeAutospacing="1" w:after="100" w:afterAutospacing="1"/>
    </w:pPr>
    <w:rPr>
      <w:rFonts w:ascii="Arial Unicode MS" w:hAnsi="Arial Unicode MS" w:eastAsia="Arial Unicode MS" w:cs="Arial Unicode MS"/>
      <w:color w:val="000000"/>
      <w:sz w:val="24"/>
      <w:lang w:eastAsia="en-US"/>
    </w:rPr>
  </w:style>
  <w:style w:type="paragraph" w:styleId="35">
    <w:name w:val="Title"/>
    <w:basedOn w:val="1"/>
    <w:link w:val="64"/>
    <w:qFormat/>
    <w:uiPriority w:val="0"/>
    <w:pPr>
      <w:spacing w:before="240" w:after="60"/>
      <w:jc w:val="center"/>
    </w:pPr>
    <w:rPr>
      <w:rFonts w:eastAsia="Times New Roman"/>
      <w:b/>
      <w:kern w:val="28"/>
      <w:sz w:val="32"/>
      <w:szCs w:val="20"/>
    </w:rPr>
  </w:style>
  <w:style w:type="character" w:styleId="37">
    <w:name w:val="page number"/>
    <w:basedOn w:val="36"/>
    <w:qFormat/>
    <w:uiPriority w:val="0"/>
  </w:style>
  <w:style w:type="character" w:styleId="38">
    <w:name w:val="FollowedHyperlink"/>
    <w:qFormat/>
    <w:uiPriority w:val="0"/>
    <w:rPr>
      <w:color w:val="800080"/>
      <w:u w:val="single"/>
    </w:rPr>
  </w:style>
  <w:style w:type="character" w:styleId="39">
    <w:name w:val="Hyperlink"/>
    <w:qFormat/>
    <w:uiPriority w:val="99"/>
    <w:rPr>
      <w:color w:val="0000FF"/>
      <w:u w:val="single"/>
    </w:rPr>
  </w:style>
  <w:style w:type="character" w:styleId="40">
    <w:name w:val="annotation reference"/>
    <w:semiHidden/>
    <w:qFormat/>
    <w:uiPriority w:val="0"/>
    <w:rPr>
      <w:sz w:val="21"/>
      <w:szCs w:val="21"/>
    </w:rPr>
  </w:style>
  <w:style w:type="character" w:styleId="41">
    <w:name w:val="footnote reference"/>
    <w:semiHidden/>
    <w:qFormat/>
    <w:uiPriority w:val="0"/>
    <w:rPr>
      <w:vertAlign w:val="superscript"/>
    </w:rPr>
  </w:style>
  <w:style w:type="character" w:customStyle="1" w:styleId="43">
    <w:name w:val="标题 1 Char"/>
    <w:basedOn w:val="36"/>
    <w:link w:val="2"/>
    <w:qFormat/>
    <w:uiPriority w:val="0"/>
    <w:rPr>
      <w:rFonts w:ascii="微软雅黑" w:hAnsi="微软雅黑" w:eastAsia="微软雅黑" w:cs="GE Inspira Pitch"/>
      <w:b/>
      <w:bCs/>
      <w:color w:val="000080"/>
      <w:kern w:val="28"/>
      <w:sz w:val="28"/>
      <w:szCs w:val="28"/>
    </w:rPr>
  </w:style>
  <w:style w:type="character" w:customStyle="1" w:styleId="44">
    <w:name w:val="标题 2 Char"/>
    <w:basedOn w:val="36"/>
    <w:link w:val="3"/>
    <w:qFormat/>
    <w:uiPriority w:val="0"/>
    <w:rPr>
      <w:rFonts w:ascii="微软雅黑" w:hAnsi="微软雅黑" w:eastAsia="微软雅黑" w:cs="Times New Roman"/>
      <w:b/>
      <w:bCs/>
      <w:color w:val="000000"/>
      <w:kern w:val="0"/>
      <w:sz w:val="24"/>
      <w:szCs w:val="24"/>
    </w:rPr>
  </w:style>
  <w:style w:type="character" w:customStyle="1" w:styleId="45">
    <w:name w:val="标题 3 Char"/>
    <w:basedOn w:val="36"/>
    <w:link w:val="4"/>
    <w:qFormat/>
    <w:uiPriority w:val="0"/>
    <w:rPr>
      <w:rFonts w:ascii="微软雅黑" w:hAnsi="微软雅黑" w:eastAsia="微软雅黑" w:cs="Arial"/>
      <w:b/>
      <w:bCs/>
      <w:kern w:val="0"/>
      <w:sz w:val="22"/>
      <w:shd w:val="solid" w:color="FFFFFF" w:fill="FFFFFF"/>
    </w:rPr>
  </w:style>
  <w:style w:type="character" w:customStyle="1" w:styleId="46">
    <w:name w:val="标题 4 Char"/>
    <w:basedOn w:val="36"/>
    <w:link w:val="5"/>
    <w:qFormat/>
    <w:uiPriority w:val="0"/>
    <w:rPr>
      <w:rFonts w:ascii="微软雅黑" w:hAnsi="微软雅黑" w:eastAsia="微软雅黑" w:cs="Arial"/>
      <w:b/>
      <w:bCs/>
      <w:iCs/>
    </w:rPr>
  </w:style>
  <w:style w:type="character" w:customStyle="1" w:styleId="47">
    <w:name w:val="标题 5 Char"/>
    <w:basedOn w:val="36"/>
    <w:link w:val="6"/>
    <w:qFormat/>
    <w:uiPriority w:val="0"/>
    <w:rPr>
      <w:rFonts w:ascii="Arial" w:hAnsi="Arial"/>
      <w:b/>
      <w:bCs/>
      <w:szCs w:val="24"/>
    </w:rPr>
  </w:style>
  <w:style w:type="character" w:customStyle="1" w:styleId="48">
    <w:name w:val="标题 6 Char"/>
    <w:basedOn w:val="36"/>
    <w:link w:val="7"/>
    <w:qFormat/>
    <w:uiPriority w:val="0"/>
    <w:rPr>
      <w:b/>
      <w:bCs/>
      <w:sz w:val="22"/>
      <w:szCs w:val="22"/>
    </w:rPr>
  </w:style>
  <w:style w:type="character" w:customStyle="1" w:styleId="49">
    <w:name w:val="标题 7 Char"/>
    <w:basedOn w:val="36"/>
    <w:link w:val="8"/>
    <w:qFormat/>
    <w:uiPriority w:val="0"/>
    <w:rPr>
      <w:rFonts w:ascii="Times New Roman" w:hAnsi="Times New Roman" w:eastAsia="宋体" w:cs="Times New Roman"/>
      <w:kern w:val="0"/>
      <w:sz w:val="20"/>
      <w:szCs w:val="24"/>
    </w:rPr>
  </w:style>
  <w:style w:type="character" w:customStyle="1" w:styleId="50">
    <w:name w:val="标题 8 Char"/>
    <w:basedOn w:val="36"/>
    <w:link w:val="9"/>
    <w:qFormat/>
    <w:uiPriority w:val="0"/>
    <w:rPr>
      <w:rFonts w:ascii="Times New Roman" w:hAnsi="Times New Roman" w:eastAsia="宋体" w:cs="Times New Roman"/>
      <w:i/>
      <w:iCs/>
      <w:kern w:val="0"/>
      <w:sz w:val="20"/>
      <w:szCs w:val="24"/>
    </w:rPr>
  </w:style>
  <w:style w:type="character" w:customStyle="1" w:styleId="51">
    <w:name w:val="标题 9 Char"/>
    <w:basedOn w:val="36"/>
    <w:link w:val="10"/>
    <w:qFormat/>
    <w:uiPriority w:val="0"/>
    <w:rPr>
      <w:rFonts w:ascii="Arial" w:hAnsi="Arial" w:eastAsia="宋体" w:cs="Arial"/>
      <w:kern w:val="0"/>
      <w:sz w:val="22"/>
    </w:rPr>
  </w:style>
  <w:style w:type="character" w:customStyle="1" w:styleId="52">
    <w:name w:val="批注文字 Char"/>
    <w:basedOn w:val="36"/>
    <w:link w:val="12"/>
    <w:semiHidden/>
    <w:qFormat/>
    <w:uiPriority w:val="0"/>
    <w:rPr>
      <w:rFonts w:ascii="Arial" w:hAnsi="Arial" w:eastAsia="宋体" w:cs="Times New Roman"/>
      <w:kern w:val="0"/>
      <w:sz w:val="20"/>
      <w:szCs w:val="24"/>
    </w:rPr>
  </w:style>
  <w:style w:type="character" w:customStyle="1" w:styleId="53">
    <w:name w:val="批注主题 Char"/>
    <w:basedOn w:val="52"/>
    <w:link w:val="11"/>
    <w:qFormat/>
    <w:uiPriority w:val="0"/>
    <w:rPr>
      <w:rFonts w:ascii="Arial" w:hAnsi="Arial" w:eastAsia="宋体" w:cs="Times New Roman"/>
      <w:b/>
      <w:bCs/>
      <w:kern w:val="0"/>
      <w:sz w:val="20"/>
      <w:szCs w:val="24"/>
    </w:rPr>
  </w:style>
  <w:style w:type="character" w:customStyle="1" w:styleId="54">
    <w:name w:val="文档结构图 Char"/>
    <w:basedOn w:val="36"/>
    <w:link w:val="16"/>
    <w:qFormat/>
    <w:uiPriority w:val="0"/>
    <w:rPr>
      <w:rFonts w:ascii="宋体" w:hAnsi="Arial" w:eastAsia="宋体" w:cs="Times New Roman"/>
      <w:kern w:val="0"/>
      <w:sz w:val="18"/>
      <w:szCs w:val="18"/>
    </w:rPr>
  </w:style>
  <w:style w:type="character" w:customStyle="1" w:styleId="55">
    <w:name w:val="正文文本 3 Char"/>
    <w:basedOn w:val="36"/>
    <w:link w:val="17"/>
    <w:qFormat/>
    <w:uiPriority w:val="0"/>
    <w:rPr>
      <w:rFonts w:ascii="TKTypeRegular" w:hAnsi="TKTypeRegular"/>
      <w:sz w:val="24"/>
      <w:szCs w:val="24"/>
      <w:lang w:eastAsia="en-US"/>
    </w:rPr>
  </w:style>
  <w:style w:type="character" w:customStyle="1" w:styleId="56">
    <w:name w:val="正文文本 Char"/>
    <w:basedOn w:val="36"/>
    <w:link w:val="18"/>
    <w:qFormat/>
    <w:uiPriority w:val="0"/>
    <w:rPr>
      <w:rFonts w:ascii="Arial" w:hAnsi="Arial" w:eastAsia="宋体" w:cs="Times New Roman"/>
      <w:kern w:val="0"/>
      <w:sz w:val="24"/>
      <w:szCs w:val="20"/>
    </w:rPr>
  </w:style>
  <w:style w:type="character" w:customStyle="1" w:styleId="57">
    <w:name w:val="正文文本缩进 Char"/>
    <w:basedOn w:val="36"/>
    <w:link w:val="19"/>
    <w:qFormat/>
    <w:uiPriority w:val="0"/>
    <w:rPr>
      <w:rFonts w:ascii="Arial" w:hAnsi="Arial" w:eastAsia="宋体" w:cs="Times New Roman"/>
      <w:kern w:val="0"/>
      <w:sz w:val="20"/>
      <w:szCs w:val="24"/>
    </w:rPr>
  </w:style>
  <w:style w:type="character" w:customStyle="1" w:styleId="58">
    <w:name w:val="日期 Char"/>
    <w:basedOn w:val="36"/>
    <w:link w:val="23"/>
    <w:qFormat/>
    <w:uiPriority w:val="0"/>
    <w:rPr>
      <w:rFonts w:ascii="Arial" w:hAnsi="Arial" w:eastAsia="宋体" w:cs="Times New Roman"/>
      <w:kern w:val="0"/>
      <w:sz w:val="20"/>
      <w:szCs w:val="24"/>
    </w:rPr>
  </w:style>
  <w:style w:type="character" w:customStyle="1" w:styleId="59">
    <w:name w:val="批注框文本 Char"/>
    <w:basedOn w:val="36"/>
    <w:link w:val="24"/>
    <w:semiHidden/>
    <w:qFormat/>
    <w:uiPriority w:val="0"/>
    <w:rPr>
      <w:rFonts w:ascii="Arial" w:hAnsi="Arial" w:eastAsia="宋体" w:cs="Times New Roman"/>
      <w:kern w:val="0"/>
      <w:sz w:val="18"/>
      <w:szCs w:val="18"/>
    </w:rPr>
  </w:style>
  <w:style w:type="character" w:customStyle="1" w:styleId="60">
    <w:name w:val="页脚 Char"/>
    <w:basedOn w:val="36"/>
    <w:link w:val="25"/>
    <w:qFormat/>
    <w:uiPriority w:val="99"/>
    <w:rPr>
      <w:rFonts w:ascii="Arial" w:hAnsi="Arial" w:eastAsia="宋体" w:cs="Times New Roman"/>
      <w:kern w:val="0"/>
      <w:sz w:val="20"/>
      <w:szCs w:val="24"/>
    </w:rPr>
  </w:style>
  <w:style w:type="character" w:customStyle="1" w:styleId="61">
    <w:name w:val="页眉 Char"/>
    <w:basedOn w:val="36"/>
    <w:link w:val="26"/>
    <w:qFormat/>
    <w:uiPriority w:val="0"/>
    <w:rPr>
      <w:rFonts w:ascii="Arial" w:hAnsi="Arial" w:eastAsia="宋体" w:cs="Times New Roman"/>
      <w:kern w:val="0"/>
      <w:sz w:val="20"/>
      <w:szCs w:val="24"/>
    </w:rPr>
  </w:style>
  <w:style w:type="character" w:customStyle="1" w:styleId="62">
    <w:name w:val="脚注文本 Char"/>
    <w:basedOn w:val="36"/>
    <w:link w:val="29"/>
    <w:semiHidden/>
    <w:qFormat/>
    <w:uiPriority w:val="0"/>
    <w:rPr>
      <w:rFonts w:ascii="Arial" w:hAnsi="Arial" w:eastAsia="宋体" w:cs="Times New Roman"/>
      <w:kern w:val="0"/>
      <w:sz w:val="20"/>
      <w:szCs w:val="20"/>
    </w:rPr>
  </w:style>
  <w:style w:type="character" w:customStyle="1" w:styleId="63">
    <w:name w:val="正文文本 2 Char"/>
    <w:basedOn w:val="36"/>
    <w:link w:val="33"/>
    <w:qFormat/>
    <w:uiPriority w:val="0"/>
    <w:rPr>
      <w:rFonts w:ascii="Arial" w:hAnsi="Arial" w:eastAsia="宋体" w:cs="Times New Roman"/>
      <w:color w:val="000000"/>
      <w:kern w:val="0"/>
      <w:sz w:val="24"/>
      <w:szCs w:val="24"/>
    </w:rPr>
  </w:style>
  <w:style w:type="character" w:customStyle="1" w:styleId="64">
    <w:name w:val="标题 Char"/>
    <w:basedOn w:val="36"/>
    <w:link w:val="35"/>
    <w:qFormat/>
    <w:uiPriority w:val="0"/>
    <w:rPr>
      <w:rFonts w:ascii="Arial" w:hAnsi="Arial" w:eastAsia="Times New Roman" w:cs="Times New Roman"/>
      <w:b/>
      <w:kern w:val="28"/>
      <w:sz w:val="32"/>
      <w:szCs w:val="20"/>
    </w:rPr>
  </w:style>
  <w:style w:type="paragraph" w:customStyle="1" w:styleId="65">
    <w:name w:val="缺省文本"/>
    <w:basedOn w:val="1"/>
    <w:qFormat/>
    <w:uiPriority w:val="0"/>
    <w:pPr>
      <w:widowControl w:val="0"/>
      <w:autoSpaceDE w:val="0"/>
      <w:autoSpaceDN w:val="0"/>
      <w:adjustRightInd w:val="0"/>
      <w:spacing w:after="0"/>
    </w:pPr>
    <w:rPr>
      <w:rFonts w:ascii="Times New Roman" w:hAnsi="Times New Roman"/>
      <w:sz w:val="24"/>
      <w:szCs w:val="20"/>
    </w:rPr>
  </w:style>
  <w:style w:type="paragraph" w:customStyle="1" w:styleId="66">
    <w:name w:val="Informal1"/>
    <w:qFormat/>
    <w:uiPriority w:val="0"/>
    <w:pPr>
      <w:spacing w:before="60" w:after="60"/>
    </w:pPr>
    <w:rPr>
      <w:rFonts w:ascii="Times New Roman" w:hAnsi="Times New Roman" w:eastAsia="宋体" w:cs="Times New Roman"/>
      <w:lang w:val="en-US" w:eastAsia="en-US" w:bidi="ar-SA"/>
    </w:rPr>
  </w:style>
  <w:style w:type="paragraph" w:customStyle="1" w:styleId="67">
    <w:name w:val="Tableau"/>
    <w:basedOn w:val="1"/>
    <w:qFormat/>
    <w:uiPriority w:val="0"/>
    <w:pPr>
      <w:widowControl w:val="0"/>
      <w:spacing w:before="60" w:after="60"/>
      <w:jc w:val="both"/>
    </w:pPr>
    <w:rPr>
      <w:snapToGrid w:val="0"/>
      <w:szCs w:val="20"/>
    </w:rPr>
  </w:style>
  <w:style w:type="paragraph" w:customStyle="1" w:styleId="68">
    <w:name w:val="text"/>
    <w:basedOn w:val="1"/>
    <w:qFormat/>
    <w:uiPriority w:val="0"/>
    <w:pPr>
      <w:widowControl w:val="0"/>
      <w:spacing w:after="0" w:line="360" w:lineRule="auto"/>
      <w:jc w:val="both"/>
    </w:pPr>
    <w:rPr>
      <w:rFonts w:ascii="Times New Roman" w:hAnsi="Times New Roman"/>
      <w:kern w:val="2"/>
      <w:sz w:val="18"/>
    </w:rPr>
  </w:style>
  <w:style w:type="paragraph" w:customStyle="1" w:styleId="69">
    <w:name w:val="Table1"/>
    <w:basedOn w:val="1"/>
    <w:qFormat/>
    <w:uiPriority w:val="0"/>
    <w:pPr>
      <w:overflowPunct w:val="0"/>
      <w:autoSpaceDE w:val="0"/>
      <w:autoSpaceDN w:val="0"/>
      <w:adjustRightInd w:val="0"/>
      <w:spacing w:after="0"/>
      <w:textAlignment w:val="baseline"/>
    </w:pPr>
    <w:rPr>
      <w:b/>
      <w:i/>
      <w:color w:val="000000"/>
      <w:szCs w:val="20"/>
    </w:rPr>
  </w:style>
  <w:style w:type="paragraph" w:customStyle="1" w:styleId="70">
    <w:name w:val="Table1 Input"/>
    <w:basedOn w:val="69"/>
    <w:qFormat/>
    <w:uiPriority w:val="0"/>
    <w:rPr>
      <w:color w:val="FF0000"/>
    </w:rPr>
  </w:style>
  <w:style w:type="paragraph" w:customStyle="1" w:styleId="71">
    <w:name w:val="Normal Comment"/>
    <w:basedOn w:val="1"/>
    <w:qFormat/>
    <w:uiPriority w:val="0"/>
    <w:pPr>
      <w:overflowPunct w:val="0"/>
      <w:autoSpaceDE w:val="0"/>
      <w:autoSpaceDN w:val="0"/>
      <w:adjustRightInd w:val="0"/>
      <w:spacing w:after="0"/>
      <w:textAlignment w:val="baseline"/>
    </w:pPr>
    <w:rPr>
      <w:color w:val="FF0000"/>
      <w:szCs w:val="20"/>
    </w:rPr>
  </w:style>
  <w:style w:type="paragraph" w:customStyle="1" w:styleId="72">
    <w:name w:val="Body Text 1"/>
    <w:basedOn w:val="18"/>
    <w:qFormat/>
    <w:uiPriority w:val="0"/>
    <w:pPr>
      <w:spacing w:before="60" w:after="60" w:line="240" w:lineRule="auto"/>
      <w:ind w:left="851" w:firstLine="0"/>
    </w:pPr>
    <w:rPr>
      <w:rFonts w:eastAsia="Times New Roman"/>
      <w:sz w:val="22"/>
    </w:rPr>
  </w:style>
  <w:style w:type="paragraph" w:customStyle="1" w:styleId="73">
    <w:name w:val="Table Heading"/>
    <w:basedOn w:val="74"/>
    <w:qFormat/>
    <w:uiPriority w:val="0"/>
    <w:pPr>
      <w:spacing w:before="120" w:after="120"/>
    </w:pPr>
    <w:rPr>
      <w:b/>
    </w:rPr>
  </w:style>
  <w:style w:type="paragraph" w:customStyle="1" w:styleId="74">
    <w:name w:val="Table Text"/>
    <w:basedOn w:val="1"/>
    <w:qFormat/>
    <w:uiPriority w:val="0"/>
    <w:pPr>
      <w:keepLines/>
      <w:overflowPunct w:val="0"/>
      <w:autoSpaceDE w:val="0"/>
      <w:autoSpaceDN w:val="0"/>
      <w:adjustRightInd w:val="0"/>
      <w:spacing w:after="0"/>
      <w:textAlignment w:val="baseline"/>
    </w:pPr>
    <w:rPr>
      <w:rFonts w:ascii="Times New Roman" w:hAnsi="Times New Roman"/>
      <w:sz w:val="18"/>
      <w:szCs w:val="20"/>
      <w:lang w:eastAsia="en-US"/>
    </w:rPr>
  </w:style>
  <w:style w:type="paragraph" w:customStyle="1" w:styleId="75">
    <w:name w:val="编号正文（首行缩进两字）"/>
    <w:basedOn w:val="14"/>
    <w:qFormat/>
    <w:uiPriority w:val="0"/>
    <w:pPr>
      <w:widowControl w:val="0"/>
      <w:tabs>
        <w:tab w:val="left" w:pos="1245"/>
        <w:tab w:val="left" w:pos="5655"/>
      </w:tabs>
      <w:spacing w:after="0" w:line="360" w:lineRule="auto"/>
      <w:ind w:left="-2" w:firstLine="0" w:firstLineChars="0"/>
      <w:jc w:val="both"/>
    </w:pPr>
    <w:rPr>
      <w:rFonts w:ascii="仿宋_GB2312" w:hAnsi="Times New Roman" w:eastAsia="仿宋_GB2312"/>
      <w:kern w:val="2"/>
      <w:sz w:val="24"/>
      <w:szCs w:val="20"/>
    </w:rPr>
  </w:style>
  <w:style w:type="paragraph" w:customStyle="1" w:styleId="76">
    <w:name w:val="列出段落1"/>
    <w:basedOn w:val="1"/>
    <w:qFormat/>
    <w:uiPriority w:val="34"/>
    <w:pPr>
      <w:ind w:firstLine="420" w:firstLineChars="200"/>
    </w:pPr>
  </w:style>
  <w:style w:type="paragraph" w:customStyle="1" w:styleId="77">
    <w:name w:val="Default"/>
    <w:qFormat/>
    <w:uiPriority w:val="0"/>
    <w:pPr>
      <w:widowControl w:val="0"/>
      <w:autoSpaceDE w:val="0"/>
      <w:autoSpaceDN w:val="0"/>
      <w:adjustRightInd w:val="0"/>
    </w:pPr>
    <w:rPr>
      <w:rFonts w:ascii="微软雅黑" w:hAnsi="Times New Roman" w:eastAsia="微软雅黑" w:cs="微软雅黑"/>
      <w:color w:val="000000"/>
      <w:sz w:val="24"/>
      <w:szCs w:val="24"/>
      <w:lang w:val="en-US" w:eastAsia="zh-CN" w:bidi="ar-SA"/>
    </w:rPr>
  </w:style>
  <w:style w:type="paragraph" w:customStyle="1" w:styleId="78">
    <w:name w:val="样式 行距: 1.5 倍行距"/>
    <w:basedOn w:val="1"/>
    <w:qFormat/>
    <w:uiPriority w:val="0"/>
    <w:pPr>
      <w:spacing w:after="0" w:line="360" w:lineRule="auto"/>
    </w:pPr>
    <w:rPr>
      <w:rFonts w:ascii="Futura Bk" w:hAnsi="Futura Bk" w:cs="宋体"/>
      <w:sz w:val="21"/>
      <w:szCs w:val="20"/>
      <w:lang w:eastAsia="en-US"/>
    </w:rPr>
  </w:style>
  <w:style w:type="paragraph" w:customStyle="1" w:styleId="79">
    <w:name w:val="列出段落11"/>
    <w:basedOn w:val="1"/>
    <w:qFormat/>
    <w:uiPriority w:val="34"/>
    <w:pPr>
      <w:ind w:firstLine="420" w:firstLineChars="200"/>
    </w:pPr>
  </w:style>
  <w:style w:type="paragraph" w:customStyle="1" w:styleId="80">
    <w:name w:val="标题5"/>
    <w:basedOn w:val="6"/>
    <w:qFormat/>
    <w:uiPriority w:val="0"/>
    <w:pPr>
      <w:keepLines/>
      <w:widowControl w:val="0"/>
      <w:numPr>
        <w:ilvl w:val="0"/>
        <w:numId w:val="0"/>
      </w:numPr>
      <w:tabs>
        <w:tab w:val="left" w:pos="432"/>
      </w:tabs>
      <w:adjustRightInd w:val="0"/>
      <w:spacing w:before="120"/>
      <w:ind w:left="432" w:hanging="432"/>
      <w:jc w:val="both"/>
    </w:pPr>
    <w:rPr>
      <w:rFonts w:eastAsia="仿宋_GB2312" w:cs="Arial"/>
      <w:bCs w:val="0"/>
      <w:sz w:val="28"/>
      <w:szCs w:val="20"/>
    </w:rPr>
  </w:style>
  <w:style w:type="paragraph" w:customStyle="1" w:styleId="81">
    <w:name w:val="标题2 Char Char Char Char"/>
    <w:basedOn w:val="1"/>
    <w:next w:val="1"/>
    <w:qFormat/>
    <w:uiPriority w:val="0"/>
    <w:pPr>
      <w:widowControl w:val="0"/>
      <w:tabs>
        <w:tab w:val="left" w:pos="425"/>
      </w:tabs>
      <w:spacing w:beforeLines="50" w:afterLines="100" w:line="360" w:lineRule="auto"/>
      <w:ind w:left="2210" w:hanging="748"/>
      <w:jc w:val="center"/>
    </w:pPr>
    <w:rPr>
      <w:rFonts w:ascii="Times New Roman" w:hAnsi="Times New Roman"/>
      <w:sz w:val="24"/>
    </w:rPr>
  </w:style>
  <w:style w:type="paragraph" w:customStyle="1" w:styleId="82">
    <w:name w:val="TOC 标题1"/>
    <w:basedOn w:val="2"/>
    <w:next w:val="1"/>
    <w:unhideWhenUsed/>
    <w:qFormat/>
    <w:uiPriority w:val="39"/>
    <w:pPr>
      <w:keepLines/>
      <w:numPr>
        <w:numId w:val="0"/>
      </w:numPr>
      <w:spacing w:before="480" w:after="0" w:line="276" w:lineRule="auto"/>
      <w:outlineLvl w:val="9"/>
    </w:pPr>
    <w:rPr>
      <w:rFonts w:ascii="Cambria" w:hAnsi="Cambria" w:eastAsia="宋体" w:cs="Times New Roman"/>
      <w:color w:val="365F91"/>
      <w:kern w:val="0"/>
    </w:rPr>
  </w:style>
  <w:style w:type="paragraph" w:customStyle="1" w:styleId="83">
    <w:name w:val="附录标题1"/>
    <w:basedOn w:val="2"/>
    <w:next w:val="19"/>
    <w:qFormat/>
    <w:uiPriority w:val="0"/>
    <w:pPr>
      <w:keepLines/>
      <w:widowControl w:val="0"/>
      <w:numPr>
        <w:numId w:val="0"/>
      </w:numPr>
      <w:tabs>
        <w:tab w:val="left" w:pos="360"/>
        <w:tab w:val="left" w:pos="1134"/>
        <w:tab w:val="left" w:pos="1800"/>
      </w:tabs>
      <w:spacing w:before="340" w:after="330"/>
      <w:ind w:left="432" w:hanging="432"/>
      <w:jc w:val="center"/>
    </w:pPr>
    <w:rPr>
      <w:rFonts w:ascii="宋体" w:hAnsi="宋体" w:eastAsia="黑体" w:cs="Times New Roman"/>
      <w:bCs w:val="0"/>
      <w:color w:val="auto"/>
      <w:kern w:val="44"/>
      <w:sz w:val="36"/>
      <w:szCs w:val="36"/>
    </w:rPr>
  </w:style>
  <w:style w:type="character" w:customStyle="1" w:styleId="84">
    <w:name w:val="明显强调1"/>
    <w:basedOn w:val="36"/>
    <w:qFormat/>
    <w:uiPriority w:val="21"/>
    <w:rPr>
      <w:b/>
      <w:bCs/>
      <w:i/>
      <w:iCs/>
      <w:color w:val="4F81BD"/>
    </w:rPr>
  </w:style>
  <w:style w:type="paragraph" w:customStyle="1" w:styleId="85">
    <w:name w:val="列出段落2"/>
    <w:basedOn w:val="1"/>
    <w:qFormat/>
    <w:uiPriority w:val="34"/>
    <w:pPr>
      <w:ind w:firstLine="420" w:firstLineChars="200"/>
    </w:pPr>
  </w:style>
  <w:style w:type="paragraph" w:customStyle="1" w:styleId="86">
    <w:name w:val="无间隔1"/>
    <w:qFormat/>
    <w:uiPriority w:val="1"/>
    <w:rPr>
      <w:rFonts w:ascii="Arial" w:hAnsi="Arial" w:eastAsia="宋体" w:cs="Times New Roman"/>
      <w:szCs w:val="24"/>
      <w:lang w:val="en-US" w:eastAsia="zh-CN" w:bidi="ar-SA"/>
    </w:rPr>
  </w:style>
  <w:style w:type="paragraph" w:customStyle="1" w:styleId="87">
    <w:name w:val="列出段落3"/>
    <w:basedOn w:val="1"/>
    <w:qFormat/>
    <w:uiPriority w:val="34"/>
    <w:pPr>
      <w:ind w:firstLine="420" w:firstLineChars="200"/>
    </w:pPr>
  </w:style>
  <w:style w:type="paragraph" w:customStyle="1" w:styleId="88">
    <w:name w:val="xl30"/>
    <w:basedOn w:val="1"/>
    <w:qFormat/>
    <w:uiPriority w:val="0"/>
    <w:pPr>
      <w:spacing w:before="100" w:beforeAutospacing="1" w:after="100" w:afterAutospacing="1"/>
      <w:jc w:val="center"/>
      <w:textAlignment w:val="center"/>
    </w:pPr>
    <w:rPr>
      <w:rFonts w:hint="eastAsia" w:ascii="楷体_GB2312" w:hAnsi="宋体" w:eastAsia="楷体_GB2312"/>
      <w:sz w:val="72"/>
      <w:szCs w:val="72"/>
    </w:rPr>
  </w:style>
  <w:style w:type="paragraph" w:customStyle="1" w:styleId="89">
    <w:name w:val="xl34"/>
    <w:basedOn w:val="1"/>
    <w:qFormat/>
    <w:uiPriority w:val="0"/>
    <w:pPr>
      <w:pBdr>
        <w:left w:val="single" w:color="auto" w:sz="4" w:space="0"/>
      </w:pBdr>
      <w:spacing w:before="100" w:beforeAutospacing="1" w:after="100" w:afterAutospacing="1"/>
      <w:jc w:val="center"/>
      <w:textAlignment w:val="center"/>
    </w:pPr>
    <w:rPr>
      <w:rFonts w:hint="eastAsia" w:ascii="楷体_GB2312" w:hAnsi="宋体" w:eastAsia="楷体_GB2312"/>
    </w:rPr>
  </w:style>
  <w:style w:type="paragraph" w:customStyle="1" w:styleId="90">
    <w:name w:val="列出段落4"/>
    <w:basedOn w:val="1"/>
    <w:qFormat/>
    <w:uiPriority w:val="34"/>
    <w:pPr>
      <w:ind w:firstLine="420" w:firstLineChars="200"/>
    </w:pPr>
  </w:style>
  <w:style w:type="paragraph" w:customStyle="1" w:styleId="91">
    <w:name w:val="正文1"/>
    <w:qFormat/>
    <w:uiPriority w:val="0"/>
    <w:pPr>
      <w:jc w:val="both"/>
    </w:pPr>
    <w:rPr>
      <w:rFonts w:ascii="Calibri" w:hAnsi="Calibri" w:eastAsia="宋体" w:cs="宋体"/>
      <w:kern w:val="2"/>
      <w:sz w:val="21"/>
      <w:szCs w:val="21"/>
      <w:lang w:val="en-US" w:eastAsia="zh-CN" w:bidi="ar-SA"/>
    </w:rPr>
  </w:style>
  <w:style w:type="character" w:customStyle="1" w:styleId="92">
    <w:name w:val="font31"/>
    <w:basedOn w:val="36"/>
    <w:qFormat/>
    <w:uiPriority w:val="0"/>
    <w:rPr>
      <w:rFonts w:hint="eastAsia" w:ascii="微软雅黑" w:hAnsi="微软雅黑" w:eastAsia="微软雅黑" w:cs="微软雅黑"/>
      <w:color w:val="000000"/>
      <w:sz w:val="22"/>
      <w:szCs w:val="22"/>
      <w:u w:val="none"/>
    </w:rPr>
  </w:style>
  <w:style w:type="character" w:customStyle="1" w:styleId="93">
    <w:name w:val="font21"/>
    <w:basedOn w:val="36"/>
    <w:qFormat/>
    <w:uiPriority w:val="0"/>
    <w:rPr>
      <w:rFonts w:hint="eastAsia" w:ascii="微软雅黑" w:hAnsi="微软雅黑" w:eastAsia="微软雅黑" w:cs="微软雅黑"/>
      <w:color w:val="000000"/>
      <w:sz w:val="22"/>
      <w:szCs w:val="22"/>
      <w:u w:val="none"/>
    </w:rPr>
  </w:style>
  <w:style w:type="paragraph" w:styleId="9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emf"/><Relationship Id="rId8" Type="http://schemas.openxmlformats.org/officeDocument/2006/relationships/oleObject" Target="embeddings/oleObject2.bin"/><Relationship Id="rId7" Type="http://schemas.openxmlformats.org/officeDocument/2006/relationships/image" Target="media/image1.emf"/><Relationship Id="rId6" Type="http://schemas.openxmlformats.org/officeDocument/2006/relationships/oleObject" Target="embeddings/oleObject1.bin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2" Type="http://schemas.openxmlformats.org/officeDocument/2006/relationships/fontTable" Target="fontTable.xml"/><Relationship Id="rId31" Type="http://schemas.openxmlformats.org/officeDocument/2006/relationships/customXml" Target="../customXml/item2.xml"/><Relationship Id="rId30" Type="http://schemas.openxmlformats.org/officeDocument/2006/relationships/numbering" Target="numbering.xml"/><Relationship Id="rId3" Type="http://schemas.openxmlformats.org/officeDocument/2006/relationships/header" Target="header1.xml"/><Relationship Id="rId29" Type="http://schemas.openxmlformats.org/officeDocument/2006/relationships/customXml" Target="../customXml/item1.xml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emf"/><Relationship Id="rId10" Type="http://schemas.openxmlformats.org/officeDocument/2006/relationships/oleObject" Target="embeddings/oleObject3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55"/>
    <customShpInfo spid="_x0000_s1054"/>
    <customShpInfo spid="_x0000_s1053"/>
    <customShpInfo spid="_x0000_s1052"/>
    <customShpInfo spid="_x0000_s1051"/>
    <customShpInfo spid="_x0000_s1030"/>
    <customShpInfo spid="_x0000_s1029"/>
    <customShpInfo spid="_x0000_s1028"/>
    <customShpInfo spid="_x0000_s1027"/>
    <customShpInfo spid="_x0000_s1026"/>
    <customShpInfo spid="_x0000_s1034"/>
    <customShpInfo spid="_x0000_s1033"/>
    <customShpInfo spid="_x0000_s1032"/>
    <customShpInfo spid="_x0000_s1031"/>
    <customShpInfo spid="_x0000_s1036"/>
    <customShpInfo spid="_x0000_s1035"/>
    <customShpInfo spid="_x0000_s1037"/>
    <customShpInfo spid="_x0000_s1043"/>
    <customShpInfo spid="_x0000_s1044"/>
    <customShpInfo spid="_x0000_s1042"/>
    <customShpInfo spid="_x0000_s1041"/>
    <customShpInfo spid="_x0000_s1040"/>
    <customShpInfo spid="_x0000_s1046"/>
    <customShpInfo spid="_x0000_s1045"/>
    <customShpInfo spid="_x0000_s1047"/>
    <customShpInfo spid="_x0000_s1049"/>
    <customShpInfo spid="_x0000_s1048"/>
    <customShpInfo spid="_x0000_s1050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443F98D-C706-440D-9BF5-860E066D2AA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6846</Words>
  <Characters>39025</Characters>
  <Lines>325</Lines>
  <Paragraphs>91</Paragraphs>
  <TotalTime>0</TotalTime>
  <ScaleCrop>false</ScaleCrop>
  <LinksUpToDate>false</LinksUpToDate>
  <CharactersWithSpaces>45780</CharactersWithSpaces>
  <Application>WPS Office_10.1.0.7401_F1E327BC-269C-435d-A152-05C5408002CA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2015-11-30T09:13:00Z</dcterms:created>
  <dc:creator>TOSHIBA</dc:creator>
  <cp:lastModifiedBy>......</cp:lastModifiedBy>
  <dcterms:modified xsi:type="dcterms:W3CDTF">2018-06-29T06:15:09Z</dcterms:modified>
  <cp:revision>126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2052-10.1.0.7401</vt:lpwstr>
  </property>
</Properties>
</file>