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67D3" w14:textId="223BA18F" w:rsidR="00CD3757" w:rsidRDefault="00AB7106" w:rsidP="00FC301F">
      <w:pPr>
        <w:pStyle w:val="Heading1"/>
      </w:pPr>
      <w:r>
        <w:t xml:space="preserve">Project </w:t>
      </w:r>
      <w:r w:rsidR="005533F0">
        <w:t>Summary</w:t>
      </w:r>
    </w:p>
    <w:p w14:paraId="64B1B49A" w14:textId="5FA9C819" w:rsidR="00DB6533" w:rsidRPr="00DB6533" w:rsidRDefault="00DB6533" w:rsidP="00DB6533">
      <w:pPr>
        <w:pStyle w:val="ListParagraph"/>
        <w:numPr>
          <w:ilvl w:val="0"/>
          <w:numId w:val="14"/>
        </w:numPr>
      </w:pPr>
      <w:r>
        <w:t>Mostly good, could use some example solutions or partial solutions visualized</w:t>
      </w:r>
    </w:p>
    <w:p w14:paraId="31330738" w14:textId="11239753" w:rsidR="00AB7106" w:rsidRDefault="005678C3">
      <w:r>
        <w:br/>
      </w:r>
      <w:r>
        <w:rPr>
          <w:noProof/>
        </w:rPr>
        <w:drawing>
          <wp:anchor distT="0" distB="0" distL="114300" distR="114300" simplePos="0" relativeHeight="251658240" behindDoc="0" locked="0" layoutInCell="1" allowOverlap="1" wp14:anchorId="1C1D6A1B" wp14:editId="77997537">
            <wp:simplePos x="0" y="0"/>
            <wp:positionH relativeFrom="column">
              <wp:posOffset>2697480</wp:posOffset>
            </wp:positionH>
            <wp:positionV relativeFrom="paragraph">
              <wp:posOffset>6350</wp:posOffset>
            </wp:positionV>
            <wp:extent cx="3025140" cy="3025140"/>
            <wp:effectExtent l="0" t="0" r="3810" b="3810"/>
            <wp:wrapSquare wrapText="bothSides"/>
            <wp:docPr id="1" name="Picture 1" descr="zoom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140" cy="3025140"/>
                    </a:xfrm>
                    <a:prstGeom prst="rect">
                      <a:avLst/>
                    </a:prstGeom>
                    <a:noFill/>
                    <a:ln>
                      <a:noFill/>
                    </a:ln>
                  </pic:spPr>
                </pic:pic>
              </a:graphicData>
            </a:graphic>
          </wp:anchor>
        </w:drawing>
      </w:r>
      <w:r w:rsidR="008D6AC8">
        <w:t xml:space="preserve">Kanoodle Jr. is a game where pieces of various colours and shapes need to be placed on a 5x5 grid. Initial puzzle configurations require certain squares to be coloured a certain way. This restricts where the pieces can be placed. This project aims to model any given initial configuration </w:t>
      </w:r>
      <w:r w:rsidR="00F33C75">
        <w:t>as a SAT theory, and a solution will correspond to the proper placement of all pieces in the game.</w:t>
      </w:r>
    </w:p>
    <w:p w14:paraId="5961CEA6" w14:textId="1D710A78" w:rsidR="00F33C75" w:rsidRDefault="005678C3">
      <w:r>
        <w:br/>
      </w:r>
      <w:r w:rsidR="00F33C75">
        <w:t>Here, you can see the board with an initial configuration and the set of pieces for the</w:t>
      </w:r>
      <w:r w:rsidR="00171CD4">
        <w:t xml:space="preserve"> Kanoodle Jr.</w:t>
      </w:r>
      <w:r w:rsidR="00F33C75">
        <w:t xml:space="preserve"> game.</w:t>
      </w:r>
    </w:p>
    <w:p w14:paraId="0A5DEC98" w14:textId="52E55BB3" w:rsidR="007726C5" w:rsidRPr="007726C5" w:rsidRDefault="007726C5" w:rsidP="005678C3">
      <w:pPr>
        <w:jc w:val="right"/>
      </w:pPr>
    </w:p>
    <w:p w14:paraId="33A98ECA" w14:textId="2D03D292" w:rsidR="00FC301F" w:rsidRDefault="00FC301F"/>
    <w:p w14:paraId="06B1EE54" w14:textId="77777777" w:rsidR="005678C3" w:rsidRDefault="005678C3"/>
    <w:p w14:paraId="258FF7CC" w14:textId="0F6E632B" w:rsidR="000C6CCA" w:rsidRDefault="009A53E3" w:rsidP="00FC301F">
      <w:pPr>
        <w:pStyle w:val="Heading1"/>
      </w:pPr>
      <w:r>
        <w:t>Propositions</w:t>
      </w:r>
    </w:p>
    <w:p w14:paraId="18DF144F" w14:textId="5555412C" w:rsidR="00DB6533" w:rsidRPr="00DB6533" w:rsidRDefault="00DB6533" w:rsidP="00DB6533">
      <w:pPr>
        <w:pStyle w:val="ListParagraph"/>
        <w:numPr>
          <w:ilvl w:val="0"/>
          <w:numId w:val="14"/>
        </w:numPr>
      </w:pPr>
      <w:r>
        <w:t>Complete.</w:t>
      </w:r>
    </w:p>
    <w:p w14:paraId="76268B3B" w14:textId="77777777" w:rsidR="005678C3" w:rsidRPr="005678C3" w:rsidRDefault="005678C3" w:rsidP="005678C3"/>
    <w:p w14:paraId="167D33C0" w14:textId="0DC4AF82" w:rsidR="005678C3" w:rsidRDefault="005678C3" w:rsidP="005678C3">
      <w:r>
        <w:t>There are three main propositions for the Kanoodle Jr. encoding:</w:t>
      </w:r>
    </w:p>
    <w:p w14:paraId="4D8DBE8E" w14:textId="77777777" w:rsidR="005678C3" w:rsidRPr="005678C3" w:rsidRDefault="005678C3" w:rsidP="005678C3"/>
    <w:p w14:paraId="33C1CC34" w14:textId="67D6E6BC" w:rsidR="00FC301F" w:rsidRDefault="00224666" w:rsidP="00224666">
      <w:pPr>
        <w:pStyle w:val="ListParagraph"/>
        <w:numPr>
          <w:ilvl w:val="0"/>
          <w:numId w:val="5"/>
        </w:numPr>
      </w:pPr>
      <w:r w:rsidRPr="00224666">
        <w:rPr>
          <w:b/>
          <w:bCs/>
        </w:rPr>
        <w:t>PieceConfig(col, config)</w:t>
      </w:r>
      <w:r>
        <w:t xml:space="preserve">: Piece of colour </w:t>
      </w:r>
      <w:r w:rsidRPr="00224666">
        <w:rPr>
          <w:b/>
          <w:bCs/>
        </w:rPr>
        <w:t>col</w:t>
      </w:r>
      <w:r>
        <w:t xml:space="preserve"> is using configuration </w:t>
      </w:r>
      <w:r w:rsidRPr="00224666">
        <w:rPr>
          <w:b/>
          <w:bCs/>
        </w:rPr>
        <w:t>config</w:t>
      </w:r>
      <w:r>
        <w:t xml:space="preserve"> (e.g., rotation).</w:t>
      </w:r>
      <w:r w:rsidR="00875D51">
        <w:t xml:space="preserve"> Most have 4 configurations, but some have 8 (flip it over).</w:t>
      </w:r>
      <w:r w:rsidR="00875D51">
        <w:br/>
      </w:r>
    </w:p>
    <w:p w14:paraId="7E2766E2" w14:textId="08395A87" w:rsidR="00224666" w:rsidRDefault="00224666" w:rsidP="00224666">
      <w:pPr>
        <w:pStyle w:val="ListParagraph"/>
        <w:numPr>
          <w:ilvl w:val="0"/>
          <w:numId w:val="5"/>
        </w:numPr>
      </w:pPr>
      <w:r w:rsidRPr="00224666">
        <w:rPr>
          <w:b/>
          <w:bCs/>
        </w:rPr>
        <w:t>PlacePiece(col, config, x, y)</w:t>
      </w:r>
      <w:r>
        <w:t xml:space="preserve">: Piece of colour </w:t>
      </w:r>
      <w:r w:rsidRPr="00224666">
        <w:rPr>
          <w:b/>
          <w:bCs/>
        </w:rPr>
        <w:t>col</w:t>
      </w:r>
      <w:r>
        <w:t xml:space="preserve"> and configuration </w:t>
      </w:r>
      <w:r w:rsidRPr="00224666">
        <w:rPr>
          <w:b/>
          <w:bCs/>
        </w:rPr>
        <w:t>config</w:t>
      </w:r>
      <w:r>
        <w:t xml:space="preserve"> is at location (</w:t>
      </w:r>
      <w:r w:rsidRPr="00224666">
        <w:rPr>
          <w:b/>
          <w:bCs/>
        </w:rPr>
        <w:t>x</w:t>
      </w:r>
      <w:r>
        <w:t>,</w:t>
      </w:r>
      <w:r w:rsidRPr="00224666">
        <w:rPr>
          <w:b/>
          <w:bCs/>
        </w:rPr>
        <w:t>y</w:t>
      </w:r>
      <w:r>
        <w:t>).</w:t>
      </w:r>
      <w:r w:rsidR="00875D51">
        <w:t xml:space="preserve"> One location on the piece is considered the origin (0,0), and the locations on the rest of the piece are defined by its shape.</w:t>
      </w:r>
      <w:r w:rsidR="00875D51">
        <w:br/>
      </w:r>
    </w:p>
    <w:p w14:paraId="389A91C7" w14:textId="14AB63BB" w:rsidR="00224666" w:rsidRDefault="00224666" w:rsidP="00224666">
      <w:pPr>
        <w:pStyle w:val="ListParagraph"/>
        <w:numPr>
          <w:ilvl w:val="0"/>
          <w:numId w:val="5"/>
        </w:numPr>
      </w:pPr>
      <w:r w:rsidRPr="00224666">
        <w:rPr>
          <w:b/>
          <w:bCs/>
        </w:rPr>
        <w:t>PlaceColour(col, x, y)</w:t>
      </w:r>
      <w:r>
        <w:t>: The colour at location (</w:t>
      </w:r>
      <w:r w:rsidRPr="00224666">
        <w:rPr>
          <w:b/>
          <w:bCs/>
        </w:rPr>
        <w:t>x</w:t>
      </w:r>
      <w:r>
        <w:t>,</w:t>
      </w:r>
      <w:r w:rsidRPr="00224666">
        <w:rPr>
          <w:b/>
          <w:bCs/>
        </w:rPr>
        <w:t>y</w:t>
      </w:r>
      <w:r>
        <w:t xml:space="preserve">) is set to </w:t>
      </w:r>
      <w:r w:rsidRPr="00224666">
        <w:rPr>
          <w:b/>
          <w:bCs/>
        </w:rPr>
        <w:t>col</w:t>
      </w:r>
      <w:r>
        <w:t>.</w:t>
      </w:r>
      <w:r w:rsidR="00875D51">
        <w:t xml:space="preserve"> This is used to tie together the overlapping pieces, find the final solution, and restrict what colours are forced to be where as part of the initial puzzle.</w:t>
      </w:r>
    </w:p>
    <w:p w14:paraId="0E1DB103" w14:textId="51D42D7E" w:rsidR="005678C3" w:rsidRDefault="005678C3" w:rsidP="005678C3"/>
    <w:p w14:paraId="53E227CB" w14:textId="77777777" w:rsidR="005678C3" w:rsidRDefault="005678C3" w:rsidP="005678C3"/>
    <w:p w14:paraId="6E8E44D0" w14:textId="39F7EA4A" w:rsidR="000C6CCA" w:rsidRDefault="000C6CCA" w:rsidP="00FC301F">
      <w:pPr>
        <w:pStyle w:val="Heading1"/>
      </w:pPr>
      <w:r>
        <w:lastRenderedPageBreak/>
        <w:t>Constraints</w:t>
      </w:r>
    </w:p>
    <w:p w14:paraId="76E3FA23" w14:textId="695DB192" w:rsidR="008742BB" w:rsidRPr="008742BB" w:rsidRDefault="008742BB" w:rsidP="008742BB">
      <w:pPr>
        <w:pStyle w:val="ListParagraph"/>
        <w:numPr>
          <w:ilvl w:val="0"/>
          <w:numId w:val="5"/>
        </w:numPr>
      </w:pPr>
      <w:r>
        <w:t>Definitely not complete. Each of the subsections should describe the constraint in both logic and English. No need to show every variant of them, though.</w:t>
      </w:r>
    </w:p>
    <w:p w14:paraId="1E4FAC70" w14:textId="553BF212" w:rsidR="00FC301F" w:rsidRPr="00FC301F" w:rsidRDefault="00FC301F" w:rsidP="00FC301F">
      <w:pPr>
        <w:rPr>
          <w:i/>
          <w:iCs/>
        </w:rPr>
      </w:pPr>
    </w:p>
    <w:p w14:paraId="706AB491" w14:textId="45477FBF" w:rsidR="00163382" w:rsidRPr="00163382" w:rsidRDefault="00163382" w:rsidP="00163382">
      <w:pPr>
        <w:pStyle w:val="Heading2"/>
      </w:pPr>
      <w:r>
        <w:t>Only one configuration for a colour</w:t>
      </w:r>
    </w:p>
    <w:p w14:paraId="14965DD3" w14:textId="489E0E05" w:rsidR="00163382" w:rsidRDefault="00163382" w:rsidP="00163382">
      <w:pPr>
        <w:pStyle w:val="Heading2"/>
      </w:pPr>
      <w:r>
        <w:t>Don’t allow pieces out of bounds</w:t>
      </w:r>
    </w:p>
    <w:p w14:paraId="728CACA8" w14:textId="1729BCC0" w:rsidR="00163382" w:rsidRDefault="00163382" w:rsidP="00163382">
      <w:pPr>
        <w:pStyle w:val="Heading2"/>
      </w:pPr>
      <w:r>
        <w:t>At most one piece can be placed at a location</w:t>
      </w:r>
    </w:p>
    <w:p w14:paraId="11697E94" w14:textId="3BA8B2CE" w:rsidR="00163382" w:rsidRDefault="00163382" w:rsidP="00163382">
      <w:pPr>
        <w:pStyle w:val="Heading2"/>
      </w:pPr>
      <w:r>
        <w:t>Can only place a piece in one place</w:t>
      </w:r>
    </w:p>
    <w:p w14:paraId="51E05B42" w14:textId="0AD434F1" w:rsidR="00163382" w:rsidRDefault="00163382" w:rsidP="00163382">
      <w:pPr>
        <w:pStyle w:val="Heading2"/>
      </w:pPr>
      <w:r>
        <w:t>If a piece is picked for a location, then the appropriate configuration is chosen</w:t>
      </w:r>
    </w:p>
    <w:p w14:paraId="09FFC1C5" w14:textId="60E2957C" w:rsidR="00163382" w:rsidRDefault="00163382" w:rsidP="00163382">
      <w:pPr>
        <w:pStyle w:val="Heading2"/>
      </w:pPr>
      <w:r>
        <w:t>Every location can take on at most one colour</w:t>
      </w:r>
    </w:p>
    <w:p w14:paraId="6F8D96C7" w14:textId="01E9462F" w:rsidR="00163382" w:rsidRDefault="00163382" w:rsidP="00163382">
      <w:pPr>
        <w:pStyle w:val="Heading2"/>
      </w:pPr>
      <w:r>
        <w:t>If a piece is placed, then it forces the colour of the cells that make up the piece</w:t>
      </w:r>
    </w:p>
    <w:p w14:paraId="6D361A1D" w14:textId="1C132204" w:rsidR="00163382" w:rsidRDefault="00163382" w:rsidP="00163382">
      <w:pPr>
        <w:pStyle w:val="Heading2"/>
      </w:pPr>
      <w:r>
        <w:t>Initial board configuration is satisfied</w:t>
      </w:r>
    </w:p>
    <w:p w14:paraId="250CA176" w14:textId="77777777" w:rsidR="00E91872" w:rsidRPr="00E91872" w:rsidRDefault="00E91872" w:rsidP="00E91872"/>
    <w:p w14:paraId="0887232D" w14:textId="4A72179D" w:rsidR="000C6CCA" w:rsidRDefault="00FC301F" w:rsidP="00FC301F">
      <w:pPr>
        <w:pStyle w:val="Heading1"/>
      </w:pPr>
      <w:r>
        <w:t>Model Exploration</w:t>
      </w:r>
    </w:p>
    <w:p w14:paraId="1600B941" w14:textId="0798B3EC" w:rsidR="008742BB" w:rsidRDefault="008742BB" w:rsidP="008742BB">
      <w:pPr>
        <w:pStyle w:val="ListParagraph"/>
        <w:numPr>
          <w:ilvl w:val="0"/>
          <w:numId w:val="5"/>
        </w:numPr>
      </w:pPr>
      <w:r>
        <w:t>Very weak. Suggestions for more:</w:t>
      </w:r>
    </w:p>
    <w:p w14:paraId="083B12AB" w14:textId="57C23E3E" w:rsidR="008742BB" w:rsidRDefault="008742BB" w:rsidP="008742BB">
      <w:pPr>
        <w:pStyle w:val="ListParagraph"/>
        <w:numPr>
          <w:ilvl w:val="1"/>
          <w:numId w:val="5"/>
        </w:numPr>
      </w:pPr>
      <w:r>
        <w:t>Debugging that occurred throughout the project.</w:t>
      </w:r>
    </w:p>
    <w:p w14:paraId="51DAA7E4" w14:textId="514F7F8A" w:rsidR="008742BB" w:rsidRDefault="008742BB" w:rsidP="008742BB">
      <w:pPr>
        <w:pStyle w:val="ListParagraph"/>
        <w:numPr>
          <w:ilvl w:val="1"/>
          <w:numId w:val="5"/>
        </w:numPr>
      </w:pPr>
      <w:r>
        <w:t>Screenshots of the different visualizations that were produced.</w:t>
      </w:r>
    </w:p>
    <w:p w14:paraId="71DCB41C" w14:textId="21A67F8C" w:rsidR="008742BB" w:rsidRDefault="008742BB" w:rsidP="008742BB">
      <w:pPr>
        <w:pStyle w:val="ListParagraph"/>
        <w:numPr>
          <w:ilvl w:val="1"/>
          <w:numId w:val="5"/>
        </w:numPr>
      </w:pPr>
      <w:r>
        <w:t>New ways of solving the problem that weren’t ultimately used in the final version (e.g., ways to call the solver to check if two pieces can be placed in a specific location).</w:t>
      </w:r>
    </w:p>
    <w:p w14:paraId="0B77D23D" w14:textId="7F500C87" w:rsidR="008742BB" w:rsidRPr="008742BB" w:rsidRDefault="008742BB" w:rsidP="008742BB">
      <w:pPr>
        <w:pStyle w:val="ListParagraph"/>
        <w:numPr>
          <w:ilvl w:val="1"/>
          <w:numId w:val="5"/>
        </w:numPr>
      </w:pPr>
      <w:r>
        <w:t>If model counting was explored, then reporting how long it actually took to solver (versus just finding one solution)</w:t>
      </w:r>
    </w:p>
    <w:p w14:paraId="01086F56" w14:textId="7D1810B2" w:rsidR="007726C5"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185A7C65" w14:textId="4705D5D0" w:rsidR="007C5955" w:rsidRDefault="007C5955" w:rsidP="007C5955">
      <w:pPr>
        <w:pStyle w:val="Heading2"/>
      </w:pPr>
      <w:r>
        <w:t>Visualizing the Model</w:t>
      </w:r>
    </w:p>
    <w:p w14:paraId="45E861C2" w14:textId="152A355E" w:rsidR="007C5955" w:rsidRDefault="007C5955" w:rsidP="007C5955">
      <w:r>
        <w:t xml:space="preserve">Just printing the solution from Bauhaus was tough to see what was going on, so we used the </w:t>
      </w:r>
      <w:r>
        <w:rPr>
          <w:b/>
          <w:bCs/>
        </w:rPr>
        <w:t>tabulate</w:t>
      </w:r>
      <w:r>
        <w:t xml:space="preserve"> library to illustrate where pieces go. For example:</w:t>
      </w:r>
    </w:p>
    <w:p w14:paraId="0F4E08C1" w14:textId="317F0B8C" w:rsidR="007C5955" w:rsidRDefault="007C5955" w:rsidP="007C5955">
      <w:r w:rsidRPr="007C5955">
        <w:rPr>
          <w:noProof/>
        </w:rPr>
        <w:drawing>
          <wp:inline distT="0" distB="0" distL="0" distR="0" wp14:anchorId="09F18CEB" wp14:editId="12B7D550">
            <wp:extent cx="2657846" cy="1724266"/>
            <wp:effectExtent l="0" t="0" r="9525" b="952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stretch>
                      <a:fillRect/>
                    </a:stretch>
                  </pic:blipFill>
                  <pic:spPr>
                    <a:xfrm>
                      <a:off x="0" y="0"/>
                      <a:ext cx="2657846" cy="1724266"/>
                    </a:xfrm>
                    <a:prstGeom prst="rect">
                      <a:avLst/>
                    </a:prstGeom>
                  </pic:spPr>
                </pic:pic>
              </a:graphicData>
            </a:graphic>
          </wp:inline>
        </w:drawing>
      </w:r>
    </w:p>
    <w:p w14:paraId="71EAB726" w14:textId="44FE0B23" w:rsidR="007C5955" w:rsidRDefault="007C5955" w:rsidP="007C5955"/>
    <w:p w14:paraId="60FE22A4" w14:textId="671F3A9B" w:rsidR="007C5955" w:rsidRDefault="007C5955" w:rsidP="007C5955">
      <w:r>
        <w:lastRenderedPageBreak/>
        <w:t>Brackets show the colour of the square, and capital shows the piece colour placed.</w:t>
      </w:r>
    </w:p>
    <w:p w14:paraId="34182925" w14:textId="55BBA598" w:rsidR="007C5955" w:rsidRDefault="007C5955" w:rsidP="007C5955">
      <w:r>
        <w:t>Ideas on how to improve this for the final:</w:t>
      </w:r>
    </w:p>
    <w:p w14:paraId="1ACC8BD7" w14:textId="76306D16" w:rsidR="007C5955" w:rsidRDefault="007C5955" w:rsidP="007C5955">
      <w:pPr>
        <w:pStyle w:val="ListParagraph"/>
        <w:numPr>
          <w:ilvl w:val="0"/>
          <w:numId w:val="4"/>
        </w:numPr>
      </w:pPr>
      <w:r>
        <w:t>Move to shaded colour background for the pieces that are placed.</w:t>
      </w:r>
    </w:p>
    <w:p w14:paraId="3AD5DE01" w14:textId="2E67174C" w:rsidR="007C5955" w:rsidRDefault="007C5955" w:rsidP="007C5955">
      <w:pPr>
        <w:pStyle w:val="ListParagraph"/>
        <w:numPr>
          <w:ilvl w:val="0"/>
          <w:numId w:val="4"/>
        </w:numPr>
      </w:pPr>
      <w:r>
        <w:t>..</w:t>
      </w:r>
    </w:p>
    <w:p w14:paraId="004F1A57" w14:textId="77777777" w:rsidR="007C5955" w:rsidRPr="007C5955" w:rsidRDefault="007C5955" w:rsidP="007C5955"/>
    <w:p w14:paraId="5E61C0EA" w14:textId="09AD5937" w:rsidR="007C5955" w:rsidRDefault="007C5955" w:rsidP="007C5955">
      <w:pPr>
        <w:pStyle w:val="Heading2"/>
      </w:pPr>
      <w:r>
        <w:t>Fixing the Overlap</w:t>
      </w:r>
    </w:p>
    <w:p w14:paraId="1F457C6B" w14:textId="20AE6B94" w:rsidR="007C5955" w:rsidRDefault="007C5955" w:rsidP="00FC301F">
      <w:r>
        <w:t>At one point, we were facing an issue where pieces would be overlapping. An example:</w:t>
      </w:r>
    </w:p>
    <w:p w14:paraId="4390915F" w14:textId="76783E63" w:rsidR="007C5955" w:rsidRDefault="007C5955" w:rsidP="00FC301F">
      <w:r w:rsidRPr="007C5955">
        <w:rPr>
          <w:noProof/>
        </w:rPr>
        <w:drawing>
          <wp:inline distT="0" distB="0" distL="0" distR="0" wp14:anchorId="3CB33DFB" wp14:editId="435D89B2">
            <wp:extent cx="1952898" cy="1724266"/>
            <wp:effectExtent l="0" t="0" r="9525"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9"/>
                    <a:stretch>
                      <a:fillRect/>
                    </a:stretch>
                  </pic:blipFill>
                  <pic:spPr>
                    <a:xfrm>
                      <a:off x="0" y="0"/>
                      <a:ext cx="1952898" cy="1724266"/>
                    </a:xfrm>
                    <a:prstGeom prst="rect">
                      <a:avLst/>
                    </a:prstGeom>
                  </pic:spPr>
                </pic:pic>
              </a:graphicData>
            </a:graphic>
          </wp:inline>
        </w:drawing>
      </w:r>
    </w:p>
    <w:p w14:paraId="7DFE5C2A" w14:textId="688594E5" w:rsidR="007C5955" w:rsidRDefault="007C5955" w:rsidP="00FC301F"/>
    <w:p w14:paraId="67AE0475" w14:textId="1D3BE65A" w:rsidR="007C5955" w:rsidRDefault="007C5955" w:rsidP="00FC301F">
      <w:r>
        <w:t>To fix this, we looked into adding constraints that prevented overlap. This ultimate lead to a new proposition (the third one discussed above) that says what colour a location should be.</w:t>
      </w:r>
    </w:p>
    <w:p w14:paraId="1E00D314" w14:textId="77777777" w:rsidR="007C5955" w:rsidRPr="007C5955" w:rsidRDefault="007C5955" w:rsidP="00FC301F"/>
    <w:p w14:paraId="01B488ED" w14:textId="77777777" w:rsidR="0098269B" w:rsidRDefault="0098269B">
      <w:pPr>
        <w:rPr>
          <w:rFonts w:asciiTheme="majorHAnsi" w:eastAsiaTheme="majorEastAsia" w:hAnsiTheme="majorHAnsi" w:cstheme="majorBidi"/>
          <w:color w:val="2F5496" w:themeColor="accent1" w:themeShade="BF"/>
          <w:sz w:val="32"/>
          <w:szCs w:val="32"/>
        </w:rPr>
      </w:pPr>
      <w:r>
        <w:br w:type="page"/>
      </w:r>
    </w:p>
    <w:p w14:paraId="76D45A10" w14:textId="3CFD827E" w:rsidR="007726C5" w:rsidRDefault="007726C5" w:rsidP="007726C5">
      <w:pPr>
        <w:pStyle w:val="Heading1"/>
      </w:pPr>
      <w:r>
        <w:lastRenderedPageBreak/>
        <w:t>Jape Proofs</w:t>
      </w:r>
    </w:p>
    <w:p w14:paraId="6483E188" w14:textId="1758B535" w:rsidR="008742BB" w:rsidRPr="008742BB" w:rsidRDefault="008742BB" w:rsidP="008742BB">
      <w:pPr>
        <w:pStyle w:val="ListParagraph"/>
        <w:numPr>
          <w:ilvl w:val="0"/>
          <w:numId w:val="4"/>
        </w:numPr>
      </w:pPr>
      <w:r>
        <w:t>Complete and full grade.</w:t>
      </w:r>
    </w:p>
    <w:p w14:paraId="372F3AE6" w14:textId="497C0DB5" w:rsidR="007726C5" w:rsidRDefault="007726C5" w:rsidP="007726C5">
      <w:r>
        <w:t xml:space="preserve">Because the model is too large to fit everything, we will prove sequents over a far reduced size of </w:t>
      </w:r>
      <w:r w:rsidR="00BE3136">
        <w:t>K</w:t>
      </w:r>
      <w:r>
        <w:t>anoodle board</w:t>
      </w:r>
      <w:r w:rsidR="00BE3136">
        <w:t>:</w:t>
      </w:r>
      <w:r>
        <w:t xml:space="preserve"> 2x2</w:t>
      </w:r>
      <w:r w:rsidR="00BE3136">
        <w:t>.</w:t>
      </w:r>
      <w:r>
        <w:t xml:space="preserve"> Also, we will only consider pairs of pieces.</w:t>
      </w:r>
      <w:r w:rsidR="009C0FAD">
        <w:t xml:space="preserve"> Here we detail the proposition symbols and sequents proved in the Jape file.</w:t>
      </w:r>
    </w:p>
    <w:p w14:paraId="26688B1C" w14:textId="07DAF358" w:rsidR="00E2379A" w:rsidRDefault="009C0FAD" w:rsidP="00E2379A">
      <w:pPr>
        <w:pStyle w:val="Heading2"/>
      </w:pPr>
      <w:r>
        <w:t>Proposition</w:t>
      </w:r>
      <w:r w:rsidR="00E2379A">
        <w:t xml:space="preserve"> </w:t>
      </w:r>
      <w:r w:rsidR="00293A10">
        <w:t>Symbols</w:t>
      </w:r>
    </w:p>
    <w:p w14:paraId="59AF9935" w14:textId="1EF9D4A0" w:rsidR="00E2379A" w:rsidRDefault="00E2379A" w:rsidP="00E2379A">
      <w:pPr>
        <w:pStyle w:val="ListParagraph"/>
        <w:numPr>
          <w:ilvl w:val="0"/>
          <w:numId w:val="13"/>
        </w:numPr>
      </w:pPr>
      <w:r w:rsidRPr="00E2379A">
        <w:rPr>
          <w:b/>
          <w:bCs/>
        </w:rPr>
        <w:t>Pij</w:t>
      </w:r>
      <w:r>
        <w:t>: Piece 1 is placed at location (i,j)</w:t>
      </w:r>
    </w:p>
    <w:p w14:paraId="77142B7E" w14:textId="387B5CAC" w:rsidR="00E2379A" w:rsidRDefault="00E2379A" w:rsidP="00E2379A">
      <w:pPr>
        <w:pStyle w:val="ListParagraph"/>
        <w:numPr>
          <w:ilvl w:val="0"/>
          <w:numId w:val="13"/>
        </w:numPr>
      </w:pPr>
      <w:r>
        <w:rPr>
          <w:b/>
          <w:bCs/>
        </w:rPr>
        <w:t>Qij</w:t>
      </w:r>
      <w:r w:rsidRPr="00E2379A">
        <w:t>:</w:t>
      </w:r>
      <w:r>
        <w:t xml:space="preserve"> Piece 2 is placed at location (i,j)</w:t>
      </w:r>
    </w:p>
    <w:p w14:paraId="6F9F0D4B" w14:textId="632714F2" w:rsidR="00E2379A" w:rsidRPr="00E2379A" w:rsidRDefault="00E2379A" w:rsidP="00E2379A">
      <w:pPr>
        <w:pStyle w:val="ListParagraph"/>
        <w:numPr>
          <w:ilvl w:val="0"/>
          <w:numId w:val="13"/>
        </w:numPr>
      </w:pPr>
      <w:r>
        <w:rPr>
          <w:b/>
          <w:bCs/>
        </w:rPr>
        <w:t>Rijk</w:t>
      </w:r>
      <w:r w:rsidRPr="00E2379A">
        <w:t>:</w:t>
      </w:r>
      <w:r>
        <w:t xml:space="preserve"> Cell location (i,j) is coloured with </w:t>
      </w:r>
      <w:r w:rsidR="00293A10">
        <w:t>piece k</w:t>
      </w:r>
    </w:p>
    <w:p w14:paraId="47B4ABAF" w14:textId="3E1FF674" w:rsidR="00BE3136" w:rsidRDefault="005C59A6" w:rsidP="00EA1453">
      <w:pPr>
        <w:pStyle w:val="Heading2"/>
      </w:pPr>
      <w:r>
        <w:t xml:space="preserve">(0) </w:t>
      </w:r>
      <w:r w:rsidR="00EA1453">
        <w:t>Base Encoding Premises</w:t>
      </w:r>
    </w:p>
    <w:p w14:paraId="267E7CF5" w14:textId="30872BAC" w:rsidR="00826F38" w:rsidRPr="00826F38" w:rsidRDefault="00826F38" w:rsidP="00826F38">
      <w:r>
        <w:t>All of the proofs will follow similar base premises.</w:t>
      </w:r>
    </w:p>
    <w:p w14:paraId="276D534F" w14:textId="77777777" w:rsidR="00826F38" w:rsidRDefault="00826F38" w:rsidP="00826F38">
      <w:pPr>
        <w:pStyle w:val="Heading3"/>
      </w:pPr>
      <w:r>
        <w:t>Piece Implies Colours</w:t>
      </w:r>
    </w:p>
    <w:p w14:paraId="5C5951CB" w14:textId="77777777" w:rsidR="00826F38" w:rsidRDefault="00EA1453" w:rsidP="00826F38">
      <w:pPr>
        <w:pStyle w:val="ListParagraph"/>
        <w:numPr>
          <w:ilvl w:val="0"/>
          <w:numId w:val="7"/>
        </w:numPr>
      </w:pPr>
      <w:r w:rsidRPr="00EA1453">
        <w:t>P11→(R111</w:t>
      </w:r>
      <w:r w:rsidRPr="00826F38">
        <w:rPr>
          <w:rFonts w:ascii="Cambria Math" w:hAnsi="Cambria Math" w:cs="Cambria Math"/>
        </w:rPr>
        <w:t>∧</w:t>
      </w:r>
      <w:r w:rsidRPr="00EA1453">
        <w:t>R211)</w:t>
      </w:r>
    </w:p>
    <w:p w14:paraId="569AF581" w14:textId="77777777" w:rsidR="00826F38" w:rsidRDefault="00EA1453" w:rsidP="00826F38">
      <w:pPr>
        <w:pStyle w:val="ListParagraph"/>
        <w:numPr>
          <w:ilvl w:val="0"/>
          <w:numId w:val="7"/>
        </w:numPr>
      </w:pPr>
      <w:r w:rsidRPr="00EA1453">
        <w:t>P12</w:t>
      </w:r>
      <w:r w:rsidRPr="00826F38">
        <w:rPr>
          <w:rFonts w:ascii="Calibri" w:hAnsi="Calibri" w:cs="Calibri"/>
        </w:rPr>
        <w:t>→</w:t>
      </w:r>
      <w:r w:rsidRPr="00EA1453">
        <w:t>(R121</w:t>
      </w:r>
      <w:r w:rsidRPr="00826F38">
        <w:rPr>
          <w:rFonts w:ascii="Cambria Math" w:hAnsi="Cambria Math" w:cs="Cambria Math"/>
        </w:rPr>
        <w:t>∧</w:t>
      </w:r>
      <w:r w:rsidRPr="00EA1453">
        <w:t>R221)</w:t>
      </w:r>
    </w:p>
    <w:p w14:paraId="1D6558DE" w14:textId="77777777" w:rsidR="00826F38" w:rsidRDefault="00EA1453" w:rsidP="00826F38">
      <w:pPr>
        <w:pStyle w:val="ListParagraph"/>
        <w:numPr>
          <w:ilvl w:val="0"/>
          <w:numId w:val="7"/>
        </w:numPr>
      </w:pPr>
      <w:r w:rsidRPr="00EA1453">
        <w:t>Q11</w:t>
      </w:r>
      <w:r w:rsidRPr="00826F38">
        <w:rPr>
          <w:rFonts w:ascii="Calibri" w:hAnsi="Calibri" w:cs="Calibri"/>
        </w:rPr>
        <w:t>→</w:t>
      </w:r>
      <w:r w:rsidRPr="00EA1453">
        <w:t>(R112</w:t>
      </w:r>
      <w:r w:rsidRPr="00826F38">
        <w:rPr>
          <w:rFonts w:ascii="Cambria Math" w:hAnsi="Cambria Math" w:cs="Cambria Math"/>
        </w:rPr>
        <w:t>∧</w:t>
      </w:r>
      <w:r w:rsidRPr="00EA1453">
        <w:t>R212)</w:t>
      </w:r>
    </w:p>
    <w:p w14:paraId="1B95FD04" w14:textId="77777777" w:rsidR="00826F38" w:rsidRDefault="00EA1453" w:rsidP="00826F38">
      <w:pPr>
        <w:pStyle w:val="ListParagraph"/>
        <w:numPr>
          <w:ilvl w:val="0"/>
          <w:numId w:val="7"/>
        </w:numPr>
      </w:pPr>
      <w:r w:rsidRPr="00EA1453">
        <w:t>Q12</w:t>
      </w:r>
      <w:r w:rsidRPr="00826F38">
        <w:rPr>
          <w:rFonts w:ascii="Calibri" w:hAnsi="Calibri" w:cs="Calibri"/>
        </w:rPr>
        <w:t>→</w:t>
      </w:r>
      <w:r w:rsidRPr="00EA1453">
        <w:t>(R122</w:t>
      </w:r>
      <w:r w:rsidRPr="00826F38">
        <w:rPr>
          <w:rFonts w:ascii="Cambria Math" w:hAnsi="Cambria Math" w:cs="Cambria Math"/>
        </w:rPr>
        <w:t>∧</w:t>
      </w:r>
      <w:r w:rsidRPr="00EA1453">
        <w:t>R222)</w:t>
      </w:r>
    </w:p>
    <w:p w14:paraId="2CD1A15E" w14:textId="764F5493" w:rsidR="00826F38" w:rsidRDefault="00826F38" w:rsidP="00826F38">
      <w:pPr>
        <w:pStyle w:val="Heading3"/>
      </w:pPr>
      <w:r>
        <w:t>Piece is Placed Somewhere</w:t>
      </w:r>
    </w:p>
    <w:p w14:paraId="5A31E7D8" w14:textId="77777777" w:rsidR="00826F38" w:rsidRDefault="00EA1453" w:rsidP="00826F38">
      <w:pPr>
        <w:pStyle w:val="ListParagraph"/>
        <w:numPr>
          <w:ilvl w:val="0"/>
          <w:numId w:val="9"/>
        </w:numPr>
      </w:pPr>
      <w:r w:rsidRPr="00EA1453">
        <w:t>P11</w:t>
      </w:r>
      <w:r w:rsidRPr="00826F38">
        <w:rPr>
          <w:rFonts w:ascii="Cambria Math" w:hAnsi="Cambria Math" w:cs="Cambria Math"/>
        </w:rPr>
        <w:t>∨</w:t>
      </w:r>
      <w:r w:rsidRPr="00EA1453">
        <w:t>P12</w:t>
      </w:r>
    </w:p>
    <w:p w14:paraId="671913F5" w14:textId="77777777" w:rsidR="00826F38" w:rsidRDefault="00EA1453" w:rsidP="00826F38">
      <w:pPr>
        <w:pStyle w:val="ListParagraph"/>
        <w:numPr>
          <w:ilvl w:val="0"/>
          <w:numId w:val="9"/>
        </w:numPr>
      </w:pPr>
      <w:r w:rsidRPr="00826F38">
        <w:rPr>
          <w:rFonts w:ascii="Calibri" w:hAnsi="Calibri" w:cs="Calibri"/>
        </w:rPr>
        <w:t>¬</w:t>
      </w:r>
      <w:r w:rsidRPr="00EA1453">
        <w:t>(P11</w:t>
      </w:r>
      <w:r w:rsidRPr="00826F38">
        <w:rPr>
          <w:rFonts w:ascii="Cambria Math" w:hAnsi="Cambria Math" w:cs="Cambria Math"/>
        </w:rPr>
        <w:t>∧</w:t>
      </w:r>
      <w:r w:rsidRPr="00EA1453">
        <w:t>P12)</w:t>
      </w:r>
    </w:p>
    <w:p w14:paraId="599723F6" w14:textId="77777777" w:rsidR="00826F38" w:rsidRDefault="00EA1453" w:rsidP="00826F38">
      <w:pPr>
        <w:pStyle w:val="ListParagraph"/>
        <w:numPr>
          <w:ilvl w:val="0"/>
          <w:numId w:val="9"/>
        </w:numPr>
      </w:pPr>
      <w:r w:rsidRPr="00EA1453">
        <w:t>Q11</w:t>
      </w:r>
      <w:r w:rsidRPr="00826F38">
        <w:rPr>
          <w:rFonts w:ascii="Cambria Math" w:hAnsi="Cambria Math" w:cs="Cambria Math"/>
        </w:rPr>
        <w:t>∨</w:t>
      </w:r>
      <w:r w:rsidRPr="00EA1453">
        <w:t>Q12</w:t>
      </w:r>
    </w:p>
    <w:p w14:paraId="15C82480" w14:textId="4ACA4E0B" w:rsidR="00826F38" w:rsidRDefault="00EA1453" w:rsidP="00826F38">
      <w:pPr>
        <w:pStyle w:val="ListParagraph"/>
        <w:numPr>
          <w:ilvl w:val="0"/>
          <w:numId w:val="9"/>
        </w:numPr>
      </w:pPr>
      <w:r w:rsidRPr="00826F38">
        <w:rPr>
          <w:rFonts w:ascii="Calibri" w:hAnsi="Calibri" w:cs="Calibri"/>
        </w:rPr>
        <w:t>¬</w:t>
      </w:r>
      <w:r w:rsidRPr="00EA1453">
        <w:t>(Q11</w:t>
      </w:r>
      <w:r w:rsidRPr="00826F38">
        <w:rPr>
          <w:rFonts w:ascii="Cambria Math" w:hAnsi="Cambria Math" w:cs="Cambria Math"/>
        </w:rPr>
        <w:t>∧</w:t>
      </w:r>
      <w:r w:rsidRPr="00EA1453">
        <w:t>Q12)</w:t>
      </w:r>
    </w:p>
    <w:p w14:paraId="53DDC169" w14:textId="77777777" w:rsidR="00826F38" w:rsidRDefault="00826F38" w:rsidP="00826F38">
      <w:pPr>
        <w:pStyle w:val="Heading3"/>
      </w:pPr>
      <w:r>
        <w:t>Cell Can’t Have Two Colours</w:t>
      </w:r>
    </w:p>
    <w:p w14:paraId="4195F837" w14:textId="77777777" w:rsidR="00826F38" w:rsidRDefault="00EA1453" w:rsidP="00826F38">
      <w:pPr>
        <w:pStyle w:val="ListParagraph"/>
        <w:numPr>
          <w:ilvl w:val="0"/>
          <w:numId w:val="10"/>
        </w:numPr>
      </w:pPr>
      <w:r w:rsidRPr="00826F38">
        <w:rPr>
          <w:rFonts w:ascii="Calibri" w:hAnsi="Calibri" w:cs="Calibri"/>
        </w:rPr>
        <w:t>¬</w:t>
      </w:r>
      <w:r w:rsidRPr="00EA1453">
        <w:t>(R111</w:t>
      </w:r>
      <w:r w:rsidRPr="00826F38">
        <w:rPr>
          <w:rFonts w:ascii="Cambria Math" w:hAnsi="Cambria Math" w:cs="Cambria Math"/>
        </w:rPr>
        <w:t>∧</w:t>
      </w:r>
      <w:r w:rsidRPr="00EA1453">
        <w:t>R112)</w:t>
      </w:r>
    </w:p>
    <w:p w14:paraId="1FA12256" w14:textId="77777777" w:rsidR="00826F38" w:rsidRDefault="00EA1453" w:rsidP="00826F38">
      <w:pPr>
        <w:pStyle w:val="ListParagraph"/>
        <w:numPr>
          <w:ilvl w:val="0"/>
          <w:numId w:val="10"/>
        </w:numPr>
      </w:pPr>
      <w:r w:rsidRPr="00826F38">
        <w:rPr>
          <w:rFonts w:ascii="Calibri" w:hAnsi="Calibri" w:cs="Calibri"/>
        </w:rPr>
        <w:t>¬</w:t>
      </w:r>
      <w:r w:rsidRPr="00EA1453">
        <w:t>(R121</w:t>
      </w:r>
      <w:r w:rsidRPr="00826F38">
        <w:rPr>
          <w:rFonts w:ascii="Cambria Math" w:hAnsi="Cambria Math" w:cs="Cambria Math"/>
        </w:rPr>
        <w:t>∧</w:t>
      </w:r>
      <w:r w:rsidRPr="00EA1453">
        <w:t>R122)</w:t>
      </w:r>
    </w:p>
    <w:p w14:paraId="1D901F03" w14:textId="77777777" w:rsidR="00826F38" w:rsidRDefault="00EA1453" w:rsidP="00826F38">
      <w:pPr>
        <w:pStyle w:val="ListParagraph"/>
        <w:numPr>
          <w:ilvl w:val="0"/>
          <w:numId w:val="10"/>
        </w:numPr>
      </w:pPr>
      <w:r w:rsidRPr="00826F38">
        <w:rPr>
          <w:rFonts w:ascii="Calibri" w:hAnsi="Calibri" w:cs="Calibri"/>
        </w:rPr>
        <w:t>¬</w:t>
      </w:r>
      <w:r w:rsidRPr="00EA1453">
        <w:t>(R211</w:t>
      </w:r>
      <w:r w:rsidRPr="00826F38">
        <w:rPr>
          <w:rFonts w:ascii="Cambria Math" w:hAnsi="Cambria Math" w:cs="Cambria Math"/>
        </w:rPr>
        <w:t>∧</w:t>
      </w:r>
      <w:r w:rsidRPr="00EA1453">
        <w:t>R212)</w:t>
      </w:r>
    </w:p>
    <w:p w14:paraId="197DDB1A" w14:textId="73042E48" w:rsidR="00EA1453" w:rsidRDefault="00EA1453" w:rsidP="00826F38">
      <w:pPr>
        <w:pStyle w:val="ListParagraph"/>
        <w:numPr>
          <w:ilvl w:val="0"/>
          <w:numId w:val="10"/>
        </w:numPr>
      </w:pPr>
      <w:r w:rsidRPr="00826F38">
        <w:rPr>
          <w:rFonts w:ascii="Calibri" w:hAnsi="Calibri" w:cs="Calibri"/>
        </w:rPr>
        <w:t>¬</w:t>
      </w:r>
      <w:r w:rsidRPr="00EA1453">
        <w:t>(R221</w:t>
      </w:r>
      <w:r w:rsidRPr="00826F38">
        <w:rPr>
          <w:rFonts w:ascii="Cambria Math" w:hAnsi="Cambria Math" w:cs="Cambria Math"/>
        </w:rPr>
        <w:t>∧</w:t>
      </w:r>
      <w:r w:rsidRPr="00EA1453">
        <w:t>R222)</w:t>
      </w:r>
    </w:p>
    <w:p w14:paraId="0270658A" w14:textId="5E447516" w:rsidR="003B64E4" w:rsidRDefault="00E2379A" w:rsidP="00E2379A">
      <w:pPr>
        <w:pStyle w:val="Heading2"/>
      </w:pPr>
      <w:r>
        <w:t xml:space="preserve">(1) </w:t>
      </w:r>
      <w:r w:rsidR="003B64E4">
        <w:t>Coloured Wrong Cell Forces Placement</w:t>
      </w:r>
    </w:p>
    <w:p w14:paraId="5E0B886A" w14:textId="210EF404" w:rsidR="00E2379A" w:rsidRPr="00EA1453" w:rsidRDefault="00E2379A" w:rsidP="00E2379A">
      <w:pPr>
        <w:pStyle w:val="ListParagraph"/>
        <w:numPr>
          <w:ilvl w:val="0"/>
          <w:numId w:val="12"/>
        </w:numPr>
      </w:pPr>
      <w:r>
        <w:t>{</w:t>
      </w:r>
      <w:r w:rsidRPr="00E2379A">
        <w:rPr>
          <w:i/>
          <w:iCs/>
        </w:rPr>
        <w:t>base encoding</w:t>
      </w:r>
      <w:r>
        <w:t>},</w:t>
      </w:r>
      <w:r w:rsidRPr="00E2379A">
        <w:t xml:space="preserve"> </w:t>
      </w:r>
      <w:r w:rsidRPr="00E2379A">
        <w:rPr>
          <w:rFonts w:ascii="Calibri" w:hAnsi="Calibri" w:cs="Calibri"/>
        </w:rPr>
        <w:t>¬</w:t>
      </w:r>
      <w:r w:rsidRPr="00E2379A">
        <w:t>R</w:t>
      </w:r>
      <w:r w:rsidR="000F4FFB">
        <w:t>2</w:t>
      </w:r>
      <w:r w:rsidRPr="00E2379A">
        <w:t xml:space="preserve">21 </w:t>
      </w:r>
      <w:r w:rsidRPr="00E2379A">
        <w:rPr>
          <w:rFonts w:ascii="Cambria Math" w:hAnsi="Cambria Math" w:cs="Cambria Math"/>
        </w:rPr>
        <w:t>⊢</w:t>
      </w:r>
      <w:r w:rsidRPr="00E2379A">
        <w:t xml:space="preserve"> P11</w:t>
      </w:r>
    </w:p>
    <w:p w14:paraId="286692BA" w14:textId="2E00E2A9" w:rsidR="005C59A6" w:rsidRDefault="005C59A6" w:rsidP="005C59A6">
      <w:pPr>
        <w:pStyle w:val="Heading2"/>
      </w:pPr>
      <w:r>
        <w:t>(</w:t>
      </w:r>
      <w:r w:rsidR="003B64E4">
        <w:t>2</w:t>
      </w:r>
      <w:r>
        <w:t>) Coloured Cell Forces Placement</w:t>
      </w:r>
    </w:p>
    <w:p w14:paraId="72F83138" w14:textId="65705521" w:rsidR="005C59A6" w:rsidRDefault="003B64E4" w:rsidP="005C59A6">
      <w:pPr>
        <w:pStyle w:val="ListParagraph"/>
        <w:numPr>
          <w:ilvl w:val="0"/>
          <w:numId w:val="11"/>
        </w:numPr>
      </w:pPr>
      <w:r>
        <w:t>{</w:t>
      </w:r>
      <w:r w:rsidRPr="003B64E4">
        <w:rPr>
          <w:i/>
          <w:iCs/>
        </w:rPr>
        <w:t>base encoding</w:t>
      </w:r>
      <w:r>
        <w:t xml:space="preserve">}, </w:t>
      </w:r>
      <w:r w:rsidR="005C59A6" w:rsidRPr="005C59A6">
        <w:t xml:space="preserve">R222 </w:t>
      </w:r>
      <w:r w:rsidR="005C59A6" w:rsidRPr="005C59A6">
        <w:rPr>
          <w:rFonts w:ascii="Cambria Math" w:hAnsi="Cambria Math" w:cs="Cambria Math"/>
        </w:rPr>
        <w:t>⊢</w:t>
      </w:r>
      <w:r w:rsidR="005C59A6" w:rsidRPr="005C59A6">
        <w:t xml:space="preserve"> P11</w:t>
      </w:r>
      <w:r w:rsidR="005C59A6" w:rsidRPr="005C59A6">
        <w:rPr>
          <w:rFonts w:ascii="Cambria Math" w:hAnsi="Cambria Math" w:cs="Cambria Math"/>
        </w:rPr>
        <w:t>∧</w:t>
      </w:r>
      <w:r w:rsidR="005C59A6" w:rsidRPr="005C59A6">
        <w:t>Q12</w:t>
      </w:r>
    </w:p>
    <w:p w14:paraId="217EAD94" w14:textId="0C3B7BCC" w:rsidR="003B64E4" w:rsidRDefault="003B64E4" w:rsidP="003B64E4">
      <w:pPr>
        <w:pStyle w:val="Heading2"/>
      </w:pPr>
      <w:r>
        <w:t>(3) Vertical and Horizontal Don’t Fit</w:t>
      </w:r>
    </w:p>
    <w:p w14:paraId="4ADCB763" w14:textId="412472D0" w:rsidR="003B64E4" w:rsidRPr="003B64E4" w:rsidRDefault="003B64E4" w:rsidP="003B64E4">
      <w:pPr>
        <w:pStyle w:val="ListParagraph"/>
        <w:numPr>
          <w:ilvl w:val="0"/>
          <w:numId w:val="11"/>
        </w:numPr>
      </w:pPr>
      <w:r>
        <w:t>{</w:t>
      </w:r>
      <w:r w:rsidRPr="003B64E4">
        <w:rPr>
          <w:i/>
          <w:iCs/>
        </w:rPr>
        <w:t>base encoding, but Q is vertical</w:t>
      </w:r>
      <w:r>
        <w:t>}</w:t>
      </w:r>
      <w:r w:rsidRPr="003B64E4">
        <w:t xml:space="preserve"> </w:t>
      </w:r>
      <w:r w:rsidRPr="003B64E4">
        <w:rPr>
          <w:rFonts w:ascii="Cambria Math" w:hAnsi="Cambria Math" w:cs="Cambria Math"/>
        </w:rPr>
        <w:t>⊢</w:t>
      </w:r>
      <w:r w:rsidRPr="003B64E4">
        <w:t xml:space="preserve"> </w:t>
      </w:r>
      <w:r w:rsidRPr="003B64E4">
        <w:rPr>
          <w:rFonts w:ascii="Cambria Math" w:hAnsi="Cambria Math" w:cs="Cambria Math"/>
        </w:rPr>
        <w:t>⊥</w:t>
      </w:r>
    </w:p>
    <w:p w14:paraId="2E557420" w14:textId="77777777" w:rsidR="003B64E4" w:rsidRPr="005C59A6" w:rsidRDefault="003B64E4" w:rsidP="003B64E4"/>
    <w:p w14:paraId="53413E20" w14:textId="28B0F9A9" w:rsidR="00163382" w:rsidRPr="005C59A6" w:rsidRDefault="00163382" w:rsidP="005C59A6">
      <w:pPr>
        <w:pStyle w:val="Heading2"/>
      </w:pPr>
      <w:r>
        <w:br w:type="page"/>
      </w:r>
    </w:p>
    <w:p w14:paraId="00AFE912" w14:textId="254CD63D" w:rsidR="00A72A67" w:rsidRDefault="00A72A67" w:rsidP="00DA72CB">
      <w:pPr>
        <w:pStyle w:val="Heading1"/>
      </w:pPr>
      <w:r>
        <w:lastRenderedPageBreak/>
        <w:t>First-Order Extension</w:t>
      </w:r>
    </w:p>
    <w:p w14:paraId="0FC39A49" w14:textId="5660C997" w:rsidR="00DA72CB" w:rsidRDefault="000C07F9" w:rsidP="000C07F9">
      <w:pPr>
        <w:pStyle w:val="ListParagraph"/>
        <w:numPr>
          <w:ilvl w:val="0"/>
          <w:numId w:val="4"/>
        </w:numPr>
      </w:pPr>
      <w:r>
        <w:t>Mostly all set. Suggestions to bring it to 100%</w:t>
      </w:r>
    </w:p>
    <w:p w14:paraId="5A227EA5" w14:textId="6A87E8F7" w:rsidR="000C07F9" w:rsidRDefault="000C07F9" w:rsidP="000C07F9">
      <w:pPr>
        <w:pStyle w:val="ListParagraph"/>
        <w:numPr>
          <w:ilvl w:val="1"/>
          <w:numId w:val="4"/>
        </w:numPr>
      </w:pPr>
      <w:r>
        <w:t xml:space="preserve">More explanation of a high-level summary of how the extensions works (e.g., Going to use objects for blablabla, and the constraints will be changed to reflect the newly introduced objects. Loops in the code covering all versions of a proposition will turn into constraints with a </w:t>
      </w:r>
      <w:r>
        <w:t>universal</w:t>
      </w:r>
      <w:r>
        <w:t xml:space="preserve"> quantifier. Etc.”)</w:t>
      </w:r>
    </w:p>
    <w:p w14:paraId="7B014DBA" w14:textId="061DA619" w:rsidR="000C07F9" w:rsidRDefault="000C07F9" w:rsidP="000C07F9">
      <w:pPr>
        <w:pStyle w:val="ListParagraph"/>
        <w:numPr>
          <w:ilvl w:val="1"/>
          <w:numId w:val="4"/>
        </w:numPr>
      </w:pPr>
      <w:r>
        <w:t>Predicates are good.</w:t>
      </w:r>
    </w:p>
    <w:p w14:paraId="3A79B3AC" w14:textId="7E311E78" w:rsidR="000C07F9" w:rsidRPr="00DA72CB" w:rsidRDefault="000C07F9" w:rsidP="000C07F9">
      <w:pPr>
        <w:pStyle w:val="ListParagraph"/>
        <w:numPr>
          <w:ilvl w:val="1"/>
          <w:numId w:val="4"/>
        </w:numPr>
      </w:pPr>
      <w:r>
        <w:t>Constraints could use some more versions (but no need for all) from the ones above. Roughly 5 is a good place to hit.</w:t>
      </w:r>
    </w:p>
    <w:p w14:paraId="037F21BA" w14:textId="1EFA2BDB" w:rsidR="00E91872" w:rsidRDefault="00E91872" w:rsidP="00E91872">
      <w:pPr>
        <w:pStyle w:val="Heading2"/>
      </w:pPr>
      <w:r>
        <w:t>Predicates</w:t>
      </w:r>
    </w:p>
    <w:p w14:paraId="7E713710" w14:textId="6F7D0627" w:rsidR="00E91872" w:rsidRDefault="00E91872" w:rsidP="00E91872">
      <w:r>
        <w:t>These will mirror closely to the propositions defined above. We have objects in the first-order setting that correspond to colours, configurations, and coordinates. These “types” will also have a predicate defined for them.</w:t>
      </w:r>
    </w:p>
    <w:p w14:paraId="2A61F13E" w14:textId="40F2EA1E" w:rsidR="00E91872" w:rsidRDefault="00E91872" w:rsidP="00E91872">
      <w:pPr>
        <w:pStyle w:val="ListParagraph"/>
        <w:numPr>
          <w:ilvl w:val="0"/>
          <w:numId w:val="5"/>
        </w:numPr>
      </w:pPr>
      <w:r w:rsidRPr="003D6E8C">
        <w:rPr>
          <w:b/>
          <w:bCs/>
        </w:rPr>
        <w:t>Colour(col)</w:t>
      </w:r>
      <w:r>
        <w:t xml:space="preserve">: object </w:t>
      </w:r>
      <w:r>
        <w:rPr>
          <w:b/>
          <w:bCs/>
        </w:rPr>
        <w:t>col</w:t>
      </w:r>
      <w:r>
        <w:t xml:space="preserve"> is a colour</w:t>
      </w:r>
    </w:p>
    <w:p w14:paraId="420C6A19" w14:textId="7DBD6FC7" w:rsidR="00E91872" w:rsidRDefault="00E91872" w:rsidP="00E91872">
      <w:pPr>
        <w:pStyle w:val="ListParagraph"/>
        <w:numPr>
          <w:ilvl w:val="0"/>
          <w:numId w:val="5"/>
        </w:numPr>
      </w:pPr>
      <w:r w:rsidRPr="003D6E8C">
        <w:rPr>
          <w:b/>
          <w:bCs/>
        </w:rPr>
        <w:t>Config(c)</w:t>
      </w:r>
      <w:r>
        <w:t xml:space="preserve">: object </w:t>
      </w:r>
      <w:r>
        <w:rPr>
          <w:b/>
          <w:bCs/>
        </w:rPr>
        <w:t xml:space="preserve">c </w:t>
      </w:r>
      <w:r>
        <w:t>is a configuration</w:t>
      </w:r>
    </w:p>
    <w:p w14:paraId="677627BE" w14:textId="47EF5402" w:rsidR="00E91872" w:rsidRDefault="003D6E8C" w:rsidP="00E91872">
      <w:pPr>
        <w:pStyle w:val="ListParagraph"/>
        <w:numPr>
          <w:ilvl w:val="0"/>
          <w:numId w:val="5"/>
        </w:numPr>
      </w:pPr>
      <w:r w:rsidRPr="003D6E8C">
        <w:rPr>
          <w:b/>
          <w:bCs/>
        </w:rPr>
        <w:t>Coord(c)</w:t>
      </w:r>
      <w:r>
        <w:t xml:space="preserve">: object </w:t>
      </w:r>
      <w:r w:rsidRPr="003D6E8C">
        <w:rPr>
          <w:b/>
          <w:bCs/>
        </w:rPr>
        <w:t>c</w:t>
      </w:r>
      <w:r>
        <w:t xml:space="preserve"> is a coordinate</w:t>
      </w:r>
    </w:p>
    <w:p w14:paraId="2766599B" w14:textId="77777777" w:rsidR="00E91872" w:rsidRDefault="00E91872" w:rsidP="00E91872">
      <w:pPr>
        <w:pStyle w:val="ListParagraph"/>
        <w:numPr>
          <w:ilvl w:val="0"/>
          <w:numId w:val="5"/>
        </w:numPr>
      </w:pPr>
      <w:r w:rsidRPr="00224666">
        <w:rPr>
          <w:b/>
          <w:bCs/>
        </w:rPr>
        <w:t>PieceConfig(col, config)</w:t>
      </w:r>
      <w:r>
        <w:t xml:space="preserve">: Piece of colour </w:t>
      </w:r>
      <w:r w:rsidRPr="00224666">
        <w:rPr>
          <w:b/>
          <w:bCs/>
        </w:rPr>
        <w:t>col</w:t>
      </w:r>
      <w:r>
        <w:t xml:space="preserve"> is using configuration </w:t>
      </w:r>
      <w:r w:rsidRPr="00224666">
        <w:rPr>
          <w:b/>
          <w:bCs/>
        </w:rPr>
        <w:t>config</w:t>
      </w:r>
      <w:r>
        <w:t xml:space="preserve"> (e.g., rotation).</w:t>
      </w:r>
    </w:p>
    <w:p w14:paraId="1C884FAD" w14:textId="77777777" w:rsidR="00E91872" w:rsidRDefault="00E91872" w:rsidP="00E91872">
      <w:pPr>
        <w:pStyle w:val="ListParagraph"/>
        <w:numPr>
          <w:ilvl w:val="0"/>
          <w:numId w:val="5"/>
        </w:numPr>
      </w:pPr>
      <w:r w:rsidRPr="00224666">
        <w:rPr>
          <w:b/>
          <w:bCs/>
        </w:rPr>
        <w:t>PlacePiece(col, config, x, y)</w:t>
      </w:r>
      <w:r>
        <w:t xml:space="preserve">: Piece of colour </w:t>
      </w:r>
      <w:r w:rsidRPr="00224666">
        <w:rPr>
          <w:b/>
          <w:bCs/>
        </w:rPr>
        <w:t>col</w:t>
      </w:r>
      <w:r>
        <w:t xml:space="preserve"> and configuration </w:t>
      </w:r>
      <w:r w:rsidRPr="00224666">
        <w:rPr>
          <w:b/>
          <w:bCs/>
        </w:rPr>
        <w:t>config</w:t>
      </w:r>
      <w:r>
        <w:t xml:space="preserve"> is at location (</w:t>
      </w:r>
      <w:r w:rsidRPr="00224666">
        <w:rPr>
          <w:b/>
          <w:bCs/>
        </w:rPr>
        <w:t>x</w:t>
      </w:r>
      <w:r>
        <w:t>,</w:t>
      </w:r>
      <w:r w:rsidRPr="00224666">
        <w:rPr>
          <w:b/>
          <w:bCs/>
        </w:rPr>
        <w:t>y</w:t>
      </w:r>
      <w:r>
        <w:t>).</w:t>
      </w:r>
    </w:p>
    <w:p w14:paraId="34655473" w14:textId="77777777" w:rsidR="00E91872" w:rsidRDefault="00E91872" w:rsidP="00E91872">
      <w:pPr>
        <w:pStyle w:val="ListParagraph"/>
        <w:numPr>
          <w:ilvl w:val="0"/>
          <w:numId w:val="5"/>
        </w:numPr>
      </w:pPr>
      <w:r w:rsidRPr="00224666">
        <w:rPr>
          <w:b/>
          <w:bCs/>
        </w:rPr>
        <w:t>PlaceColour(col, x, y)</w:t>
      </w:r>
      <w:r>
        <w:t>: The colour at location (</w:t>
      </w:r>
      <w:r w:rsidRPr="00224666">
        <w:rPr>
          <w:b/>
          <w:bCs/>
        </w:rPr>
        <w:t>x</w:t>
      </w:r>
      <w:r>
        <w:t>,</w:t>
      </w:r>
      <w:r w:rsidRPr="00224666">
        <w:rPr>
          <w:b/>
          <w:bCs/>
        </w:rPr>
        <w:t>y</w:t>
      </w:r>
      <w:r>
        <w:t xml:space="preserve">) is set to </w:t>
      </w:r>
      <w:r w:rsidRPr="00224666">
        <w:rPr>
          <w:b/>
          <w:bCs/>
        </w:rPr>
        <w:t>col</w:t>
      </w:r>
      <w:r>
        <w:t>.</w:t>
      </w:r>
    </w:p>
    <w:p w14:paraId="5B1E050D" w14:textId="29B4A235" w:rsidR="00E91872" w:rsidRDefault="00E91872" w:rsidP="00E91872"/>
    <w:p w14:paraId="11BFA6F8" w14:textId="77777777" w:rsidR="00E91872" w:rsidRPr="00E91872" w:rsidRDefault="00E91872" w:rsidP="00E91872"/>
    <w:p w14:paraId="703D5677" w14:textId="4FBD8B85" w:rsidR="00E91872" w:rsidRDefault="00E91872" w:rsidP="00E91872">
      <w:pPr>
        <w:pStyle w:val="Heading2"/>
      </w:pPr>
      <w:r>
        <w:t>Constraints</w:t>
      </w:r>
    </w:p>
    <w:p w14:paraId="417CD8CD" w14:textId="77777777" w:rsidR="003D6E8C" w:rsidRDefault="003D6E8C" w:rsidP="003D6E8C">
      <w:pPr>
        <w:pStyle w:val="Heading3"/>
      </w:pPr>
    </w:p>
    <w:p w14:paraId="359E57A4" w14:textId="2D3691D8" w:rsidR="003D6E8C" w:rsidRDefault="003D6E8C" w:rsidP="003D6E8C">
      <w:pPr>
        <w:pStyle w:val="Heading3"/>
      </w:pPr>
      <w:r>
        <w:t>More complex predicates use the right types</w:t>
      </w:r>
    </w:p>
    <w:p w14:paraId="5A558F5F" w14:textId="77777777" w:rsidR="003D6E8C" w:rsidRDefault="003D6E8C" w:rsidP="003D6E8C">
      <w:pPr>
        <w:pStyle w:val="ListParagraph"/>
        <w:rPr>
          <w:rFonts w:eastAsiaTheme="minorEastAsia"/>
          <w:bCs/>
        </w:rPr>
      </w:pPr>
    </w:p>
    <w:p w14:paraId="252C04C4" w14:textId="38A1C2C1" w:rsidR="003D6E8C" w:rsidRPr="003D6E8C" w:rsidRDefault="003D6E8C" w:rsidP="003D6E8C">
      <w:pPr>
        <w:pStyle w:val="ListParagraph"/>
        <w:numPr>
          <w:ilvl w:val="0"/>
          <w:numId w:val="5"/>
        </w:numPr>
        <w:rPr>
          <w:rFonts w:eastAsiaTheme="minorEastAsia"/>
          <w:bCs/>
        </w:rPr>
      </w:pPr>
      <w:r w:rsidRPr="003D6E8C">
        <w:rPr>
          <w:rFonts w:eastAsiaTheme="minorEastAsia"/>
          <w:bCs/>
        </w:rPr>
        <w:t>Arguments to the PieceConfig predicate are Colour and Config objects:</w:t>
      </w:r>
      <w:r w:rsidRPr="003D6E8C">
        <w:rPr>
          <w:rFonts w:eastAsiaTheme="minorEastAsia"/>
          <w:bCs/>
        </w:rPr>
        <w:br/>
      </w:r>
      <m:oMath>
        <m:r>
          <w:rPr>
            <w:rFonts w:ascii="Cambria Math" w:eastAsiaTheme="minorEastAsia" w:hAnsi="Cambria Math"/>
          </w:rPr>
          <m:t>∀</m:t>
        </m:r>
      </m:oMath>
      <w:r w:rsidRPr="003D6E8C">
        <w:rPr>
          <w:rFonts w:eastAsiaTheme="minorEastAsia"/>
        </w:rPr>
        <w:t xml:space="preserve"> col. </w:t>
      </w:r>
      <m:oMath>
        <m:r>
          <w:rPr>
            <w:rFonts w:ascii="Cambria Math" w:eastAsiaTheme="minorEastAsia" w:hAnsi="Cambria Math"/>
          </w:rPr>
          <m:t>∀</m:t>
        </m:r>
      </m:oMath>
      <w:r w:rsidRPr="003D6E8C">
        <w:rPr>
          <w:rFonts w:eastAsiaTheme="minorEastAsia"/>
        </w:rPr>
        <w:t xml:space="preserve"> config. ( </w:t>
      </w:r>
      <w:r>
        <w:t xml:space="preserve">PieceConfig(col, config) </w:t>
      </w:r>
      <m:oMath>
        <m:r>
          <w:rPr>
            <w:rFonts w:ascii="Cambria Math" w:eastAsiaTheme="minorEastAsia" w:hAnsi="Cambria Math"/>
          </w:rPr>
          <m:t>→</m:t>
        </m:r>
      </m:oMath>
      <w:r w:rsidRPr="003D6E8C">
        <w:rPr>
          <w:rFonts w:eastAsiaTheme="minorEastAsia"/>
        </w:rPr>
        <w:t xml:space="preserve"> (Colour(col) </w:t>
      </w:r>
      <m:oMath>
        <m:r>
          <m:rPr>
            <m:sty m:val="b"/>
          </m:rPr>
          <w:rPr>
            <w:rFonts w:ascii="Cambria Math" w:eastAsiaTheme="minorEastAsia" w:hAnsi="Cambria Math"/>
          </w:rPr>
          <m:t>∧</m:t>
        </m:r>
      </m:oMath>
      <w:r w:rsidRPr="003D6E8C">
        <w:rPr>
          <w:rFonts w:eastAsiaTheme="minorEastAsia"/>
          <w:b/>
        </w:rPr>
        <w:t xml:space="preserve"> </w:t>
      </w:r>
      <w:r w:rsidRPr="003D6E8C">
        <w:rPr>
          <w:rFonts w:eastAsiaTheme="minorEastAsia"/>
          <w:bCs/>
        </w:rPr>
        <w:t>Config(config)) )</w:t>
      </w:r>
      <w:r>
        <w:rPr>
          <w:rFonts w:eastAsiaTheme="minorEastAsia"/>
          <w:bCs/>
        </w:rPr>
        <w:br/>
      </w:r>
    </w:p>
    <w:p w14:paraId="66CF7D57" w14:textId="5769E6C7" w:rsidR="00F36893" w:rsidRPr="00F36893" w:rsidRDefault="003D6E8C" w:rsidP="00F36893">
      <w:pPr>
        <w:pStyle w:val="ListParagraph"/>
        <w:numPr>
          <w:ilvl w:val="0"/>
          <w:numId w:val="5"/>
        </w:numPr>
        <w:rPr>
          <w:rFonts w:eastAsiaTheme="minorEastAsia"/>
          <w:bCs/>
        </w:rPr>
      </w:pPr>
      <w:r>
        <w:rPr>
          <w:rFonts w:eastAsiaTheme="minorEastAsia"/>
          <w:bCs/>
        </w:rPr>
        <w:t>Arguments to the PlacePiece and PlaceColour are similarly defined:</w:t>
      </w:r>
      <w:r w:rsidRPr="003D6E8C">
        <w:rPr>
          <w:rFonts w:eastAsiaTheme="minorEastAsia"/>
          <w:bCs/>
        </w:rPr>
        <w:br/>
      </w:r>
      <m:oMath>
        <m:r>
          <w:rPr>
            <w:rFonts w:ascii="Cambria Math" w:eastAsiaTheme="minorEastAsia" w:hAnsi="Cambria Math"/>
          </w:rPr>
          <m:t>∀</m:t>
        </m:r>
      </m:oMath>
      <w:r w:rsidRPr="003D6E8C">
        <w:rPr>
          <w:rFonts w:eastAsiaTheme="minorEastAsia"/>
        </w:rPr>
        <w:t xml:space="preserve"> col. </w:t>
      </w:r>
      <m:oMath>
        <m:r>
          <w:rPr>
            <w:rFonts w:ascii="Cambria Math" w:eastAsiaTheme="minorEastAsia" w:hAnsi="Cambria Math"/>
          </w:rPr>
          <m:t>∀</m:t>
        </m:r>
      </m:oMath>
      <w:r w:rsidRPr="003D6E8C">
        <w:rPr>
          <w:rFonts w:eastAsiaTheme="minorEastAsia"/>
        </w:rPr>
        <w:t xml:space="preserve"> config.</w:t>
      </w:r>
      <w:r w:rsidRPr="003D6E8C">
        <w:rPr>
          <w:rFonts w:ascii="Cambria Math" w:eastAsiaTheme="minorEastAsia" w:hAnsi="Cambria Math"/>
          <w:i/>
        </w:rPr>
        <w:t xml:space="preserve"> </w:t>
      </w:r>
      <m:oMath>
        <m:r>
          <w:rPr>
            <w:rFonts w:ascii="Cambria Math" w:eastAsiaTheme="minorEastAsia" w:hAnsi="Cambria Math"/>
          </w:rPr>
          <m:t>∀</m:t>
        </m:r>
      </m:oMath>
      <w:r w:rsidRPr="003D6E8C">
        <w:rPr>
          <w:rFonts w:eastAsiaTheme="minorEastAsia"/>
        </w:rPr>
        <w:t xml:space="preserve"> </w:t>
      </w:r>
      <w:r>
        <w:rPr>
          <w:rFonts w:eastAsiaTheme="minorEastAsia"/>
        </w:rPr>
        <w:t>x</w:t>
      </w:r>
      <w:r w:rsidRPr="003D6E8C">
        <w:rPr>
          <w:rFonts w:eastAsiaTheme="minorEastAsia"/>
        </w:rPr>
        <w:t>.</w:t>
      </w:r>
      <w:r w:rsidRPr="003D6E8C">
        <w:rPr>
          <w:rFonts w:ascii="Cambria Math" w:eastAsiaTheme="minorEastAsia" w:hAnsi="Cambria Math"/>
          <w:i/>
        </w:rPr>
        <w:t xml:space="preserve"> </w:t>
      </w:r>
      <m:oMath>
        <m:r>
          <w:rPr>
            <w:rFonts w:ascii="Cambria Math" w:eastAsiaTheme="minorEastAsia" w:hAnsi="Cambria Math"/>
          </w:rPr>
          <m:t>∀</m:t>
        </m:r>
      </m:oMath>
      <w:r>
        <w:rPr>
          <w:rFonts w:eastAsiaTheme="minorEastAsia"/>
        </w:rPr>
        <w:t>y.</w:t>
      </w:r>
      <w:r w:rsidRPr="003D6E8C">
        <w:rPr>
          <w:rFonts w:eastAsiaTheme="minorEastAsia"/>
        </w:rPr>
        <w:t xml:space="preserve"> ( </w:t>
      </w:r>
      <w:r>
        <w:t xml:space="preserve">PieceConfig(col, config, x, y) </w:t>
      </w:r>
      <m:oMath>
        <m:r>
          <w:rPr>
            <w:rFonts w:ascii="Cambria Math" w:eastAsiaTheme="minorEastAsia" w:hAnsi="Cambria Math"/>
          </w:rPr>
          <m:t>→</m:t>
        </m:r>
      </m:oMath>
      <w:r w:rsidRPr="003D6E8C">
        <w:rPr>
          <w:rFonts w:eastAsiaTheme="minorEastAsia"/>
        </w:rPr>
        <w:t xml:space="preserve"> (Colour(col) </w:t>
      </w:r>
      <m:oMath>
        <m:r>
          <m:rPr>
            <m:sty m:val="b"/>
          </m:rPr>
          <w:rPr>
            <w:rFonts w:ascii="Cambria Math" w:eastAsiaTheme="minorEastAsia" w:hAnsi="Cambria Math"/>
          </w:rPr>
          <m:t>∧</m:t>
        </m:r>
      </m:oMath>
      <w:r w:rsidRPr="003D6E8C">
        <w:rPr>
          <w:rFonts w:eastAsiaTheme="minorEastAsia"/>
          <w:b/>
        </w:rPr>
        <w:t xml:space="preserve"> </w:t>
      </w:r>
      <w:r w:rsidRPr="003D6E8C">
        <w:rPr>
          <w:rFonts w:eastAsiaTheme="minorEastAsia"/>
          <w:bCs/>
        </w:rPr>
        <w:t xml:space="preserve">Config(config) </w:t>
      </w:r>
      <m:oMath>
        <m:r>
          <m:rPr>
            <m:sty m:val="b"/>
          </m:rPr>
          <w:rPr>
            <w:rFonts w:ascii="Cambria Math" w:eastAsiaTheme="minorEastAsia" w:hAnsi="Cambria Math"/>
          </w:rPr>
          <m:t>∧</m:t>
        </m:r>
      </m:oMath>
      <w:r w:rsidRPr="003D6E8C">
        <w:rPr>
          <w:rFonts w:eastAsiaTheme="minorEastAsia"/>
          <w:b/>
        </w:rPr>
        <w:t xml:space="preserve"> </w:t>
      </w:r>
      <w:r w:rsidRPr="003D6E8C">
        <w:rPr>
          <w:rFonts w:eastAsiaTheme="minorEastAsia"/>
          <w:bCs/>
        </w:rPr>
        <w:t>Co</w:t>
      </w:r>
      <w:r>
        <w:rPr>
          <w:rFonts w:eastAsiaTheme="minorEastAsia"/>
          <w:bCs/>
        </w:rPr>
        <w:t xml:space="preserve">ord(x) </w:t>
      </w:r>
      <m:oMath>
        <m:r>
          <m:rPr>
            <m:sty m:val="b"/>
          </m:rPr>
          <w:rPr>
            <w:rFonts w:ascii="Cambria Math" w:eastAsiaTheme="minorEastAsia" w:hAnsi="Cambria Math"/>
          </w:rPr>
          <m:t>∧</m:t>
        </m:r>
      </m:oMath>
      <w:r w:rsidRPr="003D6E8C">
        <w:rPr>
          <w:rFonts w:eastAsiaTheme="minorEastAsia"/>
          <w:b/>
        </w:rPr>
        <w:t xml:space="preserve"> </w:t>
      </w:r>
      <w:r w:rsidRPr="003D6E8C">
        <w:rPr>
          <w:rFonts w:eastAsiaTheme="minorEastAsia"/>
          <w:bCs/>
        </w:rPr>
        <w:t>Co</w:t>
      </w:r>
      <w:r>
        <w:rPr>
          <w:rFonts w:eastAsiaTheme="minorEastAsia"/>
          <w:bCs/>
        </w:rPr>
        <w:t>ord(y)</w:t>
      </w:r>
      <w:r w:rsidRPr="003D6E8C">
        <w:rPr>
          <w:rFonts w:eastAsiaTheme="minorEastAsia"/>
          <w:bCs/>
        </w:rPr>
        <w:t>)</w:t>
      </w:r>
      <w:r w:rsidR="00B87E9C">
        <w:rPr>
          <w:rFonts w:eastAsiaTheme="minorEastAsia"/>
          <w:bCs/>
        </w:rPr>
        <w:t xml:space="preserve"> )</w:t>
      </w:r>
      <w:r w:rsidR="00B87E9C">
        <w:rPr>
          <w:rFonts w:eastAsiaTheme="minorEastAsia"/>
          <w:bCs/>
        </w:rPr>
        <w:br/>
      </w:r>
      <m:oMath>
        <m:r>
          <w:rPr>
            <w:rFonts w:ascii="Cambria Math" w:eastAsiaTheme="minorEastAsia" w:hAnsi="Cambria Math"/>
          </w:rPr>
          <m:t>∀</m:t>
        </m:r>
      </m:oMath>
      <w:r w:rsidR="00F36893" w:rsidRPr="003D6E8C">
        <w:rPr>
          <w:rFonts w:eastAsiaTheme="minorEastAsia"/>
        </w:rPr>
        <w:t xml:space="preserve"> col. </w:t>
      </w:r>
      <m:oMath>
        <m:r>
          <w:rPr>
            <w:rFonts w:ascii="Cambria Math" w:eastAsiaTheme="minorEastAsia" w:hAnsi="Cambria Math"/>
          </w:rPr>
          <m:t>∀</m:t>
        </m:r>
      </m:oMath>
      <w:r w:rsidR="00F36893" w:rsidRPr="003D6E8C">
        <w:rPr>
          <w:rFonts w:eastAsiaTheme="minorEastAsia"/>
        </w:rPr>
        <w:t xml:space="preserve"> config.</w:t>
      </w:r>
      <w:r w:rsidR="00F36893" w:rsidRPr="003D6E8C">
        <w:rPr>
          <w:rFonts w:ascii="Cambria Math" w:eastAsiaTheme="minorEastAsia" w:hAnsi="Cambria Math"/>
          <w:i/>
        </w:rPr>
        <w:t xml:space="preserve"> </w:t>
      </w:r>
      <m:oMath>
        <m:r>
          <w:rPr>
            <w:rFonts w:ascii="Cambria Math" w:eastAsiaTheme="minorEastAsia" w:hAnsi="Cambria Math"/>
          </w:rPr>
          <m:t>∀</m:t>
        </m:r>
      </m:oMath>
      <w:r w:rsidR="00F36893" w:rsidRPr="003D6E8C">
        <w:rPr>
          <w:rFonts w:eastAsiaTheme="minorEastAsia"/>
        </w:rPr>
        <w:t xml:space="preserve"> </w:t>
      </w:r>
      <w:r w:rsidR="00F36893">
        <w:rPr>
          <w:rFonts w:eastAsiaTheme="minorEastAsia"/>
        </w:rPr>
        <w:t>x</w:t>
      </w:r>
      <w:r w:rsidR="00F36893" w:rsidRPr="003D6E8C">
        <w:rPr>
          <w:rFonts w:eastAsiaTheme="minorEastAsia"/>
        </w:rPr>
        <w:t>.</w:t>
      </w:r>
      <w:r w:rsidR="00F36893" w:rsidRPr="003D6E8C">
        <w:rPr>
          <w:rFonts w:ascii="Cambria Math" w:eastAsiaTheme="minorEastAsia" w:hAnsi="Cambria Math"/>
          <w:i/>
        </w:rPr>
        <w:t xml:space="preserve"> </w:t>
      </w:r>
      <m:oMath>
        <m:r>
          <w:rPr>
            <w:rFonts w:ascii="Cambria Math" w:eastAsiaTheme="minorEastAsia" w:hAnsi="Cambria Math"/>
          </w:rPr>
          <m:t>∀</m:t>
        </m:r>
      </m:oMath>
      <w:r w:rsidR="00F36893">
        <w:rPr>
          <w:rFonts w:eastAsiaTheme="minorEastAsia"/>
        </w:rPr>
        <w:t>y.</w:t>
      </w:r>
      <w:r w:rsidR="00F36893" w:rsidRPr="003D6E8C">
        <w:rPr>
          <w:rFonts w:eastAsiaTheme="minorEastAsia"/>
        </w:rPr>
        <w:t xml:space="preserve"> ( </w:t>
      </w:r>
      <w:r w:rsidR="00F36893">
        <w:t xml:space="preserve">PieceConfig(col, x, y) </w:t>
      </w:r>
      <m:oMath>
        <m:r>
          <w:rPr>
            <w:rFonts w:ascii="Cambria Math" w:eastAsiaTheme="minorEastAsia" w:hAnsi="Cambria Math"/>
          </w:rPr>
          <m:t>→</m:t>
        </m:r>
      </m:oMath>
      <w:r w:rsidR="00F36893" w:rsidRPr="003D6E8C">
        <w:rPr>
          <w:rFonts w:eastAsiaTheme="minorEastAsia"/>
        </w:rPr>
        <w:t xml:space="preserve"> (Colour(col) </w:t>
      </w:r>
      <m:oMath>
        <m:r>
          <m:rPr>
            <m:sty m:val="b"/>
          </m:rPr>
          <w:rPr>
            <w:rFonts w:ascii="Cambria Math" w:eastAsiaTheme="minorEastAsia" w:hAnsi="Cambria Math"/>
          </w:rPr>
          <m:t>∧</m:t>
        </m:r>
      </m:oMath>
      <w:r w:rsidR="00F36893" w:rsidRPr="003D6E8C">
        <w:rPr>
          <w:rFonts w:eastAsiaTheme="minorEastAsia"/>
          <w:b/>
        </w:rPr>
        <w:t xml:space="preserve"> </w:t>
      </w:r>
      <w:r w:rsidR="00F36893" w:rsidRPr="003D6E8C">
        <w:rPr>
          <w:rFonts w:eastAsiaTheme="minorEastAsia"/>
          <w:bCs/>
        </w:rPr>
        <w:t>Co</w:t>
      </w:r>
      <w:r w:rsidR="00F36893">
        <w:rPr>
          <w:rFonts w:eastAsiaTheme="minorEastAsia"/>
          <w:bCs/>
        </w:rPr>
        <w:t xml:space="preserve">ord(x) </w:t>
      </w:r>
      <m:oMath>
        <m:r>
          <m:rPr>
            <m:sty m:val="b"/>
          </m:rPr>
          <w:rPr>
            <w:rFonts w:ascii="Cambria Math" w:eastAsiaTheme="minorEastAsia" w:hAnsi="Cambria Math"/>
          </w:rPr>
          <m:t>∧</m:t>
        </m:r>
      </m:oMath>
      <w:r w:rsidR="00F36893" w:rsidRPr="003D6E8C">
        <w:rPr>
          <w:rFonts w:eastAsiaTheme="minorEastAsia"/>
          <w:b/>
        </w:rPr>
        <w:t xml:space="preserve"> </w:t>
      </w:r>
      <w:r w:rsidR="00F36893" w:rsidRPr="003D6E8C">
        <w:rPr>
          <w:rFonts w:eastAsiaTheme="minorEastAsia"/>
          <w:bCs/>
        </w:rPr>
        <w:t>Co</w:t>
      </w:r>
      <w:r w:rsidR="00F36893">
        <w:rPr>
          <w:rFonts w:eastAsiaTheme="minorEastAsia"/>
          <w:bCs/>
        </w:rPr>
        <w:t>ord(y)</w:t>
      </w:r>
      <w:r w:rsidR="00F36893" w:rsidRPr="003D6E8C">
        <w:rPr>
          <w:rFonts w:eastAsiaTheme="minorEastAsia"/>
          <w:bCs/>
        </w:rPr>
        <w:t>)</w:t>
      </w:r>
      <w:r w:rsidR="00F36893">
        <w:rPr>
          <w:rFonts w:eastAsiaTheme="minorEastAsia"/>
          <w:bCs/>
        </w:rPr>
        <w:t xml:space="preserve"> )</w:t>
      </w:r>
    </w:p>
    <w:p w14:paraId="191A799C" w14:textId="681A66BD" w:rsidR="00B87E9C" w:rsidRDefault="00B87E9C" w:rsidP="00B87E9C">
      <w:pPr>
        <w:rPr>
          <w:rFonts w:eastAsiaTheme="minorEastAsia"/>
          <w:bCs/>
        </w:rPr>
      </w:pPr>
    </w:p>
    <w:p w14:paraId="57E44716" w14:textId="44787C6C" w:rsidR="00B87E9C" w:rsidRDefault="00B87E9C" w:rsidP="00B87E9C">
      <w:pPr>
        <w:pStyle w:val="Heading3"/>
        <w:rPr>
          <w:rFonts w:eastAsiaTheme="minorEastAsia"/>
        </w:rPr>
      </w:pPr>
      <w:r>
        <w:rPr>
          <w:rFonts w:eastAsiaTheme="minorEastAsia"/>
        </w:rPr>
        <w:t>Every location can take on at most one colour</w:t>
      </w:r>
    </w:p>
    <w:p w14:paraId="3B383C0F" w14:textId="0F2B95FA" w:rsidR="00C80B38" w:rsidRDefault="00C80B38" w:rsidP="00C80B38">
      <w:pPr>
        <w:rPr>
          <w:rFonts w:eastAsiaTheme="minorEastAsia"/>
          <w:bCs/>
        </w:rPr>
      </w:pPr>
      <w:r>
        <w:t>Variant 1:</w:t>
      </w:r>
      <w:r>
        <w:br/>
      </w:r>
      <m:oMath>
        <m:r>
          <w:rPr>
            <w:rFonts w:ascii="Cambria Math" w:eastAsiaTheme="minorEastAsia" w:hAnsi="Cambria Math"/>
          </w:rPr>
          <m:t>∀</m:t>
        </m:r>
      </m:oMath>
      <w:r w:rsidRPr="003D6E8C">
        <w:rPr>
          <w:rFonts w:eastAsiaTheme="minorEastAsia"/>
        </w:rPr>
        <w:t xml:space="preserve"> </w:t>
      </w:r>
      <w:r>
        <w:rPr>
          <w:rFonts w:eastAsiaTheme="minorEastAsia"/>
        </w:rPr>
        <w:t>x</w:t>
      </w:r>
      <w:r w:rsidRPr="003D6E8C">
        <w:rPr>
          <w:rFonts w:eastAsiaTheme="minorEastAsia"/>
        </w:rPr>
        <w:t>.</w:t>
      </w:r>
      <w:r w:rsidRPr="003D6E8C">
        <w:rPr>
          <w:rFonts w:ascii="Cambria Math" w:eastAsiaTheme="minorEastAsia" w:hAnsi="Cambria Math"/>
          <w:i/>
        </w:rPr>
        <w:t xml:space="preserve"> </w:t>
      </w:r>
      <m:oMath>
        <m:r>
          <w:rPr>
            <w:rFonts w:ascii="Cambria Math" w:eastAsiaTheme="minorEastAsia" w:hAnsi="Cambria Math"/>
          </w:rPr>
          <m:t>∀</m:t>
        </m:r>
      </m:oMath>
      <w:r>
        <w:rPr>
          <w:rFonts w:eastAsiaTheme="minorEastAsia"/>
        </w:rPr>
        <w:t>y. ( (</w:t>
      </w:r>
      <w:r w:rsidRPr="003D6E8C">
        <w:rPr>
          <w:rFonts w:eastAsiaTheme="minorEastAsia"/>
          <w:bCs/>
        </w:rPr>
        <w:t>Co</w:t>
      </w:r>
      <w:r>
        <w:rPr>
          <w:rFonts w:eastAsiaTheme="minorEastAsia"/>
          <w:bCs/>
        </w:rPr>
        <w:t xml:space="preserve">ord(x) </w:t>
      </w:r>
      <m:oMath>
        <m:r>
          <m:rPr>
            <m:sty m:val="b"/>
          </m:rPr>
          <w:rPr>
            <w:rFonts w:ascii="Cambria Math" w:eastAsiaTheme="minorEastAsia" w:hAnsi="Cambria Math"/>
          </w:rPr>
          <m:t>∧</m:t>
        </m:r>
      </m:oMath>
      <w:r w:rsidRPr="003D6E8C">
        <w:rPr>
          <w:rFonts w:eastAsiaTheme="minorEastAsia"/>
          <w:b/>
        </w:rPr>
        <w:t xml:space="preserve"> </w:t>
      </w:r>
      <w:r w:rsidRPr="003D6E8C">
        <w:rPr>
          <w:rFonts w:eastAsiaTheme="minorEastAsia"/>
          <w:bCs/>
        </w:rPr>
        <w:t>Co</w:t>
      </w:r>
      <w:r>
        <w:rPr>
          <w:rFonts w:eastAsiaTheme="minorEastAsia"/>
          <w:bCs/>
        </w:rPr>
        <w:t xml:space="preserve">ord(y))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sidRPr="003D6E8C">
        <w:rPr>
          <w:rFonts w:eastAsiaTheme="minorEastAsia"/>
        </w:rPr>
        <w:t xml:space="preserve"> </w:t>
      </w:r>
      <w:r>
        <w:rPr>
          <w:rFonts w:eastAsiaTheme="minorEastAsia"/>
        </w:rPr>
        <w:t>col1</w:t>
      </w:r>
      <w:r w:rsidRPr="003D6E8C">
        <w:rPr>
          <w:rFonts w:eastAsiaTheme="minorEastAsia"/>
        </w:rPr>
        <w:t>.</w:t>
      </w:r>
      <w:r w:rsidRPr="003D6E8C">
        <w:rPr>
          <w:rFonts w:ascii="Cambria Math" w:eastAsiaTheme="minorEastAsia" w:hAnsi="Cambria Math"/>
          <w:i/>
        </w:rPr>
        <w:t xml:space="preserve"> </w:t>
      </w:r>
      <m:oMath>
        <m:r>
          <w:rPr>
            <w:rFonts w:ascii="Cambria Math" w:eastAsiaTheme="minorEastAsia" w:hAnsi="Cambria Math"/>
          </w:rPr>
          <m:t>∀</m:t>
        </m:r>
      </m:oMath>
      <w:r>
        <w:rPr>
          <w:rFonts w:eastAsiaTheme="minorEastAsia"/>
        </w:rPr>
        <w:t xml:space="preserve">col2. (col1 = col2) </w:t>
      </w:r>
      <m:oMath>
        <m:r>
          <m:rPr>
            <m:sty m:val="b"/>
          </m:rPr>
          <w:rPr>
            <w:rFonts w:ascii="Cambria Math" w:eastAsiaTheme="minorEastAsia" w:hAnsi="Cambria Math"/>
          </w:rPr>
          <m:t>∨</m:t>
        </m:r>
      </m:oMath>
      <w:r>
        <w:rPr>
          <w:rFonts w:eastAsiaTheme="minorEastAsia"/>
        </w:rPr>
        <w:t xml:space="preserve"> </w:t>
      </w:r>
      <m:oMath>
        <m:r>
          <m:rPr>
            <m:sty m:val="p"/>
          </m:rPr>
          <w:rPr>
            <w:rFonts w:ascii="Cambria Math" w:hAnsi="Cambria Math"/>
          </w:rPr>
          <m:t>¬</m:t>
        </m:r>
      </m:oMath>
      <w:r>
        <w:rPr>
          <w:rFonts w:eastAsiaTheme="minorEastAsia"/>
        </w:rPr>
        <w:t xml:space="preserve">(PlaceColour(col1, x, y) </w:t>
      </w:r>
      <m:oMath>
        <m:r>
          <m:rPr>
            <m:sty m:val="b"/>
          </m:rPr>
          <w:rPr>
            <w:rFonts w:ascii="Cambria Math" w:eastAsiaTheme="minorEastAsia" w:hAnsi="Cambria Math"/>
          </w:rPr>
          <m:t>∧</m:t>
        </m:r>
      </m:oMath>
      <w:r>
        <w:rPr>
          <w:rFonts w:eastAsiaTheme="minorEastAsia"/>
          <w:b/>
        </w:rPr>
        <w:t xml:space="preserve"> </w:t>
      </w:r>
      <w:r w:rsidRPr="00B87E9C">
        <w:rPr>
          <w:rFonts w:eastAsiaTheme="minorEastAsia"/>
          <w:bCs/>
        </w:rPr>
        <w:t>Place</w:t>
      </w:r>
      <w:r>
        <w:rPr>
          <w:rFonts w:eastAsiaTheme="minorEastAsia"/>
          <w:bCs/>
        </w:rPr>
        <w:t>Colour(col2, x, y))))</w:t>
      </w:r>
    </w:p>
    <w:p w14:paraId="07ADEFB2" w14:textId="6FA8911E" w:rsidR="00C80B38" w:rsidRPr="00C80B38" w:rsidRDefault="00C80B38" w:rsidP="00C80B38">
      <w:pPr>
        <w:rPr>
          <w:rFonts w:eastAsiaTheme="minorEastAsia"/>
          <w:bCs/>
        </w:rPr>
      </w:pPr>
      <w:r>
        <w:rPr>
          <w:rFonts w:eastAsiaTheme="minorEastAsia"/>
          <w:bCs/>
        </w:rPr>
        <w:lastRenderedPageBreak/>
        <w:t>Interpretation:</w:t>
      </w:r>
      <w:r>
        <w:rPr>
          <w:rFonts w:eastAsiaTheme="minorEastAsia"/>
          <w:bCs/>
        </w:rPr>
        <w:br/>
        <w:t xml:space="preserve">For all pairs of objects, if they are coordinates, then for every pair of colours, either they are the same or the PlaceColour </w:t>
      </w:r>
      <w:r w:rsidR="00F36893">
        <w:rPr>
          <w:rFonts w:eastAsiaTheme="minorEastAsia"/>
          <w:bCs/>
        </w:rPr>
        <w:t>doesn’t hold for both colours.</w:t>
      </w:r>
    </w:p>
    <w:p w14:paraId="3C589CD1" w14:textId="720A75E1" w:rsidR="00C80B38" w:rsidRDefault="00C80B38" w:rsidP="00C80B38">
      <w:pPr>
        <w:rPr>
          <w:rFonts w:eastAsiaTheme="minorEastAsia"/>
          <w:bCs/>
        </w:rPr>
      </w:pPr>
      <w:r>
        <w:t>Variant 2:</w:t>
      </w:r>
      <w:r>
        <w:br/>
      </w:r>
      <m:oMath>
        <m:r>
          <w:rPr>
            <w:rFonts w:ascii="Cambria Math" w:eastAsiaTheme="minorEastAsia" w:hAnsi="Cambria Math"/>
          </w:rPr>
          <m:t>∀</m:t>
        </m:r>
      </m:oMath>
      <w:r w:rsidRPr="003D6E8C">
        <w:rPr>
          <w:rFonts w:eastAsiaTheme="minorEastAsia"/>
        </w:rPr>
        <w:t xml:space="preserve"> </w:t>
      </w:r>
      <w:r>
        <w:rPr>
          <w:rFonts w:eastAsiaTheme="minorEastAsia"/>
        </w:rPr>
        <w:t>x</w:t>
      </w:r>
      <w:r w:rsidRPr="003D6E8C">
        <w:rPr>
          <w:rFonts w:eastAsiaTheme="minorEastAsia"/>
        </w:rPr>
        <w:t>.</w:t>
      </w:r>
      <w:r w:rsidRPr="003D6E8C">
        <w:rPr>
          <w:rFonts w:ascii="Cambria Math" w:eastAsiaTheme="minorEastAsia" w:hAnsi="Cambria Math"/>
          <w:i/>
        </w:rPr>
        <w:t xml:space="preserve"> </w:t>
      </w:r>
      <m:oMath>
        <m:r>
          <w:rPr>
            <w:rFonts w:ascii="Cambria Math" w:eastAsiaTheme="minorEastAsia" w:hAnsi="Cambria Math"/>
          </w:rPr>
          <m:t>∀</m:t>
        </m:r>
      </m:oMath>
      <w:r>
        <w:rPr>
          <w:rFonts w:eastAsiaTheme="minorEastAsia"/>
        </w:rPr>
        <w:t>y. ( (</w:t>
      </w:r>
      <w:r w:rsidRPr="003D6E8C">
        <w:rPr>
          <w:rFonts w:eastAsiaTheme="minorEastAsia"/>
          <w:bCs/>
        </w:rPr>
        <w:t>Co</w:t>
      </w:r>
      <w:r>
        <w:rPr>
          <w:rFonts w:eastAsiaTheme="minorEastAsia"/>
          <w:bCs/>
        </w:rPr>
        <w:t xml:space="preserve">ord(x) </w:t>
      </w:r>
      <m:oMath>
        <m:r>
          <m:rPr>
            <m:sty m:val="b"/>
          </m:rPr>
          <w:rPr>
            <w:rFonts w:ascii="Cambria Math" w:eastAsiaTheme="minorEastAsia" w:hAnsi="Cambria Math"/>
          </w:rPr>
          <m:t>∧</m:t>
        </m:r>
      </m:oMath>
      <w:r w:rsidRPr="003D6E8C">
        <w:rPr>
          <w:rFonts w:eastAsiaTheme="minorEastAsia"/>
          <w:b/>
        </w:rPr>
        <w:t xml:space="preserve"> </w:t>
      </w:r>
      <w:r w:rsidRPr="003D6E8C">
        <w:rPr>
          <w:rFonts w:eastAsiaTheme="minorEastAsia"/>
          <w:bCs/>
        </w:rPr>
        <w:t>Co</w:t>
      </w:r>
      <w:r>
        <w:rPr>
          <w:rFonts w:eastAsiaTheme="minorEastAsia"/>
          <w:bCs/>
        </w:rPr>
        <w:t xml:space="preserve">ord(y))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m:t>
        </m:r>
      </m:oMath>
      <w:r w:rsidRPr="003D6E8C">
        <w:rPr>
          <w:rFonts w:eastAsiaTheme="minorEastAsia"/>
        </w:rPr>
        <w:t xml:space="preserve"> </w:t>
      </w:r>
      <w:r>
        <w:rPr>
          <w:rFonts w:eastAsiaTheme="minorEastAsia"/>
        </w:rPr>
        <w:t>col1</w:t>
      </w:r>
      <w:r w:rsidRPr="003D6E8C">
        <w:rPr>
          <w:rFonts w:eastAsiaTheme="minorEastAsia"/>
        </w:rPr>
        <w:t>.</w:t>
      </w:r>
      <w:r w:rsidRPr="003D6E8C">
        <w:rPr>
          <w:rFonts w:ascii="Cambria Math" w:eastAsiaTheme="minorEastAsia" w:hAnsi="Cambria Math"/>
          <w:i/>
        </w:rPr>
        <w:t xml:space="preserve"> </w:t>
      </w:r>
      <m:oMath>
        <m:r>
          <w:rPr>
            <w:rFonts w:ascii="Cambria Math" w:eastAsiaTheme="minorEastAsia" w:hAnsi="Cambria Math"/>
          </w:rPr>
          <m:t>∀</m:t>
        </m:r>
      </m:oMath>
      <w:r>
        <w:rPr>
          <w:rFonts w:eastAsiaTheme="minorEastAsia"/>
        </w:rPr>
        <w:t xml:space="preserve">col2. ((col1 != col2) </w:t>
      </w:r>
      <m:oMath>
        <m:r>
          <w:rPr>
            <w:rFonts w:ascii="Cambria Math" w:eastAsiaTheme="minorEastAsia" w:hAnsi="Cambria Math"/>
          </w:rPr>
          <m:t>→</m:t>
        </m:r>
      </m:oMath>
      <w:r>
        <w:rPr>
          <w:rFonts w:eastAsiaTheme="minorEastAsia"/>
        </w:rPr>
        <w:t xml:space="preserve"> </w:t>
      </w:r>
      <m:oMath>
        <m:r>
          <m:rPr>
            <m:sty m:val="p"/>
          </m:rPr>
          <w:rPr>
            <w:rFonts w:ascii="Cambria Math" w:hAnsi="Cambria Math"/>
          </w:rPr>
          <m:t>¬</m:t>
        </m:r>
      </m:oMath>
      <w:r>
        <w:rPr>
          <w:rFonts w:eastAsiaTheme="minorEastAsia"/>
        </w:rPr>
        <w:t xml:space="preserve">(PlaceColour(col1, x, y) </w:t>
      </w:r>
      <m:oMath>
        <m:r>
          <m:rPr>
            <m:sty m:val="b"/>
          </m:rPr>
          <w:rPr>
            <w:rFonts w:ascii="Cambria Math" w:eastAsiaTheme="minorEastAsia" w:hAnsi="Cambria Math"/>
          </w:rPr>
          <m:t>∧</m:t>
        </m:r>
      </m:oMath>
      <w:r>
        <w:rPr>
          <w:rFonts w:eastAsiaTheme="minorEastAsia"/>
          <w:b/>
        </w:rPr>
        <w:t xml:space="preserve"> </w:t>
      </w:r>
      <w:r w:rsidRPr="00B87E9C">
        <w:rPr>
          <w:rFonts w:eastAsiaTheme="minorEastAsia"/>
          <w:bCs/>
        </w:rPr>
        <w:t>Place</w:t>
      </w:r>
      <w:r>
        <w:rPr>
          <w:rFonts w:eastAsiaTheme="minorEastAsia"/>
          <w:bCs/>
        </w:rPr>
        <w:t>Colour(col2, x, y)))))</w:t>
      </w:r>
    </w:p>
    <w:p w14:paraId="7477CEEC" w14:textId="71353143" w:rsidR="00F36893" w:rsidRDefault="00F36893" w:rsidP="00F36893">
      <w:pPr>
        <w:rPr>
          <w:rFonts w:eastAsiaTheme="minorEastAsia"/>
          <w:bCs/>
        </w:rPr>
      </w:pPr>
      <w:r>
        <w:t>Variant 3:</w:t>
      </w:r>
      <w:r>
        <w:br/>
      </w:r>
      <m:oMath>
        <m:r>
          <w:rPr>
            <w:rFonts w:ascii="Cambria Math" w:eastAsiaTheme="minorEastAsia" w:hAnsi="Cambria Math"/>
          </w:rPr>
          <m:t>∀</m:t>
        </m:r>
      </m:oMath>
      <w:r w:rsidRPr="003D6E8C">
        <w:rPr>
          <w:rFonts w:eastAsiaTheme="minorEastAsia"/>
        </w:rPr>
        <w:t xml:space="preserve"> </w:t>
      </w:r>
      <w:r>
        <w:rPr>
          <w:rFonts w:eastAsiaTheme="minorEastAsia"/>
        </w:rPr>
        <w:t>x</w:t>
      </w:r>
      <w:r w:rsidRPr="003D6E8C">
        <w:rPr>
          <w:rFonts w:eastAsiaTheme="minorEastAsia"/>
        </w:rPr>
        <w:t>.</w:t>
      </w:r>
      <w:r w:rsidRPr="003D6E8C">
        <w:rPr>
          <w:rFonts w:ascii="Cambria Math" w:eastAsiaTheme="minorEastAsia" w:hAnsi="Cambria Math"/>
          <w:i/>
        </w:rPr>
        <w:t xml:space="preserve"> </w:t>
      </w:r>
      <m:oMath>
        <m:r>
          <w:rPr>
            <w:rFonts w:ascii="Cambria Math" w:eastAsiaTheme="minorEastAsia" w:hAnsi="Cambria Math"/>
          </w:rPr>
          <m:t>∀</m:t>
        </m:r>
      </m:oMath>
      <w:r>
        <w:rPr>
          <w:rFonts w:eastAsiaTheme="minorEastAsia"/>
        </w:rPr>
        <w:t xml:space="preserve">y. </w:t>
      </w:r>
      <m:oMath>
        <m:r>
          <w:rPr>
            <w:rFonts w:ascii="Cambria Math" w:eastAsiaTheme="minorEastAsia" w:hAnsi="Cambria Math"/>
          </w:rPr>
          <m:t>∀</m:t>
        </m:r>
      </m:oMath>
      <w:r w:rsidRPr="003D6E8C">
        <w:rPr>
          <w:rFonts w:eastAsiaTheme="minorEastAsia"/>
        </w:rPr>
        <w:t xml:space="preserve"> </w:t>
      </w:r>
      <w:r>
        <w:rPr>
          <w:rFonts w:eastAsiaTheme="minorEastAsia"/>
        </w:rPr>
        <w:t>col1</w:t>
      </w:r>
      <w:r w:rsidRPr="003D6E8C">
        <w:rPr>
          <w:rFonts w:eastAsiaTheme="minorEastAsia"/>
        </w:rPr>
        <w:t>.</w:t>
      </w:r>
      <w:r w:rsidRPr="003D6E8C">
        <w:rPr>
          <w:rFonts w:ascii="Cambria Math" w:eastAsiaTheme="minorEastAsia" w:hAnsi="Cambria Math"/>
          <w:i/>
        </w:rPr>
        <w:t xml:space="preserve"> </w:t>
      </w:r>
      <m:oMath>
        <m:r>
          <w:rPr>
            <w:rFonts w:ascii="Cambria Math" w:eastAsiaTheme="minorEastAsia" w:hAnsi="Cambria Math"/>
          </w:rPr>
          <m:t>∀</m:t>
        </m:r>
      </m:oMath>
      <w:r>
        <w:rPr>
          <w:rFonts w:eastAsiaTheme="minorEastAsia"/>
        </w:rPr>
        <w:t xml:space="preserve">col2. ((col1 = col2) </w:t>
      </w:r>
      <m:oMath>
        <m:r>
          <m:rPr>
            <m:sty m:val="b"/>
          </m:rPr>
          <w:rPr>
            <w:rFonts w:ascii="Cambria Math" w:eastAsiaTheme="minorEastAsia" w:hAnsi="Cambria Math"/>
          </w:rPr>
          <m:t>∨</m:t>
        </m:r>
      </m:oMath>
      <w:r>
        <w:rPr>
          <w:rFonts w:eastAsiaTheme="minorEastAsia"/>
        </w:rPr>
        <w:t xml:space="preserve"> </w:t>
      </w:r>
      <m:oMath>
        <m:r>
          <m:rPr>
            <m:sty m:val="p"/>
          </m:rPr>
          <w:rPr>
            <w:rFonts w:ascii="Cambria Math" w:hAnsi="Cambria Math"/>
          </w:rPr>
          <m:t>¬</m:t>
        </m:r>
      </m:oMath>
      <w:r>
        <w:rPr>
          <w:rFonts w:eastAsiaTheme="minorEastAsia"/>
        </w:rPr>
        <w:t xml:space="preserve">(PlaceColour(col1, x, y) </w:t>
      </w:r>
      <m:oMath>
        <m:r>
          <m:rPr>
            <m:sty m:val="b"/>
          </m:rPr>
          <w:rPr>
            <w:rFonts w:ascii="Cambria Math" w:eastAsiaTheme="minorEastAsia" w:hAnsi="Cambria Math"/>
          </w:rPr>
          <m:t>∧</m:t>
        </m:r>
      </m:oMath>
      <w:r>
        <w:rPr>
          <w:rFonts w:eastAsiaTheme="minorEastAsia"/>
          <w:b/>
        </w:rPr>
        <w:t xml:space="preserve"> </w:t>
      </w:r>
      <w:r w:rsidRPr="00B87E9C">
        <w:rPr>
          <w:rFonts w:eastAsiaTheme="minorEastAsia"/>
          <w:bCs/>
        </w:rPr>
        <w:t>Place</w:t>
      </w:r>
      <w:r>
        <w:rPr>
          <w:rFonts w:eastAsiaTheme="minorEastAsia"/>
          <w:bCs/>
        </w:rPr>
        <w:t>Colour(col2, x, y)))</w:t>
      </w:r>
    </w:p>
    <w:p w14:paraId="165921F1" w14:textId="16DFB9D2" w:rsidR="00F36893" w:rsidRDefault="00F36893" w:rsidP="00C80B38">
      <w:pPr>
        <w:rPr>
          <w:rFonts w:eastAsiaTheme="minorEastAsia"/>
          <w:bCs/>
        </w:rPr>
      </w:pPr>
      <w:r>
        <w:rPr>
          <w:rFonts w:eastAsiaTheme="minorEastAsia"/>
          <w:bCs/>
        </w:rPr>
        <w:t>There is no need to include the types of the objects x, y, col1, col2, because of the constraint above that defines the types for PlaceColour.</w:t>
      </w:r>
    </w:p>
    <w:p w14:paraId="267EC9A3" w14:textId="05F59589" w:rsidR="007A5542" w:rsidRPr="008662FD" w:rsidRDefault="007A5542" w:rsidP="0098269B">
      <w:pPr>
        <w:rPr>
          <w:rFonts w:eastAsiaTheme="minorEastAsia"/>
          <w:b/>
        </w:rPr>
      </w:pPr>
    </w:p>
    <w:sectPr w:rsidR="007A5542" w:rsidRPr="008662FD">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BF00" w14:textId="77777777" w:rsidR="00A078E8" w:rsidRDefault="00A078E8" w:rsidP="00E71BBA">
      <w:pPr>
        <w:spacing w:after="0" w:line="240" w:lineRule="auto"/>
      </w:pPr>
      <w:r>
        <w:separator/>
      </w:r>
    </w:p>
  </w:endnote>
  <w:endnote w:type="continuationSeparator" w:id="0">
    <w:p w14:paraId="4F128B2C" w14:textId="77777777" w:rsidR="00A078E8" w:rsidRDefault="00A078E8"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0FBA8" w14:textId="77777777" w:rsidR="00A078E8" w:rsidRDefault="00A078E8" w:rsidP="00E71BBA">
      <w:pPr>
        <w:spacing w:after="0" w:line="240" w:lineRule="auto"/>
      </w:pPr>
      <w:r>
        <w:separator/>
      </w:r>
    </w:p>
  </w:footnote>
  <w:footnote w:type="continuationSeparator" w:id="0">
    <w:p w14:paraId="39032796" w14:textId="77777777" w:rsidR="00A078E8" w:rsidRDefault="00A078E8"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5DAE4E38" w:rsidR="008F5939" w:rsidRDefault="00224666">
                              <w:pPr>
                                <w:spacing w:after="0" w:line="240" w:lineRule="auto"/>
                              </w:pPr>
                              <w:r>
                                <w:t>CISC/CMPE 204: Kanoodle 4 Life!!                                                                                              1234</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5DAE4E38" w:rsidR="008F5939" w:rsidRDefault="00224666">
                        <w:pPr>
                          <w:spacing w:after="0" w:line="240" w:lineRule="auto"/>
                        </w:pPr>
                        <w:r>
                          <w:t xml:space="preserve">CISC/CMPE 204: </w:t>
                        </w:r>
                        <w:proofErr w:type="spellStart"/>
                        <w:r>
                          <w:t>Kanoodle</w:t>
                        </w:r>
                        <w:proofErr w:type="spellEnd"/>
                        <w:r>
                          <w:t xml:space="preserve"> 4 Life!!                                                                                              1234</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5CD"/>
    <w:multiLevelType w:val="hybridMultilevel"/>
    <w:tmpl w:val="C194DE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457430"/>
    <w:multiLevelType w:val="hybridMultilevel"/>
    <w:tmpl w:val="53B24B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EDB3E5E"/>
    <w:multiLevelType w:val="hybridMultilevel"/>
    <w:tmpl w:val="E81C2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1025ABF"/>
    <w:multiLevelType w:val="hybridMultilevel"/>
    <w:tmpl w:val="0FA6B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2D1776"/>
    <w:multiLevelType w:val="hybridMultilevel"/>
    <w:tmpl w:val="23EA2FF6"/>
    <w:lvl w:ilvl="0" w:tplc="237254F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0943CD0"/>
    <w:multiLevelType w:val="hybridMultilevel"/>
    <w:tmpl w:val="64847F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1F0C55"/>
    <w:multiLevelType w:val="hybridMultilevel"/>
    <w:tmpl w:val="85AA5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E205572"/>
    <w:multiLevelType w:val="hybridMultilevel"/>
    <w:tmpl w:val="9E5EE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9F4C8C"/>
    <w:multiLevelType w:val="hybridMultilevel"/>
    <w:tmpl w:val="BE0A20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CCF4981"/>
    <w:multiLevelType w:val="hybridMultilevel"/>
    <w:tmpl w:val="F9F6FB4C"/>
    <w:lvl w:ilvl="0" w:tplc="810AF8D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13D2863"/>
    <w:multiLevelType w:val="hybridMultilevel"/>
    <w:tmpl w:val="8DE64F6A"/>
    <w:lvl w:ilvl="0" w:tplc="879E2D2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D41B87"/>
    <w:multiLevelType w:val="hybridMultilevel"/>
    <w:tmpl w:val="31CE1494"/>
    <w:lvl w:ilvl="0" w:tplc="502AC07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4715964"/>
    <w:multiLevelType w:val="hybridMultilevel"/>
    <w:tmpl w:val="2ED2A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10"/>
  </w:num>
  <w:num w:numId="5">
    <w:abstractNumId w:val="11"/>
  </w:num>
  <w:num w:numId="6">
    <w:abstractNumId w:val="13"/>
  </w:num>
  <w:num w:numId="7">
    <w:abstractNumId w:val="1"/>
  </w:num>
  <w:num w:numId="8">
    <w:abstractNumId w:val="6"/>
  </w:num>
  <w:num w:numId="9">
    <w:abstractNumId w:val="3"/>
  </w:num>
  <w:num w:numId="10">
    <w:abstractNumId w:val="7"/>
  </w:num>
  <w:num w:numId="11">
    <w:abstractNumId w:val="2"/>
  </w:num>
  <w:num w:numId="12">
    <w:abstractNumId w:val="8"/>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C07F9"/>
    <w:rsid w:val="000C6CCA"/>
    <w:rsid w:val="000C777D"/>
    <w:rsid w:val="000F4FFB"/>
    <w:rsid w:val="00163382"/>
    <w:rsid w:val="00171CD4"/>
    <w:rsid w:val="001D51D6"/>
    <w:rsid w:val="00224666"/>
    <w:rsid w:val="0023252F"/>
    <w:rsid w:val="00232919"/>
    <w:rsid w:val="002745B2"/>
    <w:rsid w:val="00293A10"/>
    <w:rsid w:val="002C60C1"/>
    <w:rsid w:val="002D2EE3"/>
    <w:rsid w:val="002F2497"/>
    <w:rsid w:val="0030331F"/>
    <w:rsid w:val="003B64E4"/>
    <w:rsid w:val="003D6E8C"/>
    <w:rsid w:val="003F4372"/>
    <w:rsid w:val="00436C1B"/>
    <w:rsid w:val="004902BA"/>
    <w:rsid w:val="005533F0"/>
    <w:rsid w:val="005678C3"/>
    <w:rsid w:val="005C59A6"/>
    <w:rsid w:val="00631A13"/>
    <w:rsid w:val="006F08E6"/>
    <w:rsid w:val="00760EAC"/>
    <w:rsid w:val="007726C5"/>
    <w:rsid w:val="007A5542"/>
    <w:rsid w:val="007C5955"/>
    <w:rsid w:val="007F4308"/>
    <w:rsid w:val="00826F38"/>
    <w:rsid w:val="008519E5"/>
    <w:rsid w:val="008662FD"/>
    <w:rsid w:val="008742BB"/>
    <w:rsid w:val="00875D51"/>
    <w:rsid w:val="008D6AC8"/>
    <w:rsid w:val="008F5939"/>
    <w:rsid w:val="00937A3A"/>
    <w:rsid w:val="00960752"/>
    <w:rsid w:val="009737D6"/>
    <w:rsid w:val="0098269B"/>
    <w:rsid w:val="009A53E3"/>
    <w:rsid w:val="009C0FAD"/>
    <w:rsid w:val="009E4B59"/>
    <w:rsid w:val="00A078E8"/>
    <w:rsid w:val="00A260AB"/>
    <w:rsid w:val="00A72A67"/>
    <w:rsid w:val="00AB7106"/>
    <w:rsid w:val="00AD6B9F"/>
    <w:rsid w:val="00B46A06"/>
    <w:rsid w:val="00B523AE"/>
    <w:rsid w:val="00B87E9C"/>
    <w:rsid w:val="00BE3136"/>
    <w:rsid w:val="00BF4223"/>
    <w:rsid w:val="00BF651F"/>
    <w:rsid w:val="00C473F6"/>
    <w:rsid w:val="00C80B38"/>
    <w:rsid w:val="00CD3757"/>
    <w:rsid w:val="00D84C65"/>
    <w:rsid w:val="00DA72CB"/>
    <w:rsid w:val="00DB6533"/>
    <w:rsid w:val="00DE1036"/>
    <w:rsid w:val="00E2379A"/>
    <w:rsid w:val="00E71BBA"/>
    <w:rsid w:val="00E77076"/>
    <w:rsid w:val="00E91872"/>
    <w:rsid w:val="00EA1453"/>
    <w:rsid w:val="00EA2DC7"/>
    <w:rsid w:val="00EB0921"/>
    <w:rsid w:val="00F33C75"/>
    <w:rsid w:val="00F36893"/>
    <w:rsid w:val="00FC30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893"/>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E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character" w:customStyle="1" w:styleId="Heading3Char">
    <w:name w:val="Heading 3 Char"/>
    <w:basedOn w:val="DefaultParagraphFont"/>
    <w:link w:val="Heading3"/>
    <w:uiPriority w:val="9"/>
    <w:rsid w:val="003D6E8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18031">
      <w:bodyDiv w:val="1"/>
      <w:marLeft w:val="0"/>
      <w:marRight w:val="0"/>
      <w:marTop w:val="0"/>
      <w:marBottom w:val="0"/>
      <w:divBdr>
        <w:top w:val="none" w:sz="0" w:space="0" w:color="auto"/>
        <w:left w:val="none" w:sz="0" w:space="0" w:color="auto"/>
        <w:bottom w:val="none" w:sz="0" w:space="0" w:color="auto"/>
        <w:right w:val="none" w:sz="0" w:space="0" w:color="auto"/>
      </w:divBdr>
      <w:divsChild>
        <w:div w:id="823084243">
          <w:marLeft w:val="0"/>
          <w:marRight w:val="0"/>
          <w:marTop w:val="0"/>
          <w:marBottom w:val="0"/>
          <w:divBdr>
            <w:top w:val="none" w:sz="0" w:space="0" w:color="auto"/>
            <w:left w:val="none" w:sz="0" w:space="0" w:color="auto"/>
            <w:bottom w:val="none" w:sz="0" w:space="0" w:color="auto"/>
            <w:right w:val="none" w:sz="0" w:space="0" w:color="auto"/>
          </w:divBdr>
          <w:divsChild>
            <w:div w:id="1785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2410</TotalTime>
  <Pages>6</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CISC/CMPE 204: Kanoodle 4 Life!!                                                                                              1234</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Kanoodle 4 Life!!                                                                                              1234</dc:title>
  <dc:subject/>
  <dc:creator>Christian Muise</dc:creator>
  <cp:keywords/>
  <dc:description/>
  <cp:lastModifiedBy>Christian Muise</cp:lastModifiedBy>
  <cp:revision>10</cp:revision>
  <dcterms:created xsi:type="dcterms:W3CDTF">2021-10-22T14:23:00Z</dcterms:created>
  <dcterms:modified xsi:type="dcterms:W3CDTF">2021-11-26T15:08:00Z</dcterms:modified>
</cp:coreProperties>
</file>