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06F00" w14:textId="52655BD9" w:rsidR="00C819B3" w:rsidRDefault="00C819B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July 2020</w:t>
      </w:r>
    </w:p>
    <w:p w14:paraId="1232FE7B" w14:textId="77777777" w:rsidR="00C819B3" w:rsidRDefault="00C819B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9D33A" w14:textId="0DAF1E88" w:rsidR="00337B93" w:rsidRPr="00C819B3" w:rsidRDefault="00CE585E" w:rsidP="00C819B3">
      <w:pPr>
        <w:jc w:val="center"/>
        <w:rPr>
          <w:b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9B3">
        <w:rPr>
          <w:b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Pediatric Triage Criteria</w:t>
      </w:r>
    </w:p>
    <w:p w14:paraId="6632E6BE" w14:textId="49CAEBA7" w:rsidR="00CE585E" w:rsidRPr="00411FCD" w:rsidRDefault="00CE585E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3EFE4" w14:textId="2DFE9BD3" w:rsidR="00CE585E" w:rsidRPr="00411FCD" w:rsidRDefault="00CC4C20" w:rsidP="00CC4C20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E585E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atients </w:t>
      </w:r>
      <w:r w:rsidR="00C819B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="00137FA8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years of age or under should </w:t>
      </w: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generally </w:t>
      </w:r>
      <w:r w:rsidR="00137FA8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triaged to Pediatrics.</w:t>
      </w:r>
    </w:p>
    <w:p w14:paraId="71E500E2" w14:textId="77777777" w:rsidR="00CC4C20" w:rsidRPr="00411FCD" w:rsidRDefault="00CC4C20" w:rsidP="00CC4C20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F3C02" w14:textId="5A1BE5F9" w:rsidR="00CC4C20" w:rsidRPr="00411FCD" w:rsidRDefault="0058534D" w:rsidP="00CC4C20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Patients 18-21</w:t>
      </w:r>
      <w:r w:rsidR="00CE585E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7FA8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go to either pediatrics or adult </w:t>
      </w:r>
      <w:r w:rsidR="00C819B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zones </w:t>
      </w:r>
      <w:r w:rsidR="00137FA8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depending on ED current state (physician staffing, nursing staffing, volume, critical patients in pediatrics)</w:t>
      </w:r>
      <w:r w:rsidR="00CC4C20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determined by </w:t>
      </w:r>
      <w:r w:rsidR="00C819B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Charge RN, and the Pediatric and Intake Attendings</w:t>
      </w:r>
    </w:p>
    <w:p w14:paraId="632E7F0F" w14:textId="359EE23B" w:rsidR="00CC4C20" w:rsidRPr="00210D56" w:rsidRDefault="00CC4C20" w:rsidP="00CC4C20">
      <w:pPr>
        <w:pStyle w:val="ListParagraph"/>
        <w:numPr>
          <w:ilvl w:val="1"/>
          <w:numId w:val="1"/>
        </w:numPr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D56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Communication between </w:t>
      </w:r>
      <w:r w:rsidR="00411FCD" w:rsidRPr="00210D56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Triage RN</w:t>
      </w:r>
      <w:r w:rsidRPr="00210D56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11FCD" w:rsidRPr="00210D56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210D56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harge</w:t>
      </w:r>
      <w:r w:rsidR="00411FCD" w:rsidRPr="00210D56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RN</w:t>
      </w:r>
      <w:r w:rsidRPr="00210D56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the zone attendings is essential.</w:t>
      </w:r>
    </w:p>
    <w:p w14:paraId="6AEC56EB" w14:textId="77777777" w:rsidR="00137FA8" w:rsidRPr="00411FCD" w:rsidRDefault="00137FA8" w:rsidP="00137FA8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C2321" w14:textId="7F8991C6" w:rsidR="00137FA8" w:rsidRPr="00411FCD" w:rsidRDefault="00137FA8" w:rsidP="00137FA8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Patients 2</w:t>
      </w:r>
      <w:r w:rsidR="00411FCD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25 years of age may be seen in pediatrics if approved by the Peds ED attending (verbally ask the</w:t>
      </w:r>
      <w:r w:rsidR="00C16B9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pediatric</w:t>
      </w: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attending before sending the patient in)</w:t>
      </w:r>
      <w:r w:rsidR="00CC4C20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11FCD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Peds attending can be reached at 78729 or 47151. If there is disagreement, the peds attending and the PIC will discuss directly before the patient is placed in a zone.</w:t>
      </w:r>
    </w:p>
    <w:p w14:paraId="7B7867D4" w14:textId="77777777" w:rsidR="00CC4C20" w:rsidRPr="00411FCD" w:rsidRDefault="00CC4C20" w:rsidP="00CC4C20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06892" w14:textId="518322E3" w:rsidR="00CC4C20" w:rsidRPr="00411FCD" w:rsidRDefault="00CC4C20" w:rsidP="00137FA8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Patients 17 years of age or under may be seen in Intake if approved by the Intake ED attending (verbally ask the </w:t>
      </w:r>
      <w:r w:rsidR="00C16B9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intake </w:t>
      </w: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attending before sending the patient in).</w:t>
      </w:r>
      <w:r w:rsidR="00411FCD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there is disagreement, the peds attending and the PIC will discuss directly before the patient is placed in a zone.</w:t>
      </w:r>
    </w:p>
    <w:p w14:paraId="6394849C" w14:textId="5B0ACE7C" w:rsidR="00137FA8" w:rsidRPr="00411FCD" w:rsidRDefault="00137FA8" w:rsidP="00137FA8">
      <w:pPr>
        <w:ind w:left="3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2FDFC" w14:textId="585BFA16" w:rsidR="00137FA8" w:rsidRPr="00411FCD" w:rsidRDefault="00137FA8" w:rsidP="00411FCD">
      <w:pPr>
        <w:ind w:left="3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EXCEPTIONS:</w:t>
      </w:r>
    </w:p>
    <w:p w14:paraId="0DAC08DA" w14:textId="04460E00" w:rsidR="00137FA8" w:rsidRPr="00411FCD" w:rsidRDefault="00411FCD" w:rsidP="00137FA8">
      <w:pPr>
        <w:pStyle w:val="ListParagraph"/>
        <w:numPr>
          <w:ilvl w:val="0"/>
          <w:numId w:val="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AA6ED" wp14:editId="5EB60925">
                <wp:simplePos x="0" y="0"/>
                <wp:positionH relativeFrom="column">
                  <wp:posOffset>5732487</wp:posOffset>
                </wp:positionH>
                <wp:positionV relativeFrom="paragraph">
                  <wp:posOffset>319161</wp:posOffset>
                </wp:positionV>
                <wp:extent cx="829994" cy="1216855"/>
                <wp:effectExtent l="0" t="0" r="825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94" cy="121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86DE2" w14:textId="77777777" w:rsidR="00CC4C20" w:rsidRDefault="00CC4C20">
                            <w:r>
                              <w:t>Think:</w:t>
                            </w:r>
                          </w:p>
                          <w:p w14:paraId="7DB06100" w14:textId="0D23527A" w:rsidR="00137FA8" w:rsidRDefault="00137FA8">
                            <w:r>
                              <w:t>Would you put them next to your child?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AA6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1.4pt;margin-top:25.15pt;width:65.35pt;height: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wRKSwIAAKEEAAAOAAAAZHJzL2Uyb0RvYy54bWysVMGO2jAQvVfqP1i+lxAKFCLCirKiqoR2&#13;&#10;V4LVno3jgFXH49qGhH59x05g2W1PVS9mPPPyPPNmhtldUylyEtZJ0DlNe31KhOZQSL3P6fN29WlC&#13;&#10;ifNMF0yBFjk9C0fv5h8/zGqTiQEcQBXCEiTRLqtNTg/emyxJHD+IirkeGKExWIKtmMer3SeFZTWy&#13;&#10;VyoZ9PvjpAZbGAtcOIfe+zZI55G/LAX3j2XphCcqp5ibj6eN5y6cyXzGsr1l5iB5lwb7hywqJjU+&#13;&#10;eqW6Z56Ro5V/UFWSW3BQ+h6HKoGylFzEGrCatP+ums2BGRFrQXGcucrk/h8tfzg9WSIL7B0lmlXY&#13;&#10;oq1oPPkKDUmDOrVxGYI2BmG+QXdAdn6HzlB0U9oq/GI5BOOo8/mqbSDj6JwMptPpkBKOoXSQjiej&#13;&#10;UaBJXr821vlvAioSjJxa7F2UlJ3WzrfQCyQ85kDJYiWVipcwL2KpLDkx7LTyMUckf4NSmtQ5HX8e&#13;&#10;9SPxm1igvn6/U4z/6NK7QSGf0phz0KStPVi+2TWdIDsozqiThXbOnOEribxr5vwTszhYKA0ui3/E&#13;&#10;o1SAyUBnUXIA++tv/oDHfmOUkhoHNafu55FZQYn6rnESpulwGCY7XoajLwO82NvI7jaij9USUCHs&#13;&#10;NmYXzYD36mKWFqoX3KlFeBVDTHN8O6f+Yi59uz64k1wsFhGEs2yYX+uN4YE6dCTouW1emDVdPz1O&#13;&#10;wgNcRppl79raYsOXGhZHD6WMPQ8Ct6p2uuMexKnpdjYs2u09ol7/Wea/AQAA//8DAFBLAwQUAAYA&#13;&#10;CAAAACEAfQgJO+QAAAAQAQAADwAAAGRycy9kb3ducmV2LnhtbEyPzU7DMBCE70i8g7VI3KjdhKIk&#13;&#10;zabip3DpiYI4u7FrW8R2ZLtpeHvcE1xWGu3uzDftZrYDmWSIxjuE5YIBka73wjiF8PnxelcBiYk7&#13;&#10;wQfvJMKPjLDprq9a3gh/du9y2idFsomLDUfQKY0NpbHX0vK48KN0eXf0wfKUZVBUBH7O5nagBWMP&#13;&#10;1HLjcoLmo3zWsv/enyzC9knVqq940NtKGDPNX8edekO8vZlf1nk8roEkOae/D7h0yPzQZbCDPzkR&#13;&#10;yYBQsyLzJ4QVK4FcDlhZroAcEIr7ZQ20a+n/It0vAAAA//8DAFBLAQItABQABgAIAAAAIQC2gziS&#13;&#10;/gAAAOEBAAATAAAAAAAAAAAAAAAAAAAAAABbQ29udGVudF9UeXBlc10ueG1sUEsBAi0AFAAGAAgA&#13;&#10;AAAhADj9If/WAAAAlAEAAAsAAAAAAAAAAAAAAAAALwEAAF9yZWxzLy5yZWxzUEsBAi0AFAAGAAgA&#13;&#10;AAAhAA57BEpLAgAAoQQAAA4AAAAAAAAAAAAAAAAALgIAAGRycy9lMm9Eb2MueG1sUEsBAi0AFAAG&#13;&#10;AAgAAAAhAH0ICTvkAAAAEAEAAA8AAAAAAAAAAAAAAAAApQQAAGRycy9kb3ducmV2LnhtbFBLBQYA&#13;&#10;AAAABAAEAPMAAAC2BQAAAAA=&#13;&#10;" fillcolor="white [3201]" strokeweight=".5pt">
                <v:textbox>
                  <w:txbxContent>
                    <w:p w14:paraId="1D986DE2" w14:textId="77777777" w:rsidR="00CC4C20" w:rsidRDefault="00CC4C20">
                      <w:r>
                        <w:t>Think:</w:t>
                      </w:r>
                    </w:p>
                    <w:p w14:paraId="7DB06100" w14:textId="0D23527A" w:rsidR="00137FA8" w:rsidRDefault="00137FA8">
                      <w:r>
                        <w:t>Would you put them next to your child?</w:t>
                      </w:r>
                    </w:p>
                  </w:txbxContent>
                </v:textbox>
              </v:shape>
            </w:pict>
          </mc:Fallback>
        </mc:AlternateContent>
      </w:r>
      <w:r w:rsidR="00137FA8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Patients 18 and older that are a possible threat</w:t>
      </w:r>
      <w:r w:rsidR="0046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 w:rsidR="00137FA8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inappropriate to be placed next to children and families should not go to pediatrics.  Examples:</w:t>
      </w:r>
    </w:p>
    <w:p w14:paraId="09A34968" w14:textId="5E4E5E83" w:rsidR="00137FA8" w:rsidRDefault="00137FA8" w:rsidP="00137FA8">
      <w:pPr>
        <w:pStyle w:val="ListParagraph"/>
        <w:numPr>
          <w:ilvl w:val="1"/>
          <w:numId w:val="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Patients who appear violent, cursing at staff, threatening</w:t>
      </w:r>
      <w:r w:rsidR="00CC4C20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sexually inappropriate</w:t>
      </w:r>
    </w:p>
    <w:p w14:paraId="7F8CA7F2" w14:textId="02A6B5E7" w:rsidR="004501D7" w:rsidRPr="00411FCD" w:rsidRDefault="004501D7" w:rsidP="00137FA8">
      <w:pPr>
        <w:pStyle w:val="ListParagraph"/>
        <w:numPr>
          <w:ilvl w:val="1"/>
          <w:numId w:val="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Patients with a primarily psychiatric complaint</w:t>
      </w:r>
    </w:p>
    <w:p w14:paraId="2836D091" w14:textId="0FE22CB0" w:rsidR="00137FA8" w:rsidRPr="00411FCD" w:rsidRDefault="00137FA8" w:rsidP="00137FA8">
      <w:pPr>
        <w:pStyle w:val="ListParagraph"/>
        <w:numPr>
          <w:ilvl w:val="1"/>
          <w:numId w:val="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Patients under arrest</w:t>
      </w:r>
    </w:p>
    <w:p w14:paraId="72D92224" w14:textId="47A4F6EE" w:rsidR="00137FA8" w:rsidRPr="00411FCD" w:rsidRDefault="00137FA8" w:rsidP="00137FA8">
      <w:pPr>
        <w:pStyle w:val="ListParagraph"/>
        <w:numPr>
          <w:ilvl w:val="1"/>
          <w:numId w:val="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 seeking detox</w:t>
      </w:r>
    </w:p>
    <w:p w14:paraId="13103A42" w14:textId="51B9612B" w:rsidR="00137FA8" w:rsidRPr="00411FCD" w:rsidRDefault="00137FA8" w:rsidP="00137FA8">
      <w:pPr>
        <w:pStyle w:val="ListParagraph"/>
        <w:numPr>
          <w:ilvl w:val="1"/>
          <w:numId w:val="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Intoxicated patients that are violent or vulgar</w:t>
      </w:r>
    </w:p>
    <w:p w14:paraId="010832A5" w14:textId="00BEA8F5" w:rsidR="00CE585E" w:rsidRPr="00411FCD" w:rsidRDefault="00137FA8" w:rsidP="00137FA8">
      <w:pPr>
        <w:pStyle w:val="ListParagraph"/>
        <w:numPr>
          <w:ilvl w:val="2"/>
          <w:numId w:val="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calm intoxicated patient may go to ped</w:t>
      </w:r>
      <w:r w:rsid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iatrics</w:t>
      </w:r>
    </w:p>
    <w:p w14:paraId="7A7BB5D9" w14:textId="02842883" w:rsidR="00FE2839" w:rsidRPr="00411FCD" w:rsidRDefault="00411FCD" w:rsidP="00FE2839">
      <w:pPr>
        <w:pStyle w:val="ListParagraph"/>
        <w:numPr>
          <w:ilvl w:val="0"/>
          <w:numId w:val="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</w:t>
      </w:r>
      <w:r w:rsidR="00FE2839" w:rsidRPr="00411FCD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about safety of the other children</w:t>
      </w:r>
      <w:r w:rsidR="00FE2839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zone, not about staffing or volume.</w:t>
      </w:r>
    </w:p>
    <w:p w14:paraId="0C968D86" w14:textId="7C419DD9" w:rsidR="00CC4C20" w:rsidRPr="00411FCD" w:rsidRDefault="00CC4C20" w:rsidP="00CC4C2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17FDF" w14:textId="2312E17D" w:rsidR="00CC4C20" w:rsidRDefault="00CC4C20" w:rsidP="00CC4C2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13F39" w14:textId="7BC32AC5" w:rsidR="00411FCD" w:rsidRDefault="00411FCD" w:rsidP="00CC4C2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CC932" w14:textId="61CF3FEE" w:rsidR="00411FCD" w:rsidRDefault="00411FCD" w:rsidP="00CC4C2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47336" w14:textId="7F54D214" w:rsidR="00411FCD" w:rsidRDefault="00411FCD" w:rsidP="00CC4C2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C45F2" w14:textId="15E43859" w:rsidR="00411FCD" w:rsidRDefault="00411FCD" w:rsidP="00CC4C2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2634E" w14:textId="77777777" w:rsidR="00411FCD" w:rsidRPr="00411FCD" w:rsidRDefault="00411FCD" w:rsidP="00CC4C2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A496B" w14:textId="655F871A" w:rsidR="00CC4C20" w:rsidRPr="00411FCD" w:rsidRDefault="00CC4C20" w:rsidP="00CC4C2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3290F" w14:textId="77777777" w:rsidR="00CC4C20" w:rsidRPr="00411FCD" w:rsidRDefault="00CC4C20" w:rsidP="00CC4C20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CEBA7" w14:textId="21D6DD43" w:rsidR="00CC4C20" w:rsidRPr="00411FCD" w:rsidRDefault="00CC4C20" w:rsidP="00CC4C20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Pediatric Psychiatric ED Clearance</w:t>
      </w:r>
    </w:p>
    <w:p w14:paraId="76264E48" w14:textId="3696077C" w:rsidR="00CC4C20" w:rsidRPr="00411FCD" w:rsidRDefault="00CC4C20" w:rsidP="00CC4C20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F07BC" w14:textId="126E18DC" w:rsidR="00CC4C20" w:rsidRDefault="00CC4C20" w:rsidP="00CC4C20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patients </w:t>
      </w:r>
      <w:r w:rsid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years of age or under who need clearance for the psychiatric ED should be cleared by the Pediatric ED Attending</w:t>
      </w:r>
      <w:r w:rsidR="00894B25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BC6041" w14:textId="5D6899DC" w:rsidR="00411FCD" w:rsidRPr="00411FCD" w:rsidRDefault="00411FCD" w:rsidP="00CC4C20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Patients 18 to 21 years of age may be cleared by Pediatric Attending or the PIC</w:t>
      </w:r>
    </w:p>
    <w:p w14:paraId="45587955" w14:textId="0E93D29F" w:rsidR="00CC4C20" w:rsidRDefault="00CC4C20" w:rsidP="00CC4C20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Patients 22 or older should be cleared by the PIC or Acute Attending</w:t>
      </w:r>
      <w:r w:rsidR="00894B25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03CF37" w14:textId="77777777" w:rsidR="004622DA" w:rsidRPr="00411FCD" w:rsidRDefault="004622DA" w:rsidP="004622DA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B22B1" w14:textId="127FDE56" w:rsidR="00CC4C20" w:rsidRPr="00411FCD" w:rsidRDefault="00CC4C20" w:rsidP="00CC4C20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Patients 12 years or under will be seen by psychiatry in the Peds ED</w:t>
      </w:r>
      <w:r w:rsidR="00894B25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A9DF72" w14:textId="43FFCACD" w:rsidR="00CC4C20" w:rsidRPr="00411FCD" w:rsidRDefault="00CC4C20" w:rsidP="00CC4C20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Patients 13 years or older may go to West if </w:t>
      </w:r>
      <w:r w:rsid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medically </w:t>
      </w: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</w:t>
      </w:r>
      <w:r w:rsid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94B25"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0A17CA" w14:textId="3BFB35D9" w:rsidR="00CC4C20" w:rsidRPr="00411FCD" w:rsidRDefault="00CC4C20" w:rsidP="004622DA">
      <w:pPr>
        <w:pStyle w:val="ListParagraph"/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Patients who are not cleared</w:t>
      </w:r>
      <w:r w:rsidR="0046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0E5161" w14:textId="2F4D8A05" w:rsidR="00CC4C20" w:rsidRPr="00411FCD" w:rsidRDefault="00CC4C20" w:rsidP="00CC4C20">
      <w:pPr>
        <w:pStyle w:val="ListParagraph"/>
        <w:numPr>
          <w:ilvl w:val="1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 or under go to Peds</w:t>
      </w:r>
    </w:p>
    <w:p w14:paraId="6A18B044" w14:textId="63DF83F6" w:rsidR="00CC4C20" w:rsidRPr="00411FCD" w:rsidRDefault="00CC4C20" w:rsidP="00CC4C20">
      <w:pPr>
        <w:pStyle w:val="ListParagraph"/>
        <w:numPr>
          <w:ilvl w:val="1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  <w:r w:rsidR="004501D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older psychiatric patients should be placed in an adult zone for safety</w:t>
      </w:r>
    </w:p>
    <w:p w14:paraId="178A6CCE" w14:textId="65569E4D" w:rsidR="00CC4C20" w:rsidRPr="00411FCD" w:rsidRDefault="00CC4C20" w:rsidP="00CC4C20">
      <w:pPr>
        <w:pStyle w:val="ListParagraph"/>
        <w:numPr>
          <w:ilvl w:val="1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Exceptions for safety and appropriateness of patients should be consider</w:t>
      </w:r>
      <w:r w:rsid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</w:t>
      </w:r>
      <w:r w:rsidRPr="00411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just as in a medical triage</w:t>
      </w:r>
    </w:p>
    <w:p w14:paraId="34A9E61B" w14:textId="6494ADEE" w:rsidR="00CC4C20" w:rsidRPr="00411FCD" w:rsidRDefault="00CC4C20" w:rsidP="00CC4C20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9B71D" w14:textId="77777777" w:rsidR="00CC4C20" w:rsidRPr="00411FCD" w:rsidRDefault="00CC4C20" w:rsidP="00CC4C2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C4C20" w:rsidRPr="00411FCD" w:rsidSect="0037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C6F97"/>
    <w:multiLevelType w:val="hybridMultilevel"/>
    <w:tmpl w:val="75188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622C29"/>
    <w:multiLevelType w:val="hybridMultilevel"/>
    <w:tmpl w:val="E142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D182B"/>
    <w:multiLevelType w:val="hybridMultilevel"/>
    <w:tmpl w:val="B8B0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5E"/>
    <w:rsid w:val="00137FA8"/>
    <w:rsid w:val="00210D56"/>
    <w:rsid w:val="0037663A"/>
    <w:rsid w:val="003F4DB0"/>
    <w:rsid w:val="00411FCD"/>
    <w:rsid w:val="004501D7"/>
    <w:rsid w:val="004622DA"/>
    <w:rsid w:val="005758A4"/>
    <w:rsid w:val="0058534D"/>
    <w:rsid w:val="00894B25"/>
    <w:rsid w:val="00961A32"/>
    <w:rsid w:val="00C16B90"/>
    <w:rsid w:val="00C819B3"/>
    <w:rsid w:val="00CC4C20"/>
    <w:rsid w:val="00CE585E"/>
    <w:rsid w:val="00EE63E3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1113"/>
  <w15:chartTrackingRefBased/>
  <w15:docId w15:val="{1F014D86-D0FA-864C-B7E2-20E7A20B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Gonzalez1</dc:creator>
  <cp:keywords/>
  <dc:description/>
  <cp:lastModifiedBy>Christopher Strother</cp:lastModifiedBy>
  <cp:revision>4</cp:revision>
  <dcterms:created xsi:type="dcterms:W3CDTF">2020-07-29T12:56:00Z</dcterms:created>
  <dcterms:modified xsi:type="dcterms:W3CDTF">2020-07-29T19:35:00Z</dcterms:modified>
</cp:coreProperties>
</file>