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1546A">
      <w:pPr>
        <w:jc w:val="center"/>
        <w:rPr>
          <w:rFonts w:ascii="黑体" w:eastAsia="黑体"/>
          <w:sz w:val="36"/>
          <w:szCs w:val="36"/>
        </w:rPr>
      </w:pPr>
    </w:p>
    <w:p w14:paraId="742C0F2C">
      <w:pPr>
        <w:jc w:val="center"/>
        <w:rPr>
          <w:rFonts w:ascii="黑体" w:eastAsia="黑体"/>
          <w:sz w:val="36"/>
          <w:szCs w:val="36"/>
        </w:rPr>
      </w:pPr>
    </w:p>
    <w:p w14:paraId="7923025A">
      <w:pPr>
        <w:jc w:val="center"/>
        <w:rPr>
          <w:rFonts w:ascii="黑体" w:eastAsia="黑体"/>
          <w:sz w:val="36"/>
          <w:szCs w:val="36"/>
        </w:rPr>
      </w:pPr>
      <w:r>
        <w:rPr>
          <w:rFonts w:hint="eastAsia" w:ascii="黑体" w:eastAsia="黑体"/>
          <w:sz w:val="36"/>
          <w:szCs w:val="36"/>
        </w:rPr>
        <w:t>四 川 师 范 大 学</w:t>
      </w:r>
    </w:p>
    <w:p w14:paraId="3E14033D">
      <w:pPr>
        <w:jc w:val="center"/>
        <w:rPr>
          <w:rFonts w:ascii="黑体" w:eastAsia="黑体"/>
          <w:sz w:val="36"/>
          <w:szCs w:val="36"/>
        </w:rPr>
      </w:pPr>
      <w:r>
        <w:rPr>
          <w:rFonts w:hint="eastAsia" w:ascii="黑体" w:hAnsi="宋体" w:eastAsia="黑体"/>
          <w:sz w:val="36"/>
          <w:szCs w:val="36"/>
        </w:rPr>
        <w:t>本科毕业设计（论文）</w:t>
      </w:r>
    </w:p>
    <w:p w14:paraId="2455AE85"/>
    <w:p w14:paraId="1D30FE3B"/>
    <w:p w14:paraId="70B85105">
      <w:pPr>
        <w:jc w:val="center"/>
        <w:rPr>
          <w:rFonts w:ascii="黑体" w:eastAsia="黑体"/>
          <w:sz w:val="44"/>
          <w:szCs w:val="44"/>
        </w:rPr>
      </w:pPr>
      <w:r>
        <w:rPr>
          <w:rFonts w:hint="eastAsia" w:ascii="黑体" w:hAnsi="宋体" w:eastAsia="黑体"/>
          <w:sz w:val="44"/>
          <w:szCs w:val="44"/>
        </w:rPr>
        <w:t>基于STEAM教育理念的Scratch教学案例设计</w:t>
      </w:r>
    </w:p>
    <w:p w14:paraId="57E8B7A0"/>
    <w:p w14:paraId="6929C478"/>
    <w:p w14:paraId="3FEE51B2"/>
    <w:p w14:paraId="39834533"/>
    <w:tbl>
      <w:tblPr>
        <w:tblStyle w:val="17"/>
        <w:tblW w:w="65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7"/>
        <w:gridCol w:w="4775"/>
      </w:tblGrid>
      <w:tr w14:paraId="42BF4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1A1A619D">
            <w:pPr>
              <w:spacing w:line="500" w:lineRule="exact"/>
              <w:jc w:val="right"/>
              <w:rPr>
                <w:rFonts w:ascii="黑体" w:hAnsi="黑体" w:eastAsia="黑体"/>
                <w:bCs/>
                <w:sz w:val="28"/>
                <w:szCs w:val="28"/>
              </w:rPr>
            </w:pPr>
            <w:r>
              <w:rPr>
                <w:rFonts w:hint="eastAsia" w:ascii="黑体" w:hAnsi="黑体" w:eastAsia="黑体"/>
                <w:bCs/>
                <w:sz w:val="28"/>
                <w:szCs w:val="28"/>
              </w:rPr>
              <w:t>学生姓名</w:t>
            </w:r>
          </w:p>
        </w:tc>
        <w:tc>
          <w:tcPr>
            <w:tcW w:w="4775" w:type="dxa"/>
            <w:tcBorders>
              <w:top w:val="nil"/>
              <w:left w:val="nil"/>
              <w:bottom w:val="single" w:color="auto" w:sz="4" w:space="0"/>
              <w:right w:val="nil"/>
            </w:tcBorders>
            <w:vAlign w:val="bottom"/>
          </w:tcPr>
          <w:p w14:paraId="789290AD">
            <w:pPr>
              <w:spacing w:line="500" w:lineRule="exact"/>
              <w:jc w:val="center"/>
              <w:rPr>
                <w:rFonts w:ascii="黑体" w:hAnsi="黑体" w:eastAsia="黑体"/>
                <w:bCs/>
                <w:sz w:val="28"/>
                <w:szCs w:val="28"/>
              </w:rPr>
            </w:pPr>
            <w:r>
              <w:rPr>
                <w:rFonts w:hint="eastAsia" w:ascii="黑体" w:hAnsi="黑体" w:eastAsia="黑体"/>
                <w:bCs/>
                <w:sz w:val="28"/>
                <w:szCs w:val="28"/>
              </w:rPr>
              <w:t>XXX</w:t>
            </w:r>
          </w:p>
        </w:tc>
      </w:tr>
      <w:tr w14:paraId="21D7F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11DD49CA">
            <w:pPr>
              <w:spacing w:line="500" w:lineRule="exact"/>
              <w:jc w:val="right"/>
              <w:rPr>
                <w:rFonts w:ascii="黑体" w:hAnsi="黑体" w:eastAsia="黑体"/>
                <w:bCs/>
                <w:sz w:val="28"/>
                <w:szCs w:val="28"/>
              </w:rPr>
            </w:pPr>
            <w:r>
              <w:rPr>
                <w:rFonts w:hint="eastAsia" w:ascii="黑体" w:hAnsi="黑体" w:eastAsia="黑体"/>
                <w:bCs/>
                <w:sz w:val="28"/>
                <w:szCs w:val="28"/>
              </w:rPr>
              <w:t>院系名称</w:t>
            </w:r>
          </w:p>
        </w:tc>
        <w:tc>
          <w:tcPr>
            <w:tcW w:w="4775" w:type="dxa"/>
            <w:tcBorders>
              <w:top w:val="single" w:color="auto" w:sz="4" w:space="0"/>
              <w:left w:val="nil"/>
              <w:bottom w:val="single" w:color="auto" w:sz="4" w:space="0"/>
              <w:right w:val="nil"/>
            </w:tcBorders>
            <w:vAlign w:val="bottom"/>
          </w:tcPr>
          <w:p w14:paraId="5D623C3D">
            <w:pPr>
              <w:spacing w:line="500" w:lineRule="exact"/>
              <w:jc w:val="center"/>
              <w:rPr>
                <w:rFonts w:ascii="黑体" w:hAnsi="黑体" w:eastAsia="黑体"/>
                <w:bCs/>
                <w:sz w:val="28"/>
                <w:szCs w:val="28"/>
              </w:rPr>
            </w:pPr>
            <w:r>
              <w:rPr>
                <w:rFonts w:hint="eastAsia" w:ascii="黑体" w:hAnsi="黑体" w:eastAsia="黑体"/>
                <w:bCs/>
                <w:sz w:val="28"/>
                <w:szCs w:val="28"/>
              </w:rPr>
              <w:t>计算机科学学院</w:t>
            </w:r>
          </w:p>
        </w:tc>
      </w:tr>
      <w:tr w14:paraId="5A877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7A2A7B92">
            <w:pPr>
              <w:spacing w:line="500" w:lineRule="exact"/>
              <w:jc w:val="right"/>
              <w:rPr>
                <w:rFonts w:ascii="黑体" w:hAnsi="黑体" w:eastAsia="黑体"/>
                <w:bCs/>
                <w:sz w:val="28"/>
                <w:szCs w:val="28"/>
              </w:rPr>
            </w:pPr>
            <w:r>
              <w:rPr>
                <w:rFonts w:hint="eastAsia" w:ascii="黑体" w:hAnsi="黑体" w:eastAsia="黑体"/>
                <w:bCs/>
                <w:sz w:val="28"/>
                <w:szCs w:val="28"/>
              </w:rPr>
              <w:t>专业名称</w:t>
            </w:r>
          </w:p>
        </w:tc>
        <w:tc>
          <w:tcPr>
            <w:tcW w:w="4775" w:type="dxa"/>
            <w:tcBorders>
              <w:top w:val="single" w:color="auto" w:sz="4" w:space="0"/>
              <w:left w:val="nil"/>
              <w:bottom w:val="single" w:color="auto" w:sz="4" w:space="0"/>
              <w:right w:val="nil"/>
            </w:tcBorders>
            <w:vAlign w:val="bottom"/>
          </w:tcPr>
          <w:p w14:paraId="26B6AFF5">
            <w:pPr>
              <w:spacing w:line="500" w:lineRule="exact"/>
              <w:jc w:val="center"/>
              <w:rPr>
                <w:rFonts w:ascii="黑体" w:hAnsi="黑体" w:eastAsia="黑体"/>
                <w:bCs/>
                <w:sz w:val="28"/>
                <w:szCs w:val="28"/>
              </w:rPr>
            </w:pPr>
            <w:r>
              <w:rPr>
                <w:rFonts w:hint="eastAsia" w:ascii="黑体" w:hAnsi="黑体" w:eastAsia="黑体"/>
                <w:bCs/>
                <w:sz w:val="28"/>
                <w:szCs w:val="28"/>
              </w:rPr>
              <w:t>XXXXX</w:t>
            </w:r>
          </w:p>
        </w:tc>
      </w:tr>
      <w:tr w14:paraId="7FE55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5BB5B831">
            <w:pPr>
              <w:spacing w:line="500" w:lineRule="exact"/>
              <w:jc w:val="right"/>
              <w:rPr>
                <w:rFonts w:ascii="黑体" w:hAnsi="黑体" w:eastAsia="黑体"/>
                <w:bCs/>
                <w:sz w:val="28"/>
                <w:szCs w:val="28"/>
              </w:rPr>
            </w:pPr>
            <w:r>
              <w:rPr>
                <w:rFonts w:hint="eastAsia" w:ascii="黑体" w:hAnsi="黑体" w:eastAsia="黑体"/>
                <w:bCs/>
                <w:sz w:val="28"/>
                <w:szCs w:val="28"/>
              </w:rPr>
              <w:t>班    级</w:t>
            </w:r>
          </w:p>
        </w:tc>
        <w:tc>
          <w:tcPr>
            <w:tcW w:w="4775" w:type="dxa"/>
            <w:tcBorders>
              <w:top w:val="single" w:color="auto" w:sz="4" w:space="0"/>
              <w:left w:val="nil"/>
              <w:bottom w:val="single" w:color="auto" w:sz="4" w:space="0"/>
              <w:right w:val="nil"/>
            </w:tcBorders>
            <w:vAlign w:val="bottom"/>
          </w:tcPr>
          <w:p w14:paraId="0E434D2E">
            <w:pPr>
              <w:spacing w:line="500" w:lineRule="exact"/>
              <w:jc w:val="center"/>
              <w:rPr>
                <w:rFonts w:ascii="黑体" w:hAnsi="黑体" w:eastAsia="黑体"/>
                <w:bCs/>
                <w:sz w:val="28"/>
                <w:szCs w:val="28"/>
              </w:rPr>
            </w:pPr>
            <w:r>
              <w:rPr>
                <w:rFonts w:hint="eastAsia" w:ascii="黑体" w:hAnsi="黑体" w:eastAsia="黑体"/>
                <w:bCs/>
                <w:sz w:val="28"/>
                <w:szCs w:val="28"/>
              </w:rPr>
              <w:t>200X</w:t>
            </w:r>
            <w:r>
              <w:rPr>
                <w:rFonts w:ascii="黑体" w:hAnsi="黑体" w:eastAsia="黑体"/>
                <w:bCs/>
                <w:sz w:val="28"/>
                <w:szCs w:val="28"/>
              </w:rPr>
              <w:t xml:space="preserve"> </w:t>
            </w:r>
            <w:r>
              <w:rPr>
                <w:rFonts w:hint="eastAsia" w:ascii="黑体" w:hAnsi="黑体" w:eastAsia="黑体"/>
                <w:bCs/>
                <w:sz w:val="28"/>
                <w:szCs w:val="28"/>
              </w:rPr>
              <w:t>级 X</w:t>
            </w:r>
            <w:r>
              <w:rPr>
                <w:rFonts w:ascii="黑体" w:hAnsi="黑体" w:eastAsia="黑体"/>
                <w:bCs/>
                <w:sz w:val="28"/>
                <w:szCs w:val="28"/>
              </w:rPr>
              <w:t xml:space="preserve"> </w:t>
            </w:r>
            <w:r>
              <w:rPr>
                <w:rFonts w:hint="eastAsia" w:ascii="黑体" w:hAnsi="黑体" w:eastAsia="黑体"/>
                <w:bCs/>
                <w:sz w:val="28"/>
                <w:szCs w:val="28"/>
              </w:rPr>
              <w:t>班</w:t>
            </w:r>
          </w:p>
        </w:tc>
      </w:tr>
      <w:tr w14:paraId="18AFB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03AFE8E7">
            <w:pPr>
              <w:spacing w:line="500" w:lineRule="exact"/>
              <w:jc w:val="right"/>
              <w:rPr>
                <w:rFonts w:ascii="黑体" w:hAnsi="黑体" w:eastAsia="黑体"/>
                <w:bCs/>
                <w:sz w:val="28"/>
                <w:szCs w:val="28"/>
              </w:rPr>
            </w:pPr>
            <w:r>
              <w:rPr>
                <w:rFonts w:hint="eastAsia" w:ascii="黑体" w:hAnsi="黑体" w:eastAsia="黑体"/>
                <w:bCs/>
                <w:sz w:val="28"/>
                <w:szCs w:val="28"/>
              </w:rPr>
              <w:t>学    号</w:t>
            </w:r>
          </w:p>
        </w:tc>
        <w:tc>
          <w:tcPr>
            <w:tcW w:w="4775" w:type="dxa"/>
            <w:tcBorders>
              <w:top w:val="single" w:color="auto" w:sz="4" w:space="0"/>
              <w:left w:val="nil"/>
              <w:bottom w:val="single" w:color="auto" w:sz="4" w:space="0"/>
              <w:right w:val="nil"/>
            </w:tcBorders>
            <w:vAlign w:val="bottom"/>
          </w:tcPr>
          <w:p w14:paraId="419F180E">
            <w:pPr>
              <w:spacing w:line="500" w:lineRule="exact"/>
              <w:jc w:val="center"/>
              <w:rPr>
                <w:rFonts w:ascii="黑体" w:hAnsi="黑体" w:eastAsia="黑体"/>
                <w:bCs/>
                <w:sz w:val="28"/>
                <w:szCs w:val="28"/>
              </w:rPr>
            </w:pPr>
            <w:r>
              <w:rPr>
                <w:rFonts w:hint="eastAsia" w:ascii="黑体" w:hAnsi="黑体" w:eastAsia="黑体"/>
                <w:bCs/>
                <w:sz w:val="28"/>
                <w:szCs w:val="28"/>
              </w:rPr>
              <w:t>XXXXXXXXX</w:t>
            </w:r>
          </w:p>
        </w:tc>
      </w:tr>
      <w:tr w14:paraId="36CB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4982F007">
            <w:pPr>
              <w:spacing w:line="500" w:lineRule="exact"/>
              <w:jc w:val="right"/>
              <w:rPr>
                <w:rFonts w:ascii="黑体" w:hAnsi="黑体" w:eastAsia="黑体"/>
                <w:bCs/>
                <w:sz w:val="28"/>
                <w:szCs w:val="28"/>
              </w:rPr>
            </w:pPr>
            <w:r>
              <w:rPr>
                <w:rFonts w:hint="eastAsia" w:ascii="黑体" w:hAnsi="黑体" w:eastAsia="黑体"/>
                <w:bCs/>
                <w:sz w:val="28"/>
                <w:szCs w:val="28"/>
              </w:rPr>
              <w:t>指导教师</w:t>
            </w:r>
          </w:p>
        </w:tc>
        <w:tc>
          <w:tcPr>
            <w:tcW w:w="4775" w:type="dxa"/>
            <w:tcBorders>
              <w:top w:val="single" w:color="auto" w:sz="4" w:space="0"/>
              <w:left w:val="nil"/>
              <w:bottom w:val="single" w:color="auto" w:sz="4" w:space="0"/>
              <w:right w:val="nil"/>
            </w:tcBorders>
            <w:vAlign w:val="bottom"/>
          </w:tcPr>
          <w:p w14:paraId="55343D00">
            <w:pPr>
              <w:spacing w:line="500" w:lineRule="exact"/>
              <w:jc w:val="center"/>
              <w:rPr>
                <w:rFonts w:ascii="黑体" w:hAnsi="黑体" w:eastAsia="黑体"/>
                <w:bCs/>
                <w:sz w:val="28"/>
                <w:szCs w:val="28"/>
              </w:rPr>
            </w:pPr>
            <w:r>
              <w:rPr>
                <w:rFonts w:hint="eastAsia" w:ascii="黑体" w:hAnsi="黑体" w:eastAsia="黑体"/>
                <w:bCs/>
                <w:sz w:val="28"/>
                <w:szCs w:val="28"/>
              </w:rPr>
              <w:t>XXX</w:t>
            </w:r>
          </w:p>
        </w:tc>
      </w:tr>
      <w:tr w14:paraId="3325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1777" w:type="dxa"/>
            <w:tcBorders>
              <w:top w:val="nil"/>
              <w:left w:val="nil"/>
              <w:bottom w:val="nil"/>
              <w:right w:val="nil"/>
            </w:tcBorders>
            <w:vAlign w:val="bottom"/>
          </w:tcPr>
          <w:p w14:paraId="3FB76118">
            <w:pPr>
              <w:spacing w:line="500" w:lineRule="exact"/>
              <w:jc w:val="right"/>
              <w:rPr>
                <w:rFonts w:ascii="黑体" w:hAnsi="黑体" w:eastAsia="黑体"/>
                <w:bCs/>
                <w:sz w:val="28"/>
                <w:szCs w:val="28"/>
              </w:rPr>
            </w:pPr>
            <w:r>
              <w:rPr>
                <w:rFonts w:hint="eastAsia" w:ascii="黑体" w:hAnsi="黑体" w:eastAsia="黑体"/>
                <w:bCs/>
                <w:sz w:val="28"/>
                <w:szCs w:val="28"/>
              </w:rPr>
              <w:t>完成时间</w:t>
            </w:r>
          </w:p>
        </w:tc>
        <w:tc>
          <w:tcPr>
            <w:tcW w:w="4775" w:type="dxa"/>
            <w:tcBorders>
              <w:top w:val="single" w:color="auto" w:sz="4" w:space="0"/>
              <w:left w:val="nil"/>
              <w:bottom w:val="single" w:color="auto" w:sz="4" w:space="0"/>
              <w:right w:val="nil"/>
            </w:tcBorders>
            <w:vAlign w:val="bottom"/>
          </w:tcPr>
          <w:p w14:paraId="6D0B2414">
            <w:pPr>
              <w:spacing w:line="500" w:lineRule="exact"/>
              <w:jc w:val="center"/>
              <w:rPr>
                <w:rFonts w:ascii="黑体" w:hAnsi="黑体" w:eastAsia="黑体"/>
                <w:bCs/>
                <w:sz w:val="28"/>
                <w:szCs w:val="28"/>
              </w:rPr>
            </w:pPr>
            <w:r>
              <w:rPr>
                <w:rFonts w:hint="eastAsia" w:ascii="黑体" w:hAnsi="黑体" w:eastAsia="黑体"/>
                <w:bCs/>
                <w:sz w:val="28"/>
                <w:szCs w:val="28"/>
              </w:rPr>
              <w:t>20XX年 5 月 XX 日</w:t>
            </w:r>
          </w:p>
        </w:tc>
      </w:tr>
    </w:tbl>
    <w:p w14:paraId="775A3163"/>
    <w:p w14:paraId="0464BE1E"/>
    <w:p w14:paraId="7BC67049"/>
    <w:p w14:paraId="74B8D00B">
      <w:pPr>
        <w:rPr>
          <w:rFonts w:ascii="宋体" w:hAnsi="宋体"/>
          <w:sz w:val="21"/>
          <w:szCs w:val="21"/>
        </w:rPr>
        <w:sectPr>
          <w:headerReference r:id="rId4" w:type="first"/>
          <w:footerReference r:id="rId6" w:type="first"/>
          <w:headerReference r:id="rId3" w:type="default"/>
          <w:footerReference r:id="rId5" w:type="default"/>
          <w:pgSz w:w="11906" w:h="16838"/>
          <w:pgMar w:top="1474" w:right="1531" w:bottom="1474" w:left="1531" w:header="1021" w:footer="1021" w:gutter="0"/>
          <w:pgBorders>
            <w:top w:val="none" w:sz="0" w:space="0"/>
            <w:left w:val="none" w:sz="0" w:space="0"/>
            <w:bottom w:val="none" w:sz="0" w:space="0"/>
            <w:right w:val="none" w:sz="0" w:space="0"/>
          </w:pgBorders>
          <w:pgNumType w:fmt="upperRoman" w:start="1"/>
          <w:cols w:space="425" w:num="1"/>
          <w:titlePg/>
          <w:docGrid w:type="lines" w:linePitch="400" w:charSpace="0"/>
        </w:sectPr>
      </w:pPr>
    </w:p>
    <w:p w14:paraId="2CA17C0F">
      <w:pPr>
        <w:spacing w:line="400" w:lineRule="exact"/>
        <w:rPr>
          <w:rFonts w:ascii="宋体" w:hAnsi="宋体"/>
          <w:sz w:val="21"/>
          <w:szCs w:val="21"/>
        </w:rPr>
        <w:sectPr>
          <w:headerReference r:id="rId8" w:type="first"/>
          <w:footerReference r:id="rId10" w:type="first"/>
          <w:headerReference r:id="rId7" w:type="default"/>
          <w:footerReference r:id="rId9" w:type="default"/>
          <w:pgSz w:w="11906" w:h="16838"/>
          <w:pgMar w:top="1474" w:right="1531" w:bottom="1474" w:left="1531" w:header="1021" w:footer="1020" w:gutter="0"/>
          <w:pgBorders>
            <w:top w:val="none" w:sz="0" w:space="0"/>
            <w:left w:val="none" w:sz="0" w:space="0"/>
            <w:bottom w:val="none" w:sz="0" w:space="0"/>
            <w:right w:val="none" w:sz="0" w:space="0"/>
          </w:pgBorders>
          <w:pgNumType w:fmt="upperRoman" w:start="1"/>
          <w:cols w:space="0" w:num="1"/>
          <w:rtlGutter w:val="0"/>
          <w:docGrid w:type="lines" w:linePitch="400" w:charSpace="0"/>
        </w:sectPr>
      </w:pPr>
    </w:p>
    <w:p w14:paraId="2D6E4F30">
      <w:pPr>
        <w:snapToGrid w:val="0"/>
        <w:jc w:val="center"/>
        <w:rPr>
          <w:rFonts w:ascii="仿宋_GB2312" w:eastAsia="仿宋_GB2312"/>
          <w:sz w:val="30"/>
          <w:szCs w:val="30"/>
        </w:rPr>
      </w:pPr>
      <w:r>
        <w:rPr>
          <w:rFonts w:hint="eastAsia" w:ascii="黑体" w:hAnsi="黑体" w:eastAsia="黑体" w:cs="黑体"/>
          <w:sz w:val="36"/>
          <w:szCs w:val="36"/>
        </w:rPr>
        <w:t>学位论文</w:t>
      </w:r>
      <w:bookmarkStart w:id="92" w:name="_GoBack"/>
      <w:bookmarkEnd w:id="92"/>
      <w:r>
        <w:rPr>
          <w:rFonts w:hint="eastAsia" w:ascii="黑体" w:hAnsi="黑体" w:eastAsia="黑体" w:cs="黑体"/>
          <w:sz w:val="36"/>
          <w:szCs w:val="36"/>
        </w:rPr>
        <w:t>原创性声明</w:t>
      </w:r>
    </w:p>
    <w:p w14:paraId="2EB54230">
      <w:pPr>
        <w:jc w:val="center"/>
        <w:rPr>
          <w:szCs w:val="21"/>
        </w:rPr>
      </w:pPr>
      <w:r>
        <w:rPr>
          <w:rFonts w:hint="eastAsia"/>
          <w:szCs w:val="21"/>
        </w:rPr>
        <w:t xml:space="preserve">    </w:t>
      </w:r>
    </w:p>
    <w:p w14:paraId="5A94B476">
      <w:pPr>
        <w:spacing w:line="400" w:lineRule="exact"/>
        <w:ind w:firstLine="480" w:firstLineChars="200"/>
      </w:pPr>
      <w:r>
        <w:rPr>
          <w:rFonts w:hint="eastAsia"/>
          <w:szCs w:val="21"/>
        </w:rPr>
        <w:t xml:space="preserve"> </w:t>
      </w:r>
      <w:r>
        <w:rPr>
          <w:rFonts w:hint="eastAsia"/>
        </w:rPr>
        <w:t>本人郑重声明：所呈交的学位论文是本人在导师指导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1F6182BF">
      <w:pPr>
        <w:adjustRightInd w:val="0"/>
        <w:snapToGrid w:val="0"/>
        <w:rPr>
          <w:rFonts w:ascii="仿宋_GB2312" w:eastAsia="仿宋_GB2312"/>
          <w:sz w:val="28"/>
        </w:rPr>
      </w:pPr>
    </w:p>
    <w:p w14:paraId="74DDBEB9">
      <w:pPr>
        <w:snapToGrid w:val="0"/>
        <w:spacing w:line="400" w:lineRule="exact"/>
        <w:ind w:firstLine="480" w:firstLineChars="200"/>
      </w:pPr>
      <w:r>
        <w:rPr>
          <w:rFonts w:hint="eastAsia"/>
        </w:rPr>
        <w:t>论文作者签名：                  签字日期：</w:t>
      </w:r>
      <w:r>
        <w:t xml:space="preserve">  </w:t>
      </w:r>
      <w:r>
        <w:rPr>
          <w:rFonts w:hint="eastAsia"/>
        </w:rPr>
        <w:t>年</w:t>
      </w:r>
      <w:r>
        <w:t xml:space="preserve">    </w:t>
      </w:r>
      <w:r>
        <w:rPr>
          <w:rFonts w:hint="eastAsia"/>
        </w:rPr>
        <w:t>月</w:t>
      </w:r>
      <w:r>
        <w:t xml:space="preserve">    </w:t>
      </w:r>
      <w:r>
        <w:rPr>
          <w:rFonts w:hint="eastAsia"/>
        </w:rPr>
        <w:t>日</w:t>
      </w:r>
    </w:p>
    <w:p w14:paraId="2AF5210A">
      <w:pPr>
        <w:adjustRightInd w:val="0"/>
        <w:snapToGrid w:val="0"/>
        <w:rPr>
          <w:rFonts w:ascii="仿宋_GB2312" w:eastAsia="仿宋_GB2312"/>
          <w:sz w:val="28"/>
        </w:rPr>
      </w:pPr>
    </w:p>
    <w:p w14:paraId="7B71FDEF">
      <w:pPr>
        <w:snapToGrid w:val="0"/>
        <w:jc w:val="center"/>
        <w:rPr>
          <w:rFonts w:ascii="仿宋_GB2312" w:eastAsia="仿宋_GB2312"/>
        </w:rPr>
      </w:pPr>
    </w:p>
    <w:p w14:paraId="4BA3E47F">
      <w:pPr>
        <w:snapToGrid w:val="0"/>
        <w:jc w:val="center"/>
        <w:rPr>
          <w:rFonts w:ascii="仿宋_GB2312" w:eastAsia="仿宋_GB2312"/>
        </w:rPr>
      </w:pPr>
    </w:p>
    <w:p w14:paraId="22096A75">
      <w:pPr>
        <w:snapToGrid w:val="0"/>
        <w:jc w:val="center"/>
        <w:rPr>
          <w:rFonts w:ascii="仿宋_GB2312" w:eastAsia="仿宋_GB2312"/>
        </w:rPr>
      </w:pPr>
    </w:p>
    <w:p w14:paraId="5B76EEAC">
      <w:pPr>
        <w:snapToGrid w:val="0"/>
        <w:jc w:val="center"/>
        <w:rPr>
          <w:rFonts w:ascii="仿宋_GB2312" w:eastAsia="仿宋_GB2312"/>
        </w:rPr>
      </w:pPr>
    </w:p>
    <w:p w14:paraId="5093D1C6">
      <w:pPr>
        <w:snapToGrid w:val="0"/>
        <w:jc w:val="center"/>
        <w:rPr>
          <w:rFonts w:ascii="仿宋_GB2312" w:eastAsia="仿宋_GB2312"/>
        </w:rPr>
      </w:pPr>
    </w:p>
    <w:p w14:paraId="419AE4DA">
      <w:pPr>
        <w:snapToGrid w:val="0"/>
        <w:jc w:val="center"/>
        <w:rPr>
          <w:rFonts w:ascii="黑体" w:hAnsi="黑体" w:eastAsia="黑体" w:cs="黑体"/>
          <w:sz w:val="36"/>
          <w:szCs w:val="36"/>
        </w:rPr>
      </w:pPr>
      <w:r>
        <w:rPr>
          <w:rFonts w:hint="eastAsia" w:ascii="黑体" w:hAnsi="黑体" w:eastAsia="黑体" w:cs="黑体"/>
          <w:sz w:val="36"/>
          <w:szCs w:val="36"/>
        </w:rPr>
        <w:t>学位论文版权使用授权书</w:t>
      </w:r>
    </w:p>
    <w:p w14:paraId="07145B61">
      <w:pPr>
        <w:spacing w:line="400" w:lineRule="exact"/>
        <w:ind w:firstLine="437"/>
      </w:pPr>
    </w:p>
    <w:p w14:paraId="03B65F08">
      <w:pPr>
        <w:spacing w:line="400" w:lineRule="exact"/>
        <w:ind w:firstLine="480" w:firstLineChars="200"/>
      </w:pPr>
      <w:r>
        <w:rPr>
          <w:rFonts w:hint="eastAsia" w:ascii="宋体" w:hAnsi="宋体"/>
        </w:rPr>
        <w:t>本人完全了解并同意学校有关保留、使用学位论文的规定，即：学校有权保留并向国家有关部门或机关送交论文的印刷版及电子版，允许论文被查阅和借阅，可以采用影印、缩印或扫描等复制手段保存、汇编学位论文。同意学校可以用不同方式在不同媒体上发表、传播学位论文的全部或部分内容，可以将公开的学位论文或解密后的学位论文作为资料在图书馆、资料室等场所或在有关网络上供阅读、浏览。</w:t>
      </w:r>
    </w:p>
    <w:p w14:paraId="4C992866">
      <w:pPr>
        <w:snapToGrid w:val="0"/>
        <w:spacing w:line="400" w:lineRule="exact"/>
        <w:ind w:firstLine="480" w:firstLineChars="200"/>
      </w:pPr>
      <w:r>
        <w:rPr>
          <w:rFonts w:hint="eastAsia"/>
        </w:rPr>
        <w:t>（保密的学位论文在解密后适用本授权书）</w:t>
      </w:r>
    </w:p>
    <w:p w14:paraId="5D88C51F">
      <w:pPr>
        <w:snapToGrid w:val="0"/>
        <w:spacing w:line="400" w:lineRule="exact"/>
        <w:ind w:left="480" w:firstLine="480" w:firstLineChars="200"/>
      </w:pPr>
      <w:r>
        <w:t> </w:t>
      </w:r>
    </w:p>
    <w:p w14:paraId="29091BC0">
      <w:pPr>
        <w:snapToGrid w:val="0"/>
        <w:spacing w:line="400" w:lineRule="exact"/>
        <w:ind w:firstLine="480" w:firstLineChars="200"/>
      </w:pPr>
      <w:r>
        <w:rPr>
          <w:rFonts w:hint="eastAsia"/>
        </w:rPr>
        <w:t>论文作者签名：</w:t>
      </w:r>
      <w:r>
        <w:t xml:space="preserve">                      </w:t>
      </w:r>
      <w:r>
        <w:rPr>
          <w:rFonts w:hint="eastAsia"/>
        </w:rPr>
        <w:t xml:space="preserve">        导师签名：</w:t>
      </w:r>
    </w:p>
    <w:p w14:paraId="3433416C">
      <w:pPr>
        <w:snapToGrid w:val="0"/>
        <w:spacing w:line="400" w:lineRule="exact"/>
        <w:ind w:firstLine="480" w:firstLineChars="200"/>
      </w:pPr>
      <w:r>
        <w:t> </w:t>
      </w:r>
    </w:p>
    <w:p w14:paraId="5C15FD88">
      <w:pPr>
        <w:snapToGrid w:val="0"/>
        <w:spacing w:line="400" w:lineRule="exact"/>
        <w:ind w:firstLine="480" w:firstLineChars="200"/>
      </w:pP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r>
        <w:t xml:space="preserve">   </w:t>
      </w:r>
      <w:r>
        <w:rPr>
          <w:rFonts w:hint="eastAsia"/>
        </w:rPr>
        <w:t xml:space="preserve">    </w:t>
      </w:r>
      <w:r>
        <w:t xml:space="preserve">     </w:t>
      </w: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p>
    <w:p w14:paraId="666EC0C9">
      <w:pPr>
        <w:spacing w:line="500" w:lineRule="exact"/>
        <w:jc w:val="center"/>
      </w:pPr>
    </w:p>
    <w:p w14:paraId="6506AF5F">
      <w:pPr>
        <w:spacing w:line="400" w:lineRule="exact"/>
        <w:rPr>
          <w:rFonts w:ascii="宋体" w:hAnsi="宋体"/>
          <w:sz w:val="21"/>
          <w:szCs w:val="21"/>
        </w:rPr>
      </w:pPr>
    </w:p>
    <w:p w14:paraId="1437DA50">
      <w:pPr>
        <w:spacing w:line="400" w:lineRule="exact"/>
        <w:rPr>
          <w:rFonts w:ascii="宋体" w:hAnsi="宋体"/>
          <w:sz w:val="21"/>
          <w:szCs w:val="21"/>
        </w:rPr>
      </w:pPr>
    </w:p>
    <w:p w14:paraId="1FE8E965">
      <w:pPr>
        <w:spacing w:line="400" w:lineRule="exact"/>
        <w:rPr>
          <w:rFonts w:ascii="宋体" w:hAnsi="宋体"/>
          <w:sz w:val="21"/>
          <w:szCs w:val="21"/>
        </w:rPr>
      </w:pPr>
    </w:p>
    <w:p w14:paraId="1595DBC7">
      <w:pPr>
        <w:spacing w:line="400" w:lineRule="exact"/>
        <w:rPr>
          <w:rFonts w:ascii="宋体" w:hAnsi="宋体"/>
          <w:sz w:val="21"/>
          <w:szCs w:val="21"/>
        </w:rPr>
      </w:pPr>
    </w:p>
    <w:p w14:paraId="2CB4E09F">
      <w:pPr>
        <w:rPr>
          <w:rFonts w:ascii="宋体" w:hAnsi="宋体"/>
          <w:sz w:val="21"/>
          <w:szCs w:val="21"/>
        </w:rPr>
      </w:pPr>
    </w:p>
    <w:p w14:paraId="6B321EE5">
      <w:pPr>
        <w:rPr>
          <w:rFonts w:ascii="宋体" w:hAnsi="宋体"/>
          <w:sz w:val="21"/>
          <w:szCs w:val="21"/>
        </w:rPr>
        <w:sectPr>
          <w:headerReference r:id="rId11" w:type="default"/>
          <w:footerReference r:id="rId12" w:type="default"/>
          <w:pgSz w:w="11906" w:h="16838"/>
          <w:pgMar w:top="1474" w:right="1531" w:bottom="1474" w:left="1531" w:header="1021" w:footer="1020" w:gutter="0"/>
          <w:pgBorders>
            <w:top w:val="none" w:sz="0" w:space="0"/>
            <w:left w:val="none" w:sz="0" w:space="0"/>
            <w:bottom w:val="none" w:sz="0" w:space="0"/>
            <w:right w:val="none" w:sz="0" w:space="0"/>
          </w:pgBorders>
          <w:pgNumType w:fmt="upperRoman" w:start="1"/>
          <w:cols w:space="0" w:num="1"/>
          <w:rtlGutter w:val="0"/>
          <w:docGrid w:type="lines" w:linePitch="400" w:charSpace="0"/>
        </w:sectPr>
      </w:pPr>
    </w:p>
    <w:p w14:paraId="66032719">
      <w:pPr>
        <w:keepNext w:val="0"/>
        <w:keepLines w:val="0"/>
        <w:pageBreakBefore w:val="0"/>
        <w:widowControl w:val="0"/>
        <w:kinsoku/>
        <w:wordWrap/>
        <w:overflowPunct/>
        <w:topLinePunct w:val="0"/>
        <w:autoSpaceDE/>
        <w:autoSpaceDN/>
        <w:bidi w:val="0"/>
        <w:adjustRightInd/>
        <w:snapToGrid/>
        <w:spacing w:before="402" w:beforeLines="100" w:after="402" w:afterLines="100"/>
        <w:jc w:val="center"/>
        <w:textAlignment w:val="auto"/>
        <w:rPr>
          <w:rFonts w:hint="eastAsia" w:ascii="黑体" w:hAnsi="宋体" w:eastAsia="黑体"/>
          <w:sz w:val="36"/>
          <w:szCs w:val="36"/>
        </w:rPr>
      </w:pPr>
      <w:bookmarkStart w:id="0" w:name="_Toc435105377"/>
      <w:bookmarkStart w:id="1" w:name="_Toc409174138"/>
      <w:bookmarkStart w:id="2" w:name="_Toc232437780"/>
      <w:r>
        <w:rPr>
          <w:rFonts w:hint="eastAsia" w:ascii="黑体" w:hAnsi="宋体" w:eastAsia="黑体"/>
          <w:sz w:val="36"/>
          <w:szCs w:val="36"/>
        </w:rPr>
        <w:t>基于STEAM教育理念的Scratch教学案例设计</w:t>
      </w:r>
    </w:p>
    <w:p w14:paraId="3FE409D5">
      <w:pPr>
        <w:spacing w:line="400" w:lineRule="exact"/>
        <w:jc w:val="center"/>
        <w:rPr>
          <w:sz w:val="24"/>
        </w:rPr>
      </w:pPr>
      <w:r>
        <w:rPr>
          <w:rFonts w:hint="eastAsia" w:eastAsia="黑体"/>
          <w:sz w:val="24"/>
        </w:rPr>
        <w:t xml:space="preserve"> 学生姓名 □□□□  指导教师 □□□□</w:t>
      </w:r>
    </w:p>
    <w:p w14:paraId="57DFB6F1">
      <w:pPr>
        <w:spacing w:line="400" w:lineRule="exact"/>
        <w:jc w:val="center"/>
        <w:rPr>
          <w:sz w:val="24"/>
        </w:rPr>
      </w:pPr>
    </w:p>
    <w:p w14:paraId="69B81CF0">
      <w:pPr>
        <w:spacing w:line="400" w:lineRule="exact"/>
        <w:jc w:val="center"/>
        <w:rPr>
          <w:sz w:val="24"/>
        </w:rPr>
      </w:pPr>
    </w:p>
    <w:p w14:paraId="7F3C862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pPr>
      <w:r>
        <w:rPr>
          <w:rFonts w:hint="eastAsia" w:ascii="黑体" w:eastAsia="黑体"/>
          <w:b w:val="0"/>
          <w:bCs/>
          <w:sz w:val="24"/>
        </w:rPr>
        <w:t>摘要</w:t>
      </w:r>
      <w:r>
        <w:rPr>
          <w:rFonts w:hint="eastAsia" w:ascii="黑体" w:eastAsia="黑体"/>
          <w:b w:val="0"/>
          <w:bCs/>
          <w:sz w:val="24"/>
          <w:lang w:eastAsia="zh-CN"/>
        </w:rPr>
        <w:t>：</w:t>
      </w:r>
      <w:r>
        <w:rPr>
          <w:rFonts w:eastAsiaTheme="majorEastAsia"/>
        </w:rPr>
        <w:t>21</w:t>
      </w:r>
      <w:r>
        <w:rPr>
          <w:rFonts w:hint="eastAsia" w:asciiTheme="majorEastAsia" w:hAnsiTheme="majorEastAsia" w:eastAsiaTheme="majorEastAsia"/>
          <w:szCs w:val="21"/>
        </w:rPr>
        <w:t>世纪是知识经济时代，科学技术是第一生产力。随着社会的发展，掌握实用知识且具备创新能力的新型复合型人才正成为时代所需，而</w:t>
      </w:r>
      <w:r>
        <w:rPr>
          <w:rFonts w:hint="eastAsia" w:eastAsiaTheme="majorEastAsia"/>
        </w:rPr>
        <w:t>STEAM</w:t>
      </w:r>
      <w:r>
        <w:rPr>
          <w:rFonts w:hint="eastAsia" w:asciiTheme="majorEastAsia" w:hAnsiTheme="majorEastAsia" w:eastAsiaTheme="majorEastAsia"/>
          <w:szCs w:val="21"/>
        </w:rPr>
        <w:t>教育作为当下培养复合型人才的教育热点之一，受到世界各国的重视，纷纷制定了本国教育战略计划。</w:t>
      </w:r>
      <w:r>
        <w:rPr>
          <w:rFonts w:hint="eastAsia" w:eastAsiaTheme="majorEastAsia"/>
        </w:rPr>
        <w:t>Scratch</w:t>
      </w:r>
      <w:r>
        <w:rPr>
          <w:rFonts w:hint="eastAsia" w:asciiTheme="majorEastAsia" w:hAnsiTheme="majorEastAsia" w:eastAsiaTheme="majorEastAsia"/>
          <w:szCs w:val="21"/>
        </w:rPr>
        <w:t>作为一款可视化编程软件，能够显著地培养青少年的信息思维、创新能力和解决问题能力，因而受到了学习者的青睐。本文以体现</w:t>
      </w:r>
      <w:r>
        <w:rPr>
          <w:rFonts w:hint="eastAsia" w:eastAsiaTheme="majorEastAsia"/>
        </w:rPr>
        <w:t>STEAM</w:t>
      </w:r>
      <w:r>
        <w:rPr>
          <w:rFonts w:hint="eastAsia" w:asciiTheme="majorEastAsia" w:hAnsiTheme="majorEastAsia" w:eastAsiaTheme="majorEastAsia"/>
          <w:szCs w:val="21"/>
        </w:rPr>
        <w:t>教育理念的</w:t>
      </w:r>
      <w:r>
        <w:rPr>
          <w:rFonts w:hint="eastAsia" w:eastAsiaTheme="majorEastAsia"/>
        </w:rPr>
        <w:t>Scratch</w:t>
      </w:r>
      <w:r>
        <w:rPr>
          <w:rFonts w:hint="eastAsia" w:asciiTheme="majorEastAsia" w:hAnsiTheme="majorEastAsia" w:eastAsiaTheme="majorEastAsia"/>
          <w:szCs w:val="21"/>
        </w:rPr>
        <w:t>课程为例，探究</w:t>
      </w:r>
      <w:r>
        <w:rPr>
          <w:rFonts w:hint="eastAsia" w:eastAsiaTheme="majorEastAsia"/>
        </w:rPr>
        <w:t>STEAM</w:t>
      </w:r>
      <w:r>
        <w:rPr>
          <w:rFonts w:hint="eastAsia" w:asciiTheme="majorEastAsia" w:hAnsiTheme="majorEastAsia" w:eastAsiaTheme="majorEastAsia"/>
          <w:szCs w:val="21"/>
        </w:rPr>
        <w:t>教育特点以及</w:t>
      </w:r>
      <w:r>
        <w:rPr>
          <w:rFonts w:hint="eastAsia" w:eastAsiaTheme="majorEastAsia"/>
        </w:rPr>
        <w:t>Scratch</w:t>
      </w:r>
      <w:r>
        <w:rPr>
          <w:rFonts w:hint="eastAsia" w:asciiTheme="majorEastAsia" w:hAnsiTheme="majorEastAsia" w:eastAsiaTheme="majorEastAsia"/>
          <w:szCs w:val="21"/>
        </w:rPr>
        <w:t>编程的优势，融合</w:t>
      </w:r>
      <w:r>
        <w:rPr>
          <w:rFonts w:hint="eastAsia" w:eastAsiaTheme="majorEastAsia"/>
        </w:rPr>
        <w:t>STEAM</w:t>
      </w:r>
      <w:r>
        <w:rPr>
          <w:rFonts w:hint="eastAsia" w:asciiTheme="majorEastAsia" w:hAnsiTheme="majorEastAsia" w:eastAsiaTheme="majorEastAsia"/>
          <w:szCs w:val="21"/>
        </w:rPr>
        <w:t>教育理念设计开发</w:t>
      </w:r>
      <w:r>
        <w:rPr>
          <w:rFonts w:hint="eastAsia" w:eastAsiaTheme="majorEastAsia"/>
        </w:rPr>
        <w:t>Scratch</w:t>
      </w:r>
      <w:r>
        <w:rPr>
          <w:rFonts w:hint="eastAsia" w:asciiTheme="majorEastAsia" w:hAnsiTheme="majorEastAsia" w:eastAsiaTheme="majorEastAsia"/>
          <w:szCs w:val="21"/>
        </w:rPr>
        <w:t>编程案例，并对编程教学的教学目标、教学模式等进行探究，以实际编程案例进行详细介绍，希望能对广大教师开展教学实践提供参考意义。</w:t>
      </w:r>
    </w:p>
    <w:p w14:paraId="0A7F451A">
      <w:pPr>
        <w:keepNext w:val="0"/>
        <w:keepLines w:val="0"/>
        <w:pageBreakBefore w:val="0"/>
        <w:widowControl w:val="0"/>
        <w:kinsoku/>
        <w:wordWrap/>
        <w:overflowPunct/>
        <w:topLinePunct w:val="0"/>
        <w:autoSpaceDE/>
        <w:autoSpaceDN/>
        <w:bidi w:val="0"/>
        <w:adjustRightInd/>
        <w:snapToGrid/>
        <w:spacing w:before="402" w:beforeLines="100" w:line="400" w:lineRule="exact"/>
        <w:ind w:firstLine="480" w:firstLineChars="200"/>
        <w:textAlignment w:val="auto"/>
        <w:sectPr>
          <w:footerReference r:id="rId13" w:type="default"/>
          <w:pgSz w:w="11906" w:h="16838"/>
          <w:pgMar w:top="1474" w:right="1531" w:bottom="1474" w:left="1531" w:header="1021" w:footer="1020" w:gutter="0"/>
          <w:pgBorders>
            <w:top w:val="none" w:sz="0" w:space="0"/>
            <w:left w:val="none" w:sz="0" w:space="0"/>
            <w:bottom w:val="none" w:sz="0" w:space="0"/>
            <w:right w:val="none" w:sz="0" w:space="0"/>
          </w:pgBorders>
          <w:pgNumType w:fmt="upperRoman" w:start="1"/>
          <w:cols w:space="0" w:num="1"/>
          <w:rtlGutter w:val="0"/>
          <w:docGrid w:type="lines" w:linePitch="400" w:charSpace="0"/>
        </w:sectPr>
      </w:pPr>
      <w:r>
        <w:rPr>
          <w:rFonts w:hint="eastAsia" w:ascii="黑体" w:eastAsia="黑体"/>
        </w:rPr>
        <w:t>关键词</w:t>
      </w:r>
      <w:r>
        <w:rPr>
          <w:rFonts w:hint="eastAsia" w:ascii="黑体" w:hAnsi="黑体" w:eastAsia="黑体" w:cs="黑体"/>
        </w:rPr>
        <w:t>：</w:t>
      </w:r>
      <w:r>
        <w:rPr>
          <w:rFonts w:eastAsiaTheme="minorEastAsia"/>
          <w:color w:val="000000"/>
        </w:rPr>
        <w:t>STEAM教育</w:t>
      </w:r>
      <w:r>
        <w:rPr>
          <w:rFonts w:eastAsiaTheme="minorEastAsia"/>
        </w:rPr>
        <w:t>；</w:t>
      </w:r>
      <w:r>
        <w:rPr>
          <w:rFonts w:eastAsiaTheme="minorEastAsia"/>
          <w:color w:val="000000"/>
        </w:rPr>
        <w:t>Scratch创意编程</w:t>
      </w:r>
      <w:r>
        <w:rPr>
          <w:rFonts w:eastAsiaTheme="minorEastAsia"/>
        </w:rPr>
        <w:t>；</w:t>
      </w:r>
      <w:r>
        <w:rPr>
          <w:rFonts w:eastAsiaTheme="minorEastAsia"/>
          <w:color w:val="000000"/>
        </w:rPr>
        <w:t>Scratch教学案例开发</w:t>
      </w:r>
    </w:p>
    <w:bookmarkEnd w:id="0"/>
    <w:bookmarkEnd w:id="1"/>
    <w:bookmarkEnd w:id="2"/>
    <w:p w14:paraId="052C65FD">
      <w:pPr>
        <w:keepNext w:val="0"/>
        <w:keepLines w:val="0"/>
        <w:pageBreakBefore/>
        <w:widowControl w:val="0"/>
        <w:kinsoku/>
        <w:wordWrap/>
        <w:overflowPunct/>
        <w:topLinePunct w:val="0"/>
        <w:autoSpaceDE/>
        <w:autoSpaceDN/>
        <w:bidi w:val="0"/>
        <w:adjustRightInd/>
        <w:snapToGrid/>
        <w:spacing w:before="400" w:beforeLines="100" w:line="240" w:lineRule="auto"/>
        <w:jc w:val="center"/>
        <w:textAlignment w:val="auto"/>
        <w:rPr>
          <w:rFonts w:hint="default" w:eastAsia="黑体"/>
          <w:sz w:val="36"/>
          <w:szCs w:val="36"/>
          <w:lang w:val="en-US"/>
        </w:rPr>
      </w:pPr>
      <w:bookmarkStart w:id="3" w:name="_Toc409174139"/>
      <w:bookmarkStart w:id="4" w:name="_Toc435105378"/>
      <w:bookmarkStart w:id="5" w:name="_Toc232437781"/>
      <w:r>
        <w:rPr>
          <w:rFonts w:hint="eastAsia" w:eastAsia="黑体"/>
          <w:sz w:val="36"/>
          <w:szCs w:val="36"/>
          <w:lang w:val="en-US" w:eastAsia="zh-CN"/>
        </w:rPr>
        <w:t>Titl</w:t>
      </w:r>
      <w:bookmarkEnd w:id="3"/>
      <w:bookmarkEnd w:id="4"/>
      <w:bookmarkEnd w:id="5"/>
      <w:r>
        <w:rPr>
          <w:rFonts w:hint="eastAsia" w:eastAsia="黑体"/>
          <w:sz w:val="36"/>
          <w:szCs w:val="36"/>
          <w:lang w:val="en-US" w:eastAsia="zh-CN"/>
        </w:rPr>
        <w:t>e</w:t>
      </w:r>
    </w:p>
    <w:p w14:paraId="30EC10AD">
      <w:pPr>
        <w:pStyle w:val="15"/>
        <w:spacing w:line="400" w:lineRule="exact"/>
        <w:ind w:firstLine="482" w:firstLineChars="200"/>
        <w:jc w:val="both"/>
        <w:rPr>
          <w:rFonts w:ascii="Times New Roman" w:hAnsi="Times New Roman" w:cs="Times New Roman"/>
        </w:rPr>
      </w:pPr>
      <w:r>
        <w:rPr>
          <w:rFonts w:hint="eastAsia" w:ascii="Times New Roman" w:hAnsi="Times New Roman" w:eastAsia="宋体" w:cs="Times New Roman"/>
          <w:b/>
          <w:kern w:val="2"/>
          <w:sz w:val="24"/>
          <w:szCs w:val="24"/>
          <w:lang w:val="en-US" w:eastAsia="zh-CN" w:bidi="ar-SA"/>
        </w:rPr>
        <w:t>Abstract</w:t>
      </w:r>
      <w:r>
        <w:rPr>
          <w:rFonts w:hint="eastAsia" w:ascii="Times New Roman" w:hAnsi="Times New Roman" w:cs="Times New Roman"/>
          <w:b/>
          <w:kern w:val="2"/>
          <w:sz w:val="24"/>
          <w:szCs w:val="24"/>
          <w:lang w:val="en-US" w:eastAsia="zh-CN" w:bidi="ar-SA"/>
        </w:rPr>
        <w:t xml:space="preserve">: </w:t>
      </w:r>
      <w:r>
        <w:rPr>
          <w:rFonts w:ascii="Times New Roman" w:hAnsi="Times New Roman" w:cs="Times New Roman"/>
        </w:rPr>
        <w:t>The 21st century is the era of knowledge economy, science and technology is the first productivity. With the development of society, the new-type compound talents with practical knowledge and innovative ability are becoming the needs of the times. As one of the educational hot spots of cultivating compound talents, steam education has attracted the attention of all countries in the world, and many countries have formulated their own education strategic plans. As a visual programming software, scratch can significantly cultivate teenagers' information thinking, innovation ability and problem-solving ability, so it is favored by learners. This paper takes the scratch course which embodies the steam education concept as an example, explores the characteristics of steam education and the advantages of scratch programming, integrates the design and development of scratch programming cases based on the steam education concept, explores the teaching objectives and teaching modes of programming teaching, and introduces the actual programming cases in detail, hoping to provide reference for teachers to carry out teaching practice.</w:t>
      </w:r>
    </w:p>
    <w:p w14:paraId="3B513A6D">
      <w:pPr>
        <w:spacing w:line="400" w:lineRule="exact"/>
      </w:pPr>
    </w:p>
    <w:p w14:paraId="2971AA89">
      <w:pPr>
        <w:spacing w:line="400" w:lineRule="exact"/>
        <w:ind w:firstLine="482" w:firstLineChars="200"/>
        <w:rPr>
          <w:b/>
        </w:rPr>
      </w:pPr>
      <w:r>
        <w:rPr>
          <w:b/>
        </w:rPr>
        <w:t xml:space="preserve">Keywords: </w:t>
      </w:r>
      <w:r>
        <w:t>steam education; scratch creative programming; scratch teaching case development</w:t>
      </w:r>
    </w:p>
    <w:p w14:paraId="1285144A">
      <w:pPr>
        <w:spacing w:line="400" w:lineRule="exact"/>
        <w:sectPr>
          <w:headerReference r:id="rId14" w:type="default"/>
          <w:footerReference r:id="rId15" w:type="default"/>
          <w:pgSz w:w="11906" w:h="16838"/>
          <w:pgMar w:top="1474" w:right="1531" w:bottom="1474" w:left="1531" w:header="1021" w:footer="1020" w:gutter="0"/>
          <w:pgBorders>
            <w:top w:val="none" w:sz="0" w:space="0"/>
            <w:left w:val="none" w:sz="0" w:space="0"/>
            <w:bottom w:val="none" w:sz="0" w:space="0"/>
            <w:right w:val="none" w:sz="0" w:space="0"/>
          </w:pgBorders>
          <w:pgNumType w:fmt="upperRoman"/>
          <w:cols w:space="0" w:num="1"/>
          <w:rtlGutter w:val="0"/>
          <w:docGrid w:type="lines" w:linePitch="400" w:charSpace="0"/>
        </w:sectPr>
      </w:pPr>
    </w:p>
    <w:p w14:paraId="6A1BFFA4">
      <w:pPr>
        <w:pageBreakBefore/>
        <w:spacing w:before="400" w:beforeLines="100" w:after="400" w:afterLines="100" w:line="400" w:lineRule="exact"/>
        <w:jc w:val="center"/>
        <w:rPr>
          <w:rFonts w:ascii="黑体" w:eastAsia="黑体"/>
          <w:sz w:val="36"/>
          <w:szCs w:val="36"/>
        </w:rPr>
      </w:pPr>
      <w:r>
        <w:rPr>
          <w:rFonts w:hint="eastAsia" w:ascii="黑体" w:eastAsia="黑体"/>
          <w:sz w:val="36"/>
          <w:szCs w:val="36"/>
        </w:rPr>
        <w:t>目 录</w:t>
      </w:r>
    </w:p>
    <w:p w14:paraId="50307B31">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TOC \o "1-3" \h \z \u </w:instrText>
      </w:r>
      <w:r>
        <w:fldChar w:fldCharType="separate"/>
      </w:r>
      <w:r>
        <w:fldChar w:fldCharType="begin"/>
      </w:r>
      <w:r>
        <w:instrText xml:space="preserve"> HYPERLINK \l "_Toc63019309" </w:instrText>
      </w:r>
      <w:r>
        <w:fldChar w:fldCharType="separate"/>
      </w:r>
      <w:r>
        <w:rPr>
          <w:rStyle w:val="21"/>
        </w:rPr>
        <w:t>第1章 绪 论</w:t>
      </w:r>
      <w:r>
        <w:tab/>
      </w:r>
      <w:r>
        <w:fldChar w:fldCharType="begin"/>
      </w:r>
      <w:r>
        <w:instrText xml:space="preserve"> PAGEREF _Toc63019309 \h </w:instrText>
      </w:r>
      <w:r>
        <w:fldChar w:fldCharType="separate"/>
      </w:r>
      <w:r>
        <w:t>1</w:t>
      </w:r>
      <w:r>
        <w:fldChar w:fldCharType="end"/>
      </w:r>
      <w:r>
        <w:fldChar w:fldCharType="end"/>
      </w:r>
    </w:p>
    <w:p w14:paraId="2B0E28F0">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"_Toc63019310" </w:instrText>
      </w:r>
      <w:r>
        <w:fldChar w:fldCharType="separate"/>
      </w:r>
      <w:r>
        <w:rPr>
          <w:rStyle w:val="21"/>
        </w:rPr>
        <w:t>1.1背景与意义</w:t>
      </w:r>
      <w:r>
        <w:tab/>
      </w:r>
      <w:r>
        <w:fldChar w:fldCharType="begin"/>
      </w:r>
      <w:r>
        <w:instrText xml:space="preserve"> PAGEREF _Toc63019310 \h </w:instrText>
      </w:r>
      <w:r>
        <w:fldChar w:fldCharType="separate"/>
      </w:r>
      <w:r>
        <w:t>1</w:t>
      </w:r>
      <w:r>
        <w:fldChar w:fldCharType="end"/>
      </w:r>
      <w:r>
        <w:fldChar w:fldCharType="end"/>
      </w:r>
    </w:p>
    <w:p w14:paraId="27D47A07">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"_Toc63019311" </w:instrText>
      </w:r>
      <w:r>
        <w:fldChar w:fldCharType="separate"/>
      </w:r>
      <w:r>
        <w:rPr>
          <w:rStyle w:val="21"/>
        </w:rPr>
        <w:t>1.1.1研究背景</w:t>
      </w:r>
      <w:r>
        <w:tab/>
      </w:r>
      <w:r>
        <w:fldChar w:fldCharType="begin"/>
      </w:r>
      <w:r>
        <w:instrText xml:space="preserve"> PAGEREF _Toc63019311 \h </w:instrText>
      </w:r>
      <w:r>
        <w:fldChar w:fldCharType="separate"/>
      </w:r>
      <w:r>
        <w:t>1</w:t>
      </w:r>
      <w:r>
        <w:fldChar w:fldCharType="end"/>
      </w:r>
      <w:r>
        <w:fldChar w:fldCharType="end"/>
      </w:r>
    </w:p>
    <w:p w14:paraId="11435FA8">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"_Toc63019312" </w:instrText>
      </w:r>
      <w:r>
        <w:fldChar w:fldCharType="separate"/>
      </w:r>
      <w:r>
        <w:rPr>
          <w:rStyle w:val="21"/>
        </w:rPr>
        <w:t>1.1.2研究意义</w:t>
      </w:r>
      <w:r>
        <w:tab/>
      </w:r>
      <w:r>
        <w:fldChar w:fldCharType="begin"/>
      </w:r>
      <w:r>
        <w:instrText xml:space="preserve"> PAGEREF _Toc63019312 \h </w:instrText>
      </w:r>
      <w:r>
        <w:fldChar w:fldCharType="separate"/>
      </w:r>
      <w:r>
        <w:t>1</w:t>
      </w:r>
      <w:r>
        <w:fldChar w:fldCharType="end"/>
      </w:r>
      <w:r>
        <w:fldChar w:fldCharType="end"/>
      </w:r>
    </w:p>
    <w:p w14:paraId="0A453308">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"_Toc63019313" </w:instrText>
      </w:r>
      <w:r>
        <w:fldChar w:fldCharType="separate"/>
      </w:r>
      <w:r>
        <w:rPr>
          <w:rStyle w:val="21"/>
        </w:rPr>
        <w:t>1.2国内外发展（应用）现状</w:t>
      </w:r>
      <w:r>
        <w:tab/>
      </w:r>
      <w:r>
        <w:fldChar w:fldCharType="begin"/>
      </w:r>
      <w:r>
        <w:instrText xml:space="preserve"> PAGEREF _Toc63019313 \h </w:instrText>
      </w:r>
      <w:r>
        <w:fldChar w:fldCharType="separate"/>
      </w:r>
      <w:r>
        <w:t>1</w:t>
      </w:r>
      <w:r>
        <w:fldChar w:fldCharType="end"/>
      </w:r>
      <w:r>
        <w:fldChar w:fldCharType="end"/>
      </w:r>
    </w:p>
    <w:p w14:paraId="307F7D81">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"_Toc63019314" </w:instrText>
      </w:r>
      <w:r>
        <w:fldChar w:fldCharType="separate"/>
      </w:r>
      <w:r>
        <w:rPr>
          <w:rStyle w:val="21"/>
        </w:rPr>
        <w:t>1.2.1国内发展（应用）现状</w:t>
      </w:r>
      <w:r>
        <w:tab/>
      </w:r>
      <w:r>
        <w:fldChar w:fldCharType="begin"/>
      </w:r>
      <w:r>
        <w:instrText xml:space="preserve"> PAGEREF _Toc63019314 \h </w:instrText>
      </w:r>
      <w:r>
        <w:fldChar w:fldCharType="separate"/>
      </w:r>
      <w:r>
        <w:t>1</w:t>
      </w:r>
      <w:r>
        <w:fldChar w:fldCharType="end"/>
      </w:r>
      <w:r>
        <w:fldChar w:fldCharType="end"/>
      </w:r>
    </w:p>
    <w:p w14:paraId="1AC819A1">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"_Toc63019315" </w:instrText>
      </w:r>
      <w:r>
        <w:fldChar w:fldCharType="separate"/>
      </w:r>
      <w:r>
        <w:rPr>
          <w:rStyle w:val="21"/>
        </w:rPr>
        <w:t>1.2.2国外发展（应用）现状</w:t>
      </w:r>
      <w:r>
        <w:tab/>
      </w:r>
      <w:r>
        <w:fldChar w:fldCharType="begin"/>
      </w:r>
      <w:r>
        <w:instrText xml:space="preserve"> PAGEREF _Toc63019315 \h </w:instrText>
      </w:r>
      <w:r>
        <w:fldChar w:fldCharType="separate"/>
      </w:r>
      <w:r>
        <w:t>3</w:t>
      </w:r>
      <w:r>
        <w:fldChar w:fldCharType="end"/>
      </w:r>
      <w:r>
        <w:fldChar w:fldCharType="end"/>
      </w:r>
    </w:p>
    <w:p w14:paraId="04D1A207">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"_Toc63019316" </w:instrText>
      </w:r>
      <w:r>
        <w:fldChar w:fldCharType="separate"/>
      </w:r>
      <w:r>
        <w:rPr>
          <w:rStyle w:val="21"/>
        </w:rPr>
        <w:t>1.3论文研究方案</w:t>
      </w:r>
      <w:r>
        <w:tab/>
      </w:r>
      <w:r>
        <w:fldChar w:fldCharType="begin"/>
      </w:r>
      <w:r>
        <w:instrText xml:space="preserve"> PAGEREF _Toc63019316 \h </w:instrText>
      </w:r>
      <w:r>
        <w:fldChar w:fldCharType="separate"/>
      </w:r>
      <w:r>
        <w:t>4</w:t>
      </w:r>
      <w:r>
        <w:fldChar w:fldCharType="end"/>
      </w:r>
      <w:r>
        <w:fldChar w:fldCharType="end"/>
      </w:r>
    </w:p>
    <w:p w14:paraId="3463AEC0">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"_Toc63019317" </w:instrText>
      </w:r>
      <w:r>
        <w:fldChar w:fldCharType="separate"/>
      </w:r>
      <w:r>
        <w:rPr>
          <w:rStyle w:val="21"/>
        </w:rPr>
        <w:t>1.3.1研究目的</w:t>
      </w:r>
      <w:r>
        <w:tab/>
      </w:r>
      <w:r>
        <w:fldChar w:fldCharType="begin"/>
      </w:r>
      <w:r>
        <w:instrText xml:space="preserve"> PAGEREF _Toc63019317 \h </w:instrText>
      </w:r>
      <w:r>
        <w:fldChar w:fldCharType="separate"/>
      </w:r>
      <w:r>
        <w:t>4</w:t>
      </w:r>
      <w:r>
        <w:fldChar w:fldCharType="end"/>
      </w:r>
      <w:r>
        <w:fldChar w:fldCharType="end"/>
      </w:r>
    </w:p>
    <w:p w14:paraId="0502F207">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"_Toc63019318" </w:instrText>
      </w:r>
      <w:r>
        <w:fldChar w:fldCharType="separate"/>
      </w:r>
      <w:r>
        <w:rPr>
          <w:rStyle w:val="21"/>
        </w:rPr>
        <w:t>1.3.2研究内容</w:t>
      </w:r>
      <w:r>
        <w:tab/>
      </w:r>
      <w:r>
        <w:fldChar w:fldCharType="begin"/>
      </w:r>
      <w:r>
        <w:instrText xml:space="preserve"> PAGEREF _Toc63019318 \h </w:instrText>
      </w:r>
      <w:r>
        <w:fldChar w:fldCharType="separate"/>
      </w:r>
      <w:r>
        <w:t>4</w:t>
      </w:r>
      <w:r>
        <w:fldChar w:fldCharType="end"/>
      </w:r>
      <w:r>
        <w:fldChar w:fldCharType="end"/>
      </w:r>
    </w:p>
    <w:p w14:paraId="59686FC3">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"_Toc63019319" </w:instrText>
      </w:r>
      <w:r>
        <w:fldChar w:fldCharType="separate"/>
      </w:r>
      <w:r>
        <w:rPr>
          <w:rStyle w:val="21"/>
        </w:rPr>
        <w:t>1.3.3研究方法</w:t>
      </w:r>
      <w:r>
        <w:tab/>
      </w:r>
      <w:r>
        <w:fldChar w:fldCharType="begin"/>
      </w:r>
      <w:r>
        <w:instrText xml:space="preserve"> PAGEREF _Toc63019319 \h </w:instrText>
      </w:r>
      <w:r>
        <w:fldChar w:fldCharType="separate"/>
      </w:r>
      <w:r>
        <w:t>4</w:t>
      </w:r>
      <w:r>
        <w:fldChar w:fldCharType="end"/>
      </w:r>
      <w:r>
        <w:fldChar w:fldCharType="end"/>
      </w:r>
    </w:p>
    <w:p w14:paraId="54C57CCC">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"_Toc63019320" </w:instrText>
      </w:r>
      <w:r>
        <w:fldChar w:fldCharType="separate"/>
      </w:r>
      <w:r>
        <w:rPr>
          <w:rStyle w:val="21"/>
        </w:rPr>
        <w:t>1.4论文章节安排</w:t>
      </w:r>
      <w:r>
        <w:tab/>
      </w:r>
      <w:r>
        <w:fldChar w:fldCharType="begin"/>
      </w:r>
      <w:r>
        <w:instrText xml:space="preserve"> PAGEREF _Toc63019320 \h </w:instrText>
      </w:r>
      <w:r>
        <w:fldChar w:fldCharType="separate"/>
      </w:r>
      <w:r>
        <w:t>5</w:t>
      </w:r>
      <w:r>
        <w:fldChar w:fldCharType="end"/>
      </w:r>
      <w:r>
        <w:fldChar w:fldCharType="end"/>
      </w:r>
    </w:p>
    <w:p w14:paraId="5D813ABE">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"_Toc63019321" </w:instrText>
      </w:r>
      <w:r>
        <w:fldChar w:fldCharType="separate"/>
      </w:r>
      <w:r>
        <w:rPr>
          <w:rStyle w:val="21"/>
        </w:rPr>
        <w:t>第2章 相关概念与理论基础</w:t>
      </w:r>
      <w:r>
        <w:tab/>
      </w:r>
      <w:r>
        <w:fldChar w:fldCharType="begin"/>
      </w:r>
      <w:r>
        <w:instrText xml:space="preserve"> PAGEREF _Toc63019321 \h </w:instrText>
      </w:r>
      <w:r>
        <w:fldChar w:fldCharType="separate"/>
      </w:r>
      <w:r>
        <w:t>6</w:t>
      </w:r>
      <w:r>
        <w:fldChar w:fldCharType="end"/>
      </w:r>
      <w:r>
        <w:fldChar w:fldCharType="end"/>
      </w:r>
    </w:p>
    <w:p w14:paraId="51FAD05B">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"_Toc63019322" </w:instrText>
      </w:r>
      <w:r>
        <w:fldChar w:fldCharType="separate"/>
      </w:r>
      <w:r>
        <w:rPr>
          <w:rStyle w:val="21"/>
        </w:rPr>
        <w:t>2.1相关概念</w:t>
      </w:r>
      <w:r>
        <w:tab/>
      </w:r>
      <w:r>
        <w:fldChar w:fldCharType="begin"/>
      </w:r>
      <w:r>
        <w:instrText xml:space="preserve"> PAGEREF _Toc63019322 \h </w:instrText>
      </w:r>
      <w:r>
        <w:fldChar w:fldCharType="separate"/>
      </w:r>
      <w:r>
        <w:t>6</w:t>
      </w:r>
      <w:r>
        <w:fldChar w:fldCharType="end"/>
      </w:r>
      <w:r>
        <w:fldChar w:fldCharType="end"/>
      </w:r>
    </w:p>
    <w:p w14:paraId="52C49F93">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"_Toc63019323" </w:instrText>
      </w:r>
      <w:r>
        <w:fldChar w:fldCharType="separate"/>
      </w:r>
      <w:r>
        <w:rPr>
          <w:rStyle w:val="21"/>
        </w:rPr>
        <w:t>2.1.1 STEAM教育</w:t>
      </w:r>
      <w:r>
        <w:tab/>
      </w:r>
      <w:r>
        <w:fldChar w:fldCharType="begin"/>
      </w:r>
      <w:r>
        <w:instrText xml:space="preserve"> PAGEREF _Toc63019323 \h </w:instrText>
      </w:r>
      <w:r>
        <w:fldChar w:fldCharType="separate"/>
      </w:r>
      <w:r>
        <w:t>6</w:t>
      </w:r>
      <w:r>
        <w:fldChar w:fldCharType="end"/>
      </w:r>
      <w:r>
        <w:fldChar w:fldCharType="end"/>
      </w:r>
    </w:p>
    <w:p w14:paraId="22435407">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"_Toc63019324" </w:instrText>
      </w:r>
      <w:r>
        <w:fldChar w:fldCharType="separate"/>
      </w:r>
      <w:r>
        <w:rPr>
          <w:rStyle w:val="21"/>
        </w:rPr>
        <w:t>2.1.2 Scratch编程工具</w:t>
      </w:r>
      <w:r>
        <w:tab/>
      </w:r>
      <w:r>
        <w:fldChar w:fldCharType="begin"/>
      </w:r>
      <w:r>
        <w:instrText xml:space="preserve"> PAGEREF _Toc63019324 \h </w:instrText>
      </w:r>
      <w:r>
        <w:fldChar w:fldCharType="separate"/>
      </w:r>
      <w:r>
        <w:t>7</w:t>
      </w:r>
      <w:r>
        <w:fldChar w:fldCharType="end"/>
      </w:r>
      <w:r>
        <w:fldChar w:fldCharType="end"/>
      </w:r>
    </w:p>
    <w:p w14:paraId="0E68D65C">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"_Toc63019325" </w:instrText>
      </w:r>
      <w:r>
        <w:fldChar w:fldCharType="separate"/>
      </w:r>
      <w:r>
        <w:rPr>
          <w:rStyle w:val="21"/>
        </w:rPr>
        <w:t>2.2理论基础</w:t>
      </w:r>
      <w:r>
        <w:tab/>
      </w:r>
      <w:r>
        <w:fldChar w:fldCharType="begin"/>
      </w:r>
      <w:r>
        <w:instrText xml:space="preserve"> PAGEREF _Toc63019325 \h </w:instrText>
      </w:r>
      <w:r>
        <w:fldChar w:fldCharType="separate"/>
      </w:r>
      <w:r>
        <w:t>8</w:t>
      </w:r>
      <w:r>
        <w:fldChar w:fldCharType="end"/>
      </w:r>
      <w:r>
        <w:fldChar w:fldCharType="end"/>
      </w:r>
    </w:p>
    <w:p w14:paraId="62998E2F">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"_Toc63019326" </w:instrText>
      </w:r>
      <w:r>
        <w:fldChar w:fldCharType="separate"/>
      </w:r>
      <w:r>
        <w:rPr>
          <w:rStyle w:val="21"/>
        </w:rPr>
        <w:t>2.2.1多元智能理论</w:t>
      </w:r>
      <w:r>
        <w:tab/>
      </w:r>
      <w:r>
        <w:fldChar w:fldCharType="begin"/>
      </w:r>
      <w:r>
        <w:instrText xml:space="preserve"> PAGEREF _Toc63019326 \h </w:instrText>
      </w:r>
      <w:r>
        <w:fldChar w:fldCharType="separate"/>
      </w:r>
      <w:r>
        <w:t>8</w:t>
      </w:r>
      <w:r>
        <w:fldChar w:fldCharType="end"/>
      </w:r>
      <w:r>
        <w:fldChar w:fldCharType="end"/>
      </w:r>
    </w:p>
    <w:p w14:paraId="7EEF21F1">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"_Toc63019327" </w:instrText>
      </w:r>
      <w:r>
        <w:fldChar w:fldCharType="separate"/>
      </w:r>
      <w:r>
        <w:rPr>
          <w:rStyle w:val="21"/>
        </w:rPr>
        <w:t>2.2.2最近发展区</w:t>
      </w:r>
      <w:r>
        <w:tab/>
      </w:r>
      <w:r>
        <w:fldChar w:fldCharType="begin"/>
      </w:r>
      <w:r>
        <w:instrText xml:space="preserve"> PAGEREF _Toc63019327 \h </w:instrText>
      </w:r>
      <w:r>
        <w:fldChar w:fldCharType="separate"/>
      </w:r>
      <w:r>
        <w:t>8</w:t>
      </w:r>
      <w:r>
        <w:fldChar w:fldCharType="end"/>
      </w:r>
      <w:r>
        <w:fldChar w:fldCharType="end"/>
      </w:r>
    </w:p>
    <w:p w14:paraId="2FE21A76">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"_Toc63019328" </w:instrText>
      </w:r>
      <w:r>
        <w:fldChar w:fldCharType="separate"/>
      </w:r>
      <w:r>
        <w:rPr>
          <w:rStyle w:val="21"/>
        </w:rPr>
        <w:t>2.2.3构建主义理论</w:t>
      </w:r>
      <w:r>
        <w:tab/>
      </w:r>
      <w:r>
        <w:fldChar w:fldCharType="begin"/>
      </w:r>
      <w:r>
        <w:instrText xml:space="preserve"> PAGEREF _Toc63019328 \h </w:instrText>
      </w:r>
      <w:r>
        <w:fldChar w:fldCharType="separate"/>
      </w:r>
      <w:r>
        <w:t>9</w:t>
      </w:r>
      <w:r>
        <w:fldChar w:fldCharType="end"/>
      </w:r>
      <w:r>
        <w:fldChar w:fldCharType="end"/>
      </w:r>
    </w:p>
    <w:p w14:paraId="2AA8EA3E">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"_Toc63019329" </w:instrText>
      </w:r>
      <w:r>
        <w:fldChar w:fldCharType="separate"/>
      </w:r>
      <w:r>
        <w:rPr>
          <w:rStyle w:val="21"/>
        </w:rPr>
        <w:t>第3章 基于STEAM教育理念的Scratch课程实施设计</w:t>
      </w:r>
      <w:r>
        <w:tab/>
      </w:r>
      <w:r>
        <w:fldChar w:fldCharType="begin"/>
      </w:r>
      <w:r>
        <w:instrText xml:space="preserve"> PAGEREF _Toc63019329 \h </w:instrText>
      </w:r>
      <w:r>
        <w:fldChar w:fldCharType="separate"/>
      </w:r>
      <w:r>
        <w:t>10</w:t>
      </w:r>
      <w:r>
        <w:fldChar w:fldCharType="end"/>
      </w:r>
      <w:r>
        <w:fldChar w:fldCharType="end"/>
      </w:r>
    </w:p>
    <w:p w14:paraId="153DF28D">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"_Toc63019330" </w:instrText>
      </w:r>
      <w:r>
        <w:fldChar w:fldCharType="separate"/>
      </w:r>
      <w:r>
        <w:rPr>
          <w:rStyle w:val="21"/>
        </w:rPr>
        <w:t>3.1 STEAM教育与Scratch课程融合策略</w:t>
      </w:r>
      <w:r>
        <w:tab/>
      </w:r>
      <w:r>
        <w:fldChar w:fldCharType="begin"/>
      </w:r>
      <w:r>
        <w:instrText xml:space="preserve"> PAGEREF _Toc63019330 \h </w:instrText>
      </w:r>
      <w:r>
        <w:fldChar w:fldCharType="separate"/>
      </w:r>
      <w:r>
        <w:t>10</w:t>
      </w:r>
      <w:r>
        <w:fldChar w:fldCharType="end"/>
      </w:r>
      <w:r>
        <w:fldChar w:fldCharType="end"/>
      </w:r>
    </w:p>
    <w:p w14:paraId="15B4291D">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"_Toc63019331" </w:instrText>
      </w:r>
      <w:r>
        <w:fldChar w:fldCharType="separate"/>
      </w:r>
      <w:r>
        <w:rPr>
          <w:rStyle w:val="21"/>
        </w:rPr>
        <w:t>3.2教学模式的构建</w:t>
      </w:r>
      <w:r>
        <w:tab/>
      </w:r>
      <w:r>
        <w:fldChar w:fldCharType="begin"/>
      </w:r>
      <w:r>
        <w:instrText xml:space="preserve"> PAGEREF _Toc63019331 \h </w:instrText>
      </w:r>
      <w:r>
        <w:fldChar w:fldCharType="separate"/>
      </w:r>
      <w:r>
        <w:t>10</w:t>
      </w:r>
      <w:r>
        <w:fldChar w:fldCharType="end"/>
      </w:r>
      <w:r>
        <w:fldChar w:fldCharType="end"/>
      </w:r>
    </w:p>
    <w:p w14:paraId="793D0FFB">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"_Toc63019332" </w:instrText>
      </w:r>
      <w:r>
        <w:fldChar w:fldCharType="separate"/>
      </w:r>
      <w:r>
        <w:rPr>
          <w:rStyle w:val="21"/>
        </w:rPr>
        <w:t>3.2.1教学模式的理论指导</w:t>
      </w:r>
      <w:r>
        <w:tab/>
      </w:r>
      <w:r>
        <w:fldChar w:fldCharType="begin"/>
      </w:r>
      <w:r>
        <w:instrText xml:space="preserve"> PAGEREF _Toc63019332 \h </w:instrText>
      </w:r>
      <w:r>
        <w:fldChar w:fldCharType="separate"/>
      </w:r>
      <w:r>
        <w:t>10</w:t>
      </w:r>
      <w:r>
        <w:fldChar w:fldCharType="end"/>
      </w:r>
      <w:r>
        <w:fldChar w:fldCharType="end"/>
      </w:r>
    </w:p>
    <w:p w14:paraId="25E5B738">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"_Toc63019333" </w:instrText>
      </w:r>
      <w:r>
        <w:fldChar w:fldCharType="separate"/>
      </w:r>
      <w:r>
        <w:rPr>
          <w:rStyle w:val="21"/>
        </w:rPr>
        <w:t>3.2.2教学模式的设计</w:t>
      </w:r>
      <w:r>
        <w:tab/>
      </w:r>
      <w:r>
        <w:fldChar w:fldCharType="begin"/>
      </w:r>
      <w:r>
        <w:instrText xml:space="preserve"> PAGEREF _Toc63019333 \h </w:instrText>
      </w:r>
      <w:r>
        <w:fldChar w:fldCharType="separate"/>
      </w:r>
      <w:r>
        <w:t>11</w:t>
      </w:r>
      <w:r>
        <w:fldChar w:fldCharType="end"/>
      </w:r>
      <w:r>
        <w:fldChar w:fldCharType="end"/>
      </w:r>
    </w:p>
    <w:p w14:paraId="1A425BE0">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"_Toc63019334" </w:instrText>
      </w:r>
      <w:r>
        <w:fldChar w:fldCharType="separate"/>
      </w:r>
      <w:r>
        <w:rPr>
          <w:rStyle w:val="21"/>
        </w:rPr>
        <w:t>3.3课程实施框架</w:t>
      </w:r>
      <w:r>
        <w:tab/>
      </w:r>
      <w:r>
        <w:fldChar w:fldCharType="begin"/>
      </w:r>
      <w:r>
        <w:instrText xml:space="preserve"> PAGEREF _Toc63019334 \h </w:instrText>
      </w:r>
      <w:r>
        <w:fldChar w:fldCharType="separate"/>
      </w:r>
      <w:r>
        <w:t>12</w:t>
      </w:r>
      <w:r>
        <w:fldChar w:fldCharType="end"/>
      </w:r>
      <w:r>
        <w:fldChar w:fldCharType="end"/>
      </w:r>
    </w:p>
    <w:p w14:paraId="2C1AF1BF">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"_Toc63019335" </w:instrText>
      </w:r>
      <w:r>
        <w:fldChar w:fldCharType="separate"/>
      </w:r>
      <w:r>
        <w:rPr>
          <w:rStyle w:val="21"/>
        </w:rPr>
        <w:t>3.4课程内容安排与具体设计</w:t>
      </w:r>
      <w:r>
        <w:tab/>
      </w:r>
      <w:r>
        <w:fldChar w:fldCharType="begin"/>
      </w:r>
      <w:r>
        <w:instrText xml:space="preserve"> PAGEREF _Toc63019335 \h </w:instrText>
      </w:r>
      <w:r>
        <w:fldChar w:fldCharType="separate"/>
      </w:r>
      <w:r>
        <w:t>12</w:t>
      </w:r>
      <w:r>
        <w:fldChar w:fldCharType="end"/>
      </w:r>
      <w:r>
        <w:fldChar w:fldCharType="end"/>
      </w:r>
    </w:p>
    <w:p w14:paraId="54E95B16">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"_Toc63019336" </w:instrText>
      </w:r>
      <w:r>
        <w:fldChar w:fldCharType="separate"/>
      </w:r>
      <w:r>
        <w:rPr>
          <w:rStyle w:val="21"/>
        </w:rPr>
        <w:t>3.4.1课程内容安排</w:t>
      </w:r>
      <w:r>
        <w:tab/>
      </w:r>
      <w:r>
        <w:fldChar w:fldCharType="begin"/>
      </w:r>
      <w:r>
        <w:instrText xml:space="preserve"> PAGEREF _Toc63019336 \h </w:instrText>
      </w:r>
      <w:r>
        <w:fldChar w:fldCharType="separate"/>
      </w:r>
      <w:r>
        <w:t>12</w:t>
      </w:r>
      <w:r>
        <w:fldChar w:fldCharType="end"/>
      </w:r>
      <w:r>
        <w:fldChar w:fldCharType="end"/>
      </w:r>
    </w:p>
    <w:p w14:paraId="3268D723">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"_Toc63019337" </w:instrText>
      </w:r>
      <w:r>
        <w:fldChar w:fldCharType="separate"/>
      </w:r>
      <w:r>
        <w:rPr>
          <w:rStyle w:val="21"/>
        </w:rPr>
        <w:t>3.4.2 STEAM教育理念体现</w:t>
      </w:r>
      <w:r>
        <w:tab/>
      </w:r>
      <w:r>
        <w:fldChar w:fldCharType="begin"/>
      </w:r>
      <w:r>
        <w:instrText xml:space="preserve"> PAGEREF _Toc63019337 \h </w:instrText>
      </w:r>
      <w:r>
        <w:fldChar w:fldCharType="separate"/>
      </w:r>
      <w:r>
        <w:t>13</w:t>
      </w:r>
      <w:r>
        <w:fldChar w:fldCharType="end"/>
      </w:r>
      <w:r>
        <w:fldChar w:fldCharType="end"/>
      </w:r>
    </w:p>
    <w:p w14:paraId="5CB08A4D">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"_Toc63019338" </w:instrText>
      </w:r>
      <w:r>
        <w:fldChar w:fldCharType="separate"/>
      </w:r>
      <w:r>
        <w:rPr>
          <w:rStyle w:val="21"/>
        </w:rPr>
        <w:t>第4章 基于STEAM教育理念的Scratch案例设计实施</w:t>
      </w:r>
      <w:r>
        <w:tab/>
      </w:r>
      <w:r>
        <w:fldChar w:fldCharType="begin"/>
      </w:r>
      <w:r>
        <w:instrText xml:space="preserve"> PAGEREF _Toc63019338 \h </w:instrText>
      </w:r>
      <w:r>
        <w:fldChar w:fldCharType="separate"/>
      </w:r>
      <w:r>
        <w:t>16</w:t>
      </w:r>
      <w:r>
        <w:fldChar w:fldCharType="end"/>
      </w:r>
      <w:r>
        <w:fldChar w:fldCharType="end"/>
      </w:r>
    </w:p>
    <w:p w14:paraId="5D3324AD">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"_Toc63019339" </w:instrText>
      </w:r>
      <w:r>
        <w:fldChar w:fldCharType="separate"/>
      </w:r>
      <w:r>
        <w:rPr>
          <w:rStyle w:val="21"/>
        </w:rPr>
        <w:t>4.1课前</w:t>
      </w:r>
      <w:r>
        <w:tab/>
      </w:r>
      <w:r>
        <w:fldChar w:fldCharType="begin"/>
      </w:r>
      <w:r>
        <w:instrText xml:space="preserve"> PAGEREF _Toc63019339 \h </w:instrText>
      </w:r>
      <w:r>
        <w:fldChar w:fldCharType="separate"/>
      </w:r>
      <w:r>
        <w:t>16</w:t>
      </w:r>
      <w:r>
        <w:fldChar w:fldCharType="end"/>
      </w:r>
      <w:r>
        <w:fldChar w:fldCharType="end"/>
      </w:r>
    </w:p>
    <w:p w14:paraId="126611E6">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"_Toc63019340" </w:instrText>
      </w:r>
      <w:r>
        <w:fldChar w:fldCharType="separate"/>
      </w:r>
      <w:r>
        <w:rPr>
          <w:rStyle w:val="21"/>
        </w:rPr>
        <w:t>4.1.1教学内容分析</w:t>
      </w:r>
      <w:r>
        <w:tab/>
      </w:r>
      <w:r>
        <w:fldChar w:fldCharType="begin"/>
      </w:r>
      <w:r>
        <w:instrText xml:space="preserve"> PAGEREF _Toc63019340 \h </w:instrText>
      </w:r>
      <w:r>
        <w:fldChar w:fldCharType="separate"/>
      </w:r>
      <w:r>
        <w:t>16</w:t>
      </w:r>
      <w:r>
        <w:fldChar w:fldCharType="end"/>
      </w:r>
      <w:r>
        <w:fldChar w:fldCharType="end"/>
      </w:r>
    </w:p>
    <w:p w14:paraId="45179DED">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"_Toc63019341" </w:instrText>
      </w:r>
      <w:r>
        <w:fldChar w:fldCharType="separate"/>
      </w:r>
      <w:r>
        <w:rPr>
          <w:rStyle w:val="21"/>
        </w:rPr>
        <w:t>4.1.2学习者分析</w:t>
      </w:r>
      <w:r>
        <w:tab/>
      </w:r>
      <w:r>
        <w:fldChar w:fldCharType="begin"/>
      </w:r>
      <w:r>
        <w:instrText xml:space="preserve"> PAGEREF _Toc63019341 \h </w:instrText>
      </w:r>
      <w:r>
        <w:fldChar w:fldCharType="separate"/>
      </w:r>
      <w:r>
        <w:t>17</w:t>
      </w:r>
      <w:r>
        <w:fldChar w:fldCharType="end"/>
      </w:r>
      <w:r>
        <w:fldChar w:fldCharType="end"/>
      </w:r>
    </w:p>
    <w:p w14:paraId="6E7600C4">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"_Toc63019342" </w:instrText>
      </w:r>
      <w:r>
        <w:fldChar w:fldCharType="separate"/>
      </w:r>
      <w:r>
        <w:rPr>
          <w:rStyle w:val="21"/>
        </w:rPr>
        <w:t>4.1.3教学目标设计</w:t>
      </w:r>
      <w:r>
        <w:tab/>
      </w:r>
      <w:r>
        <w:fldChar w:fldCharType="begin"/>
      </w:r>
      <w:r>
        <w:instrText xml:space="preserve"> PAGEREF _Toc63019342 \h </w:instrText>
      </w:r>
      <w:r>
        <w:fldChar w:fldCharType="separate"/>
      </w:r>
      <w:r>
        <w:t>17</w:t>
      </w:r>
      <w:r>
        <w:fldChar w:fldCharType="end"/>
      </w:r>
      <w:r>
        <w:fldChar w:fldCharType="end"/>
      </w:r>
    </w:p>
    <w:p w14:paraId="1A3B7DC8">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"_Toc63019343" </w:instrText>
      </w:r>
      <w:r>
        <w:fldChar w:fldCharType="separate"/>
      </w:r>
      <w:r>
        <w:rPr>
          <w:rStyle w:val="21"/>
        </w:rPr>
        <w:t>4.1.4案例体现的STEAM教育内容</w:t>
      </w:r>
      <w:r>
        <w:tab/>
      </w:r>
      <w:r>
        <w:fldChar w:fldCharType="begin"/>
      </w:r>
      <w:r>
        <w:instrText xml:space="preserve"> PAGEREF _Toc63019343 \h </w:instrText>
      </w:r>
      <w:r>
        <w:fldChar w:fldCharType="separate"/>
      </w:r>
      <w:r>
        <w:t>17</w:t>
      </w:r>
      <w:r>
        <w:fldChar w:fldCharType="end"/>
      </w:r>
      <w:r>
        <w:fldChar w:fldCharType="end"/>
      </w:r>
    </w:p>
    <w:p w14:paraId="0927759A">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"_Toc63019344" </w:instrText>
      </w:r>
      <w:r>
        <w:fldChar w:fldCharType="separate"/>
      </w:r>
      <w:r>
        <w:rPr>
          <w:rStyle w:val="21"/>
        </w:rPr>
        <w:t>4.2课中</w:t>
      </w:r>
      <w:r>
        <w:tab/>
      </w:r>
      <w:r>
        <w:fldChar w:fldCharType="begin"/>
      </w:r>
      <w:r>
        <w:instrText xml:space="preserve"> PAGEREF _Toc63019344 \h </w:instrText>
      </w:r>
      <w:r>
        <w:fldChar w:fldCharType="separate"/>
      </w:r>
      <w:r>
        <w:t>19</w:t>
      </w:r>
      <w:r>
        <w:fldChar w:fldCharType="end"/>
      </w:r>
      <w:r>
        <w:fldChar w:fldCharType="end"/>
      </w:r>
    </w:p>
    <w:p w14:paraId="6E68ECE8">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"_Toc63019345" </w:instrText>
      </w:r>
      <w:r>
        <w:fldChar w:fldCharType="separate"/>
      </w:r>
      <w:r>
        <w:rPr>
          <w:rStyle w:val="21"/>
        </w:rPr>
        <w:t>4.2.1趣味导入</w:t>
      </w:r>
      <w:r>
        <w:tab/>
      </w:r>
      <w:r>
        <w:fldChar w:fldCharType="begin"/>
      </w:r>
      <w:r>
        <w:instrText xml:space="preserve"> PAGEREF _Toc63019345 \h </w:instrText>
      </w:r>
      <w:r>
        <w:fldChar w:fldCharType="separate"/>
      </w:r>
      <w:r>
        <w:t>19</w:t>
      </w:r>
      <w:r>
        <w:fldChar w:fldCharType="end"/>
      </w:r>
      <w:r>
        <w:fldChar w:fldCharType="end"/>
      </w:r>
    </w:p>
    <w:p w14:paraId="2EDB4519">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"_Toc63019346" </w:instrText>
      </w:r>
      <w:r>
        <w:fldChar w:fldCharType="separate"/>
      </w:r>
      <w:r>
        <w:rPr>
          <w:rStyle w:val="21"/>
        </w:rPr>
        <w:t>4.2.2问题表征与方案制定</w:t>
      </w:r>
      <w:r>
        <w:tab/>
      </w:r>
      <w:r>
        <w:fldChar w:fldCharType="begin"/>
      </w:r>
      <w:r>
        <w:instrText xml:space="preserve"> PAGEREF _Toc63019346 \h </w:instrText>
      </w:r>
      <w:r>
        <w:fldChar w:fldCharType="separate"/>
      </w:r>
      <w:r>
        <w:t>19</w:t>
      </w:r>
      <w:r>
        <w:fldChar w:fldCharType="end"/>
      </w:r>
      <w:r>
        <w:fldChar w:fldCharType="end"/>
      </w:r>
    </w:p>
    <w:p w14:paraId="0714285A">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"_Toc63019347" </w:instrText>
      </w:r>
      <w:r>
        <w:fldChar w:fldCharType="separate"/>
      </w:r>
      <w:r>
        <w:rPr>
          <w:rStyle w:val="21"/>
        </w:rPr>
        <w:t>4.2.3问题解决</w:t>
      </w:r>
      <w:r>
        <w:tab/>
      </w:r>
      <w:r>
        <w:fldChar w:fldCharType="begin"/>
      </w:r>
      <w:r>
        <w:instrText xml:space="preserve"> PAGEREF _Toc63019347 \h </w:instrText>
      </w:r>
      <w:r>
        <w:fldChar w:fldCharType="separate"/>
      </w:r>
      <w:r>
        <w:t>21</w:t>
      </w:r>
      <w:r>
        <w:fldChar w:fldCharType="end"/>
      </w:r>
      <w:r>
        <w:fldChar w:fldCharType="end"/>
      </w:r>
    </w:p>
    <w:p w14:paraId="0E16A543">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"_Toc63019348" </w:instrText>
      </w:r>
      <w:r>
        <w:fldChar w:fldCharType="separate"/>
      </w:r>
      <w:r>
        <w:rPr>
          <w:rStyle w:val="21"/>
        </w:rPr>
        <w:t>4.2.4交流反馈</w:t>
      </w:r>
      <w:r>
        <w:tab/>
      </w:r>
      <w:r>
        <w:fldChar w:fldCharType="begin"/>
      </w:r>
      <w:r>
        <w:instrText xml:space="preserve"> PAGEREF _Toc63019348 \h </w:instrText>
      </w:r>
      <w:r>
        <w:fldChar w:fldCharType="separate"/>
      </w:r>
      <w:r>
        <w:t>22</w:t>
      </w:r>
      <w:r>
        <w:fldChar w:fldCharType="end"/>
      </w:r>
      <w:r>
        <w:fldChar w:fldCharType="end"/>
      </w:r>
    </w:p>
    <w:p w14:paraId="47A97ED4">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"_Toc63019349" </w:instrText>
      </w:r>
      <w:r>
        <w:fldChar w:fldCharType="separate"/>
      </w:r>
      <w:r>
        <w:rPr>
          <w:rStyle w:val="21"/>
        </w:rPr>
        <w:t>4.3课后</w:t>
      </w:r>
      <w:r>
        <w:tab/>
      </w:r>
      <w:r>
        <w:fldChar w:fldCharType="begin"/>
      </w:r>
      <w:r>
        <w:instrText xml:space="preserve"> PAGEREF _Toc63019349 \h </w:instrText>
      </w:r>
      <w:r>
        <w:fldChar w:fldCharType="separate"/>
      </w:r>
      <w:r>
        <w:t>25</w:t>
      </w:r>
      <w:r>
        <w:fldChar w:fldCharType="end"/>
      </w:r>
      <w:r>
        <w:fldChar w:fldCharType="end"/>
      </w:r>
    </w:p>
    <w:p w14:paraId="59B9C0C1">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"_Toc63019350" </w:instrText>
      </w:r>
      <w:r>
        <w:fldChar w:fldCharType="separate"/>
      </w:r>
      <w:r>
        <w:rPr>
          <w:rStyle w:val="21"/>
        </w:rPr>
        <w:t>4.3.1教师的反思迁移</w:t>
      </w:r>
      <w:r>
        <w:tab/>
      </w:r>
      <w:r>
        <w:fldChar w:fldCharType="begin"/>
      </w:r>
      <w:r>
        <w:instrText xml:space="preserve"> PAGEREF _Toc63019350 \h </w:instrText>
      </w:r>
      <w:r>
        <w:fldChar w:fldCharType="separate"/>
      </w:r>
      <w:r>
        <w:t>26</w:t>
      </w:r>
      <w:r>
        <w:fldChar w:fldCharType="end"/>
      </w:r>
      <w:r>
        <w:fldChar w:fldCharType="end"/>
      </w:r>
    </w:p>
    <w:p w14:paraId="49A324B3">
      <w:pPr>
        <w:pStyle w:val="9"/>
        <w:tabs>
          <w:tab w:val="right" w:leader="dot" w:pos="8834"/>
        </w:tabs>
        <w:ind w:left="960"/>
        <w:rPr>
          <w:rFonts w:asciiTheme="minorHAnsi" w:hAnsiTheme="minorHAnsi" w:eastAsiaTheme="minorEastAsia" w:cstheme="minorBidi"/>
          <w:sz w:val="21"/>
          <w:szCs w:val="22"/>
        </w:rPr>
      </w:pPr>
      <w:r>
        <w:fldChar w:fldCharType="begin"/>
      </w:r>
      <w:r>
        <w:instrText xml:space="preserve"> HYPERLINK \l "_Toc63019351" </w:instrText>
      </w:r>
      <w:r>
        <w:fldChar w:fldCharType="separate"/>
      </w:r>
      <w:r>
        <w:rPr>
          <w:rStyle w:val="21"/>
        </w:rPr>
        <w:t>4.3.2学习者的反思迁移</w:t>
      </w:r>
      <w:r>
        <w:tab/>
      </w:r>
      <w:r>
        <w:fldChar w:fldCharType="begin"/>
      </w:r>
      <w:r>
        <w:instrText xml:space="preserve"> PAGEREF _Toc63019351 \h </w:instrText>
      </w:r>
      <w:r>
        <w:fldChar w:fldCharType="separate"/>
      </w:r>
      <w:r>
        <w:t>26</w:t>
      </w:r>
      <w:r>
        <w:fldChar w:fldCharType="end"/>
      </w:r>
      <w:r>
        <w:fldChar w:fldCharType="end"/>
      </w:r>
    </w:p>
    <w:p w14:paraId="2F2A3441">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"_Toc63019352" </w:instrText>
      </w:r>
      <w:r>
        <w:fldChar w:fldCharType="separate"/>
      </w:r>
      <w:r>
        <w:rPr>
          <w:rStyle w:val="21"/>
        </w:rPr>
        <w:t>第5章 结论与展望</w:t>
      </w:r>
      <w:r>
        <w:tab/>
      </w:r>
      <w:r>
        <w:fldChar w:fldCharType="begin"/>
      </w:r>
      <w:r>
        <w:instrText xml:space="preserve"> PAGEREF _Toc63019352 \h </w:instrText>
      </w:r>
      <w:r>
        <w:fldChar w:fldCharType="separate"/>
      </w:r>
      <w:r>
        <w:t>28</w:t>
      </w:r>
      <w:r>
        <w:fldChar w:fldCharType="end"/>
      </w:r>
      <w:r>
        <w:fldChar w:fldCharType="end"/>
      </w:r>
    </w:p>
    <w:p w14:paraId="39ADCCB0">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"_Toc63019353" </w:instrText>
      </w:r>
      <w:r>
        <w:fldChar w:fldCharType="separate"/>
      </w:r>
      <w:r>
        <w:rPr>
          <w:rStyle w:val="21"/>
        </w:rPr>
        <w:t>5.1总结</w:t>
      </w:r>
      <w:r>
        <w:tab/>
      </w:r>
      <w:r>
        <w:fldChar w:fldCharType="begin"/>
      </w:r>
      <w:r>
        <w:instrText xml:space="preserve"> PAGEREF _Toc63019353 \h </w:instrText>
      </w:r>
      <w:r>
        <w:fldChar w:fldCharType="separate"/>
      </w:r>
      <w:r>
        <w:t>28</w:t>
      </w:r>
      <w:r>
        <w:fldChar w:fldCharType="end"/>
      </w:r>
      <w:r>
        <w:fldChar w:fldCharType="end"/>
      </w:r>
    </w:p>
    <w:p w14:paraId="2B5EF0FF">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"_Toc63019354" </w:instrText>
      </w:r>
      <w:r>
        <w:fldChar w:fldCharType="separate"/>
      </w:r>
      <w:r>
        <w:rPr>
          <w:rStyle w:val="21"/>
        </w:rPr>
        <w:t>5.2创新与不足</w:t>
      </w:r>
      <w:r>
        <w:tab/>
      </w:r>
      <w:r>
        <w:fldChar w:fldCharType="begin"/>
      </w:r>
      <w:r>
        <w:instrText xml:space="preserve"> PAGEREF _Toc63019354 \h </w:instrText>
      </w:r>
      <w:r>
        <w:fldChar w:fldCharType="separate"/>
      </w:r>
      <w:r>
        <w:t>29</w:t>
      </w:r>
      <w:r>
        <w:fldChar w:fldCharType="end"/>
      </w:r>
      <w:r>
        <w:fldChar w:fldCharType="end"/>
      </w:r>
    </w:p>
    <w:p w14:paraId="0FF75159">
      <w:pPr>
        <w:pStyle w:val="14"/>
        <w:tabs>
          <w:tab w:val="right" w:leader="dot" w:pos="8834"/>
        </w:tabs>
        <w:ind w:left="480"/>
        <w:rPr>
          <w:rFonts w:asciiTheme="minorHAnsi" w:hAnsiTheme="minorHAnsi" w:eastAsiaTheme="minorEastAsia" w:cstheme="minorBidi"/>
          <w:sz w:val="21"/>
          <w:szCs w:val="22"/>
        </w:rPr>
      </w:pPr>
      <w:r>
        <w:fldChar w:fldCharType="begin"/>
      </w:r>
      <w:r>
        <w:instrText xml:space="preserve"> HYPERLINK \l "_Toc63019355" </w:instrText>
      </w:r>
      <w:r>
        <w:fldChar w:fldCharType="separate"/>
      </w:r>
      <w:r>
        <w:rPr>
          <w:rStyle w:val="21"/>
        </w:rPr>
        <w:t>5.3展望</w:t>
      </w:r>
      <w:r>
        <w:tab/>
      </w:r>
      <w:r>
        <w:fldChar w:fldCharType="begin"/>
      </w:r>
      <w:r>
        <w:instrText xml:space="preserve"> PAGEREF _Toc63019355 \h </w:instrText>
      </w:r>
      <w:r>
        <w:fldChar w:fldCharType="separate"/>
      </w:r>
      <w:r>
        <w:t>29</w:t>
      </w:r>
      <w:r>
        <w:fldChar w:fldCharType="end"/>
      </w:r>
      <w:r>
        <w:fldChar w:fldCharType="end"/>
      </w:r>
    </w:p>
    <w:p w14:paraId="7AEE45D6">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"_Toc63019356" </w:instrText>
      </w:r>
      <w:r>
        <w:fldChar w:fldCharType="separate"/>
      </w:r>
      <w:r>
        <w:rPr>
          <w:rStyle w:val="21"/>
        </w:rPr>
        <w:t>致 谢</w:t>
      </w:r>
      <w:r>
        <w:tab/>
      </w:r>
      <w:r>
        <w:fldChar w:fldCharType="begin"/>
      </w:r>
      <w:r>
        <w:instrText xml:space="preserve"> PAGEREF _Toc63019356 \h </w:instrText>
      </w:r>
      <w:r>
        <w:fldChar w:fldCharType="separate"/>
      </w:r>
      <w:r>
        <w:t>31</w:t>
      </w:r>
      <w:r>
        <w:fldChar w:fldCharType="end"/>
      </w:r>
      <w:r>
        <w:fldChar w:fldCharType="end"/>
      </w:r>
    </w:p>
    <w:p w14:paraId="4E16A58D">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"_Toc63019357" </w:instrText>
      </w:r>
      <w:r>
        <w:fldChar w:fldCharType="separate"/>
      </w:r>
      <w:r>
        <w:rPr>
          <w:rStyle w:val="21"/>
        </w:rPr>
        <w:t>参考文献</w:t>
      </w:r>
      <w:r>
        <w:tab/>
      </w:r>
      <w:r>
        <w:fldChar w:fldCharType="begin"/>
      </w:r>
      <w:r>
        <w:instrText xml:space="preserve"> PAGEREF _Toc63019357 \h </w:instrText>
      </w:r>
      <w:r>
        <w:fldChar w:fldCharType="separate"/>
      </w:r>
      <w:r>
        <w:t>32</w:t>
      </w:r>
      <w:r>
        <w:fldChar w:fldCharType="end"/>
      </w:r>
      <w:r>
        <w:fldChar w:fldCharType="end"/>
      </w:r>
    </w:p>
    <w:p w14:paraId="5B908BCB">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"_Toc63019358" </w:instrText>
      </w:r>
      <w:r>
        <w:fldChar w:fldCharType="separate"/>
      </w:r>
      <w:r>
        <w:rPr>
          <w:rStyle w:val="21"/>
        </w:rPr>
        <w:t>附录1 《计算生肖》案例分析表</w:t>
      </w:r>
      <w:r>
        <w:tab/>
      </w:r>
      <w:r>
        <w:fldChar w:fldCharType="begin"/>
      </w:r>
      <w:r>
        <w:instrText xml:space="preserve"> PAGEREF _Toc63019358 \h </w:instrText>
      </w:r>
      <w:r>
        <w:fldChar w:fldCharType="separate"/>
      </w:r>
      <w:r>
        <w:t>33</w:t>
      </w:r>
      <w:r>
        <w:fldChar w:fldCharType="end"/>
      </w:r>
      <w:r>
        <w:fldChar w:fldCharType="end"/>
      </w:r>
    </w:p>
    <w:p w14:paraId="50AEB5BC">
      <w:pPr>
        <w:pStyle w:val="13"/>
        <w:tabs>
          <w:tab w:val="right" w:leader="dot" w:pos="8834"/>
        </w:tabs>
        <w:spacing w:before="100" w:after="100"/>
        <w:rPr>
          <w:rFonts w:asciiTheme="minorHAnsi" w:hAnsiTheme="minorHAnsi" w:eastAsiaTheme="minorEastAsia" w:cstheme="minorBidi"/>
          <w:sz w:val="21"/>
          <w:szCs w:val="22"/>
        </w:rPr>
      </w:pPr>
      <w:r>
        <w:fldChar w:fldCharType="begin"/>
      </w:r>
      <w:r>
        <w:instrText xml:space="preserve"> HYPERLINK \l "_Toc63019359" </w:instrText>
      </w:r>
      <w:r>
        <w:fldChar w:fldCharType="separate"/>
      </w:r>
      <w:r>
        <w:rPr>
          <w:rStyle w:val="21"/>
        </w:rPr>
        <w:t>附录2 教师访谈提纲</w:t>
      </w:r>
      <w:r>
        <w:tab/>
      </w:r>
      <w:r>
        <w:fldChar w:fldCharType="begin"/>
      </w:r>
      <w:r>
        <w:instrText xml:space="preserve"> PAGEREF _Toc63019359 \h </w:instrText>
      </w:r>
      <w:r>
        <w:fldChar w:fldCharType="separate"/>
      </w:r>
      <w:r>
        <w:t>34</w:t>
      </w:r>
      <w:r>
        <w:fldChar w:fldCharType="end"/>
      </w:r>
      <w:r>
        <w:fldChar w:fldCharType="end"/>
      </w:r>
    </w:p>
    <w:p w14:paraId="621199F8">
      <w:pPr>
        <w:spacing w:line="400" w:lineRule="exact"/>
        <w:sectPr>
          <w:pgSz w:w="11906" w:h="16838"/>
          <w:pgMar w:top="1474" w:right="1531" w:bottom="1474" w:left="1531" w:header="1021" w:footer="1020" w:gutter="0"/>
          <w:pgBorders>
            <w:top w:val="none" w:sz="0" w:space="0"/>
            <w:left w:val="none" w:sz="0" w:space="0"/>
            <w:bottom w:val="none" w:sz="0" w:space="0"/>
            <w:right w:val="none" w:sz="0" w:space="0"/>
          </w:pgBorders>
          <w:pgNumType w:fmt="upperRoman"/>
          <w:cols w:space="0" w:num="1"/>
          <w:rtlGutter w:val="0"/>
          <w:docGrid w:type="lines" w:linePitch="400" w:charSpace="0"/>
        </w:sectPr>
      </w:pPr>
      <w:r>
        <w:rPr>
          <w:rFonts w:eastAsia="黑体"/>
        </w:rPr>
        <w:fldChar w:fldCharType="end"/>
      </w:r>
    </w:p>
    <w:p w14:paraId="7EB5FE62">
      <w:pPr>
        <w:pStyle w:val="27"/>
      </w:pPr>
      <w:bookmarkStart w:id="6" w:name="_Toc232437782"/>
      <w:bookmarkStart w:id="7" w:name="_Toc409174140"/>
      <w:bookmarkStart w:id="8" w:name="_Toc63019309"/>
      <w:r>
        <w:rPr>
          <w:rFonts w:hint="eastAsia"/>
        </w:rPr>
        <w:t>第1章 绪 论</w:t>
      </w:r>
      <w:bookmarkEnd w:id="6"/>
      <w:bookmarkEnd w:id="7"/>
      <w:bookmarkEnd w:id="8"/>
    </w:p>
    <w:p w14:paraId="3C3AFF53">
      <w:pPr>
        <w:pStyle w:val="23"/>
        <w:spacing w:before="200" w:after="200"/>
        <w:rPr>
          <w:rFonts w:ascii="Times New Roman" w:hAnsi="Times New Roman"/>
        </w:rPr>
      </w:pPr>
      <w:bookmarkStart w:id="9" w:name="_Toc409174141"/>
      <w:bookmarkStart w:id="10" w:name="_Toc232437783"/>
      <w:bookmarkStart w:id="11" w:name="_Toc63019310"/>
      <w:r>
        <w:rPr>
          <w:rFonts w:ascii="Times New Roman" w:hAnsi="Times New Roman"/>
        </w:rPr>
        <w:t>1.1背景与意义</w:t>
      </w:r>
      <w:bookmarkEnd w:id="9"/>
      <w:bookmarkEnd w:id="10"/>
      <w:bookmarkEnd w:id="11"/>
    </w:p>
    <w:p w14:paraId="09548B54">
      <w:pPr>
        <w:pStyle w:val="25"/>
        <w:spacing w:before="200" w:after="200"/>
      </w:pPr>
      <w:bookmarkStart w:id="12" w:name="_Toc63019311"/>
      <w:r>
        <w:rPr>
          <w:rFonts w:hint="eastAsia"/>
        </w:rPr>
        <w:t>1.1.1研究背景</w:t>
      </w:r>
      <w:bookmarkEnd w:id="12"/>
    </w:p>
    <w:p w14:paraId="2360EE1F">
      <w:pPr>
        <w:spacing w:line="400" w:lineRule="exact"/>
        <w:ind w:firstLine="480" w:firstLineChars="200"/>
        <w:rPr>
          <w:rFonts w:eastAsiaTheme="minorEastAsia"/>
        </w:rPr>
      </w:pPr>
      <w:r>
        <w:rPr>
          <w:rFonts w:eastAsiaTheme="minorEastAsia"/>
        </w:rPr>
        <w:t>步入21世纪以来，技术变革愈加迅猛，在综合国力竞争中，培养高素质人才，提升全民创新能力已大势所趋。2016年底，教育部颁布《教育信息化</w:t>
      </w:r>
      <w:r>
        <w:rPr>
          <w:rFonts w:asciiTheme="minorEastAsia" w:hAnsiTheme="minorEastAsia" w:eastAsiaTheme="minorEastAsia"/>
        </w:rPr>
        <w:t>“十三五”</w:t>
      </w:r>
      <w:r>
        <w:rPr>
          <w:rFonts w:eastAsiaTheme="minorEastAsia"/>
        </w:rPr>
        <w:t>规划》，明确提出要加强信息技术在众创空间</w:t>
      </w:r>
      <w:r>
        <w:rPr>
          <w:rFonts w:hint="eastAsia" w:eastAsiaTheme="minorEastAsia"/>
        </w:rPr>
        <w:t>和</w:t>
      </w:r>
      <w:r>
        <w:rPr>
          <w:rFonts w:eastAsiaTheme="minorEastAsia"/>
        </w:rPr>
        <w:t>跨学科学习</w:t>
      </w:r>
      <w:r>
        <w:rPr>
          <w:rFonts w:hint="eastAsia" w:eastAsiaTheme="minorEastAsia"/>
        </w:rPr>
        <w:t>（</w:t>
      </w:r>
      <w:r>
        <w:rPr>
          <w:rFonts w:eastAsiaTheme="minorEastAsia"/>
        </w:rPr>
        <w:t>STEAM教育</w:t>
      </w:r>
      <w:r>
        <w:rPr>
          <w:rFonts w:hint="eastAsia" w:eastAsiaTheme="minorEastAsia"/>
        </w:rPr>
        <w:t>）</w:t>
      </w:r>
      <w:r>
        <w:rPr>
          <w:rFonts w:eastAsiaTheme="minorEastAsia"/>
        </w:rPr>
        <w:t>的应用。这为STEAM教育与学科教学融合起到了推动作用。在我国基础教育阶段，Scratch编程没有形成固定的课程，融合STEAM教育的Scratch课程借鉴经验相对匮乏，因此，本课题将对体现STEAM教育理念的Scratch编程案例进行研究，并对编程课堂教学框架进行基本构建，为广大教育工作者提供参考。</w:t>
      </w:r>
    </w:p>
    <w:p w14:paraId="5961B048">
      <w:pPr>
        <w:pStyle w:val="25"/>
        <w:spacing w:before="200" w:after="200"/>
      </w:pPr>
      <w:bookmarkStart w:id="13" w:name="_Toc63019312"/>
      <w:r>
        <w:rPr>
          <w:rFonts w:hint="eastAsia"/>
        </w:rPr>
        <w:t>1.1.2研究意义</w:t>
      </w:r>
      <w:bookmarkEnd w:id="13"/>
    </w:p>
    <w:p w14:paraId="6DB24478">
      <w:pPr>
        <w:pStyle w:val="33"/>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5" w:leftChars="0" w:right="0" w:rightChars="0" w:hanging="425" w:firstLineChars="0"/>
        <w:jc w:val="both"/>
        <w:textAlignment w:val="auto"/>
        <w:outlineLvl w:val="9"/>
        <w:rPr>
          <w:rFonts w:hint="eastAsia" w:ascii="黑体" w:hAnsi="黑体" w:eastAsia="黑体" w:cs="黑体"/>
        </w:rPr>
      </w:pPr>
      <w:r>
        <w:rPr>
          <w:rFonts w:hint="eastAsia" w:ascii="黑体" w:hAnsi="黑体" w:eastAsia="黑体" w:cs="黑体"/>
        </w:rPr>
        <w:t>理论意义</w:t>
      </w:r>
    </w:p>
    <w:p w14:paraId="0DE8B508">
      <w:pPr>
        <w:spacing w:line="400" w:lineRule="exact"/>
        <w:ind w:firstLine="480" w:firstLineChars="200"/>
        <w:rPr>
          <w:rFonts w:eastAsiaTheme="minorEastAsia"/>
        </w:rPr>
      </w:pPr>
      <w:r>
        <w:rPr>
          <w:rFonts w:eastAsiaTheme="minorEastAsia"/>
        </w:rPr>
        <w:t>STEAM教育倡导学习者打破学科知识界限，融合学科知识，加强学科之间的交流联系，使学习者能够在项目式学习中综合学科知识解决问题。在Scratch编程中，学习者通过将问题进行抽象分解，综合运用学科知识进行思考设计，在兼顾设计趣味、界面美观的同时，充分发挥创造能力，提升作品水平。因此，加强STEAM教育理念融入Scratch编程作品的研究，有利于推动编程课程的发展，为课程的应用实施提供思路。</w:t>
      </w:r>
    </w:p>
    <w:p w14:paraId="41AFA0C3">
      <w:pPr>
        <w:pStyle w:val="33"/>
        <w:keepNext w:val="0"/>
        <w:keepLines w:val="0"/>
        <w:pageBreakBefore w:val="0"/>
        <w:widowControl w:val="0"/>
        <w:numPr>
          <w:ilvl w:val="0"/>
          <w:numId w:val="1"/>
        </w:numPr>
        <w:kinsoku/>
        <w:wordWrap/>
        <w:overflowPunct/>
        <w:topLinePunct w:val="0"/>
        <w:autoSpaceDE/>
        <w:autoSpaceDN/>
        <w:bidi w:val="0"/>
        <w:adjustRightInd/>
        <w:snapToGrid/>
        <w:spacing w:line="400" w:lineRule="exact"/>
        <w:ind w:left="845" w:leftChars="0" w:right="0" w:rightChars="0" w:hanging="425" w:firstLineChars="0"/>
        <w:jc w:val="both"/>
        <w:textAlignment w:val="auto"/>
        <w:outlineLvl w:val="9"/>
        <w:rPr>
          <w:rFonts w:hint="eastAsia" w:ascii="黑体" w:hAnsi="黑体" w:eastAsia="黑体" w:cs="黑体"/>
        </w:rPr>
      </w:pPr>
      <w:r>
        <w:rPr>
          <w:rFonts w:hint="eastAsia" w:ascii="黑体" w:hAnsi="黑体" w:eastAsia="黑体" w:cs="黑体"/>
        </w:rPr>
        <w:t>实践意义</w:t>
      </w:r>
    </w:p>
    <w:p w14:paraId="32B4BE0D">
      <w:pPr>
        <w:spacing w:line="400" w:lineRule="exact"/>
        <w:ind w:firstLine="480" w:firstLineChars="200"/>
        <w:rPr>
          <w:rFonts w:eastAsiaTheme="minorEastAsia"/>
        </w:rPr>
      </w:pPr>
      <w:r>
        <w:rPr>
          <w:rFonts w:eastAsiaTheme="minorEastAsia"/>
        </w:rPr>
        <w:t>STEAM教育理念与Scratch编程的融合既有利于STEAM 教育理念塑造学科教学，改善教学质量，也使Scratch创意编程教学更有理论依据</w:t>
      </w:r>
      <w:r>
        <w:rPr>
          <w:rFonts w:eastAsiaTheme="minorEastAsia"/>
          <w:color w:val="000000"/>
          <w:vertAlign w:val="superscript"/>
        </w:rPr>
        <w:t>[1]</w:t>
      </w:r>
      <w:r>
        <w:rPr>
          <w:rFonts w:eastAsiaTheme="minorEastAsia"/>
        </w:rPr>
        <w:t>。两者从教育理念上，都符合学习者的认知发展规律，因而具有一致性。利用Scratch编程案例推广STEAM教育，能够有效培养学习者创新能力、计算思维，解决问题能力，引导学习者主动将教育理念与学科知识结合，进一步加强我国在STEAM教育和编程教育上的研究。</w:t>
      </w:r>
    </w:p>
    <w:p w14:paraId="6937192E">
      <w:pPr>
        <w:pStyle w:val="23"/>
        <w:spacing w:before="200" w:after="200"/>
        <w:rPr>
          <w:rFonts w:ascii="Times New Roman" w:hAnsi="Times New Roman"/>
        </w:rPr>
      </w:pPr>
      <w:bookmarkStart w:id="14" w:name="_Toc409174142"/>
      <w:bookmarkStart w:id="15" w:name="_Toc63019313"/>
      <w:bookmarkStart w:id="16" w:name="_Toc232437784"/>
      <w:r>
        <w:rPr>
          <w:rFonts w:ascii="Times New Roman" w:hAnsi="Times New Roman"/>
        </w:rPr>
        <w:t>1.2国内外发展（应用）现状</w:t>
      </w:r>
      <w:bookmarkEnd w:id="14"/>
      <w:bookmarkEnd w:id="15"/>
      <w:bookmarkEnd w:id="16"/>
    </w:p>
    <w:p w14:paraId="7203F0C9">
      <w:pPr>
        <w:pStyle w:val="25"/>
        <w:spacing w:before="200" w:after="200"/>
      </w:pPr>
      <w:bookmarkStart w:id="17" w:name="_Toc63019314"/>
      <w:r>
        <w:rPr>
          <w:rFonts w:hint="eastAsia"/>
        </w:rPr>
        <w:t>1.2.1国内发展（应用）现状</w:t>
      </w:r>
      <w:bookmarkEnd w:id="17"/>
    </w:p>
    <w:p w14:paraId="220BE47C">
      <w:pPr>
        <w:spacing w:line="400" w:lineRule="exact"/>
        <w:ind w:firstLine="480" w:firstLineChars="200"/>
        <w:rPr>
          <w:rFonts w:eastAsiaTheme="minorEastAsia"/>
        </w:rPr>
      </w:pPr>
      <w:r>
        <w:rPr>
          <w:rFonts w:eastAsiaTheme="minorEastAsia"/>
        </w:rPr>
        <w:t>2013年，STEAM教育概念开始在中国兴起。不过在当时的应试教育下，国内STEAM教育的研究仅限于零星的教育培训机构，随着我国对素质教育的逐渐重视、信息的普及以及STEAM教育理念的传播发展，国内STEAM教育的研究开始加快步伐。</w:t>
      </w:r>
    </w:p>
    <w:p w14:paraId="0B7348A1">
      <w:pPr>
        <w:spacing w:line="400" w:lineRule="exact"/>
        <w:ind w:firstLine="480" w:firstLineChars="200"/>
        <w:rPr>
          <w:rFonts w:eastAsiaTheme="minorEastAsia"/>
        </w:rPr>
      </w:pPr>
      <w:r>
        <w:rPr>
          <w:rFonts w:eastAsiaTheme="minorEastAsia"/>
        </w:rPr>
        <w:t>教育部于2015年9月印发《关于</w:t>
      </w:r>
      <w:r>
        <w:rPr>
          <w:rFonts w:asciiTheme="minorEastAsia" w:hAnsiTheme="minorEastAsia" w:eastAsiaTheme="minorEastAsia"/>
        </w:rPr>
        <w:t>“十三五”</w:t>
      </w:r>
      <w:r>
        <w:rPr>
          <w:rFonts w:eastAsiaTheme="minorEastAsia"/>
        </w:rPr>
        <w:t>期间全面深入推进教育信息化工作的指导意见</w:t>
      </w:r>
      <w:r>
        <w:rPr>
          <w:rFonts w:hint="eastAsia" w:eastAsiaTheme="minorEastAsia"/>
        </w:rPr>
        <w:t>（</w:t>
      </w:r>
      <w:r>
        <w:rPr>
          <w:rFonts w:eastAsiaTheme="minorEastAsia"/>
        </w:rPr>
        <w:t>征求意见稿</w:t>
      </w:r>
      <w:r>
        <w:rPr>
          <w:rFonts w:hint="eastAsia" w:eastAsiaTheme="minorEastAsia"/>
        </w:rPr>
        <w:t>）</w:t>
      </w:r>
      <w:r>
        <w:rPr>
          <w:rFonts w:eastAsiaTheme="minorEastAsia"/>
        </w:rPr>
        <w:t>》，其中提到：有效利用信息技术推进</w:t>
      </w:r>
      <w:r>
        <w:rPr>
          <w:rFonts w:asciiTheme="minorEastAsia" w:hAnsiTheme="minorEastAsia" w:eastAsiaTheme="minorEastAsia"/>
        </w:rPr>
        <w:t>“众创空间”</w:t>
      </w:r>
      <w:r>
        <w:rPr>
          <w:rFonts w:eastAsiaTheme="minorEastAsia"/>
        </w:rPr>
        <w:t>建设，探索STEAM教育</w:t>
      </w:r>
      <w:r>
        <w:rPr>
          <w:rFonts w:hint="eastAsia" w:eastAsiaTheme="minorEastAsia"/>
        </w:rPr>
        <w:t>和</w:t>
      </w:r>
      <w:r>
        <w:rPr>
          <w:rFonts w:eastAsiaTheme="minorEastAsia"/>
        </w:rPr>
        <w:t>创客教育等新教育模式。STEAM教育至此融入了我国教育事业发展规划中</w:t>
      </w:r>
      <w:r>
        <w:rPr>
          <w:rFonts w:hint="eastAsia" w:eastAsiaTheme="minorEastAsia"/>
          <w:vertAlign w:val="superscript"/>
        </w:rPr>
        <w:t>[</w:t>
      </w:r>
      <w:r>
        <w:rPr>
          <w:rFonts w:eastAsiaTheme="minorEastAsia"/>
          <w:vertAlign w:val="superscript"/>
        </w:rPr>
        <w:t>2]</w:t>
      </w:r>
      <w:r>
        <w:rPr>
          <w:rFonts w:eastAsiaTheme="minorEastAsia"/>
        </w:rPr>
        <w:t>。</w:t>
      </w:r>
    </w:p>
    <w:p w14:paraId="3258EC8E">
      <w:pPr>
        <w:spacing w:line="400" w:lineRule="exact"/>
        <w:ind w:firstLine="480" w:firstLineChars="200"/>
        <w:rPr>
          <w:rFonts w:eastAsiaTheme="minorEastAsia"/>
        </w:rPr>
      </w:pPr>
      <w:r>
        <w:rPr>
          <w:rFonts w:eastAsiaTheme="minorEastAsia"/>
        </w:rPr>
        <w:t>教育部于2016年印发《教育信息化</w:t>
      </w:r>
      <w:r>
        <w:rPr>
          <w:rFonts w:asciiTheme="minorEastAsia" w:hAnsiTheme="minorEastAsia" w:eastAsiaTheme="minorEastAsia"/>
        </w:rPr>
        <w:t>“十三五”</w:t>
      </w:r>
      <w:r>
        <w:rPr>
          <w:rFonts w:eastAsiaTheme="minorEastAsia"/>
        </w:rPr>
        <w:t>规划》，《规划》强调积极探索信息技术在</w:t>
      </w:r>
      <w:r>
        <w:rPr>
          <w:rFonts w:asciiTheme="minorEastAsia" w:hAnsiTheme="minorEastAsia" w:eastAsiaTheme="minorEastAsia"/>
        </w:rPr>
        <w:t>“众创空间”</w:t>
      </w:r>
      <w:r>
        <w:rPr>
          <w:rFonts w:eastAsiaTheme="minorEastAsia"/>
        </w:rPr>
        <w:t>、跨学科教育</w:t>
      </w:r>
      <w:r>
        <w:rPr>
          <w:rFonts w:hint="eastAsia" w:eastAsiaTheme="minorEastAsia"/>
        </w:rPr>
        <w:t>（</w:t>
      </w:r>
      <w:r>
        <w:rPr>
          <w:rFonts w:eastAsiaTheme="minorEastAsia"/>
        </w:rPr>
        <w:t>STEAM教育</w:t>
      </w:r>
      <w:r>
        <w:rPr>
          <w:rFonts w:hint="eastAsia" w:eastAsiaTheme="minorEastAsia"/>
        </w:rPr>
        <w:t>）</w:t>
      </w:r>
      <w:r>
        <w:rPr>
          <w:rFonts w:eastAsiaTheme="minorEastAsia"/>
        </w:rPr>
        <w:t>、创客教育等新教育模式中的应用，着力提升学生的信息素养、创新意识和创新能力</w:t>
      </w:r>
      <w:r>
        <w:rPr>
          <w:rFonts w:eastAsiaTheme="minorEastAsia"/>
          <w:color w:val="000000"/>
          <w:vertAlign w:val="superscript"/>
        </w:rPr>
        <w:t>[3]</w:t>
      </w:r>
      <w:r>
        <w:rPr>
          <w:rFonts w:eastAsiaTheme="minorEastAsia"/>
        </w:rPr>
        <w:t>。</w:t>
      </w:r>
    </w:p>
    <w:p w14:paraId="29D0C697">
      <w:pPr>
        <w:spacing w:line="400" w:lineRule="exact"/>
        <w:ind w:firstLine="480" w:firstLineChars="200"/>
        <w:rPr>
          <w:rFonts w:eastAsiaTheme="minorEastAsia"/>
        </w:rPr>
      </w:pPr>
      <w:r>
        <w:rPr>
          <w:rFonts w:eastAsiaTheme="minorEastAsia"/>
        </w:rPr>
        <w:t>2016年11月，中国教育学会牵头成立了由国内知名高校、中小学、科研机构以及相关企业志愿组成的STEAM课程创新协作体——</w:t>
      </w:r>
      <w:r>
        <w:rPr>
          <w:rFonts w:asciiTheme="minorEastAsia" w:hAnsiTheme="minorEastAsia" w:eastAsiaTheme="minorEastAsia"/>
        </w:rPr>
        <w:t>“</w:t>
      </w:r>
      <w:r>
        <w:rPr>
          <w:rFonts w:eastAsiaTheme="minorEastAsia"/>
        </w:rPr>
        <w:t>STEAM课程联盟</w:t>
      </w:r>
      <w:r>
        <w:rPr>
          <w:rFonts w:ascii="宋体" w:hAnsi="宋体"/>
        </w:rPr>
        <w:t>”</w:t>
      </w:r>
      <w:r>
        <w:rPr>
          <w:rFonts w:eastAsiaTheme="minorEastAsia"/>
        </w:rPr>
        <w:t>，开始打造具有中国特色的STEAM课程及评价体系。同时，为了规范STEAM课程的实施路径与方向，国家制定了一系列的支持和指导政策。</w:t>
      </w:r>
    </w:p>
    <w:p w14:paraId="3DCEECED">
      <w:pPr>
        <w:spacing w:line="400" w:lineRule="exact"/>
        <w:ind w:firstLine="480" w:firstLineChars="200"/>
        <w:rPr>
          <w:rFonts w:eastAsiaTheme="minorEastAsia"/>
        </w:rPr>
      </w:pPr>
      <w:r>
        <w:rPr>
          <w:rFonts w:eastAsiaTheme="minorEastAsia"/>
        </w:rPr>
        <w:t>为了分析近几年来我国关于Scratch教学的研究情况，本课题以</w:t>
      </w:r>
      <w:r>
        <w:rPr>
          <w:rFonts w:asciiTheme="minorEastAsia" w:hAnsiTheme="minorEastAsia" w:eastAsiaTheme="minorEastAsia"/>
        </w:rPr>
        <w:t>“</w:t>
      </w:r>
      <w:r>
        <w:rPr>
          <w:rFonts w:eastAsiaTheme="minorEastAsia"/>
        </w:rPr>
        <w:t>Scratch教学</w:t>
      </w:r>
      <w:r>
        <w:rPr>
          <w:rFonts w:asciiTheme="minorEastAsia" w:hAnsiTheme="minorEastAsia" w:eastAsiaTheme="minorEastAsia"/>
        </w:rPr>
        <w:t>”</w:t>
      </w:r>
      <w:r>
        <w:rPr>
          <w:rFonts w:eastAsiaTheme="minorEastAsia"/>
        </w:rPr>
        <w:t>为关键字，在中国知网上进行主题检索，勾选中文文献，发表时间不限，通过发表年度观察总结出图</w:t>
      </w:r>
      <w:r>
        <w:rPr>
          <w:rFonts w:hint="eastAsia" w:eastAsiaTheme="minorEastAsia"/>
        </w:rPr>
        <w:t>1-1</w:t>
      </w:r>
      <w:r>
        <w:rPr>
          <w:rFonts w:eastAsiaTheme="minorEastAsia"/>
        </w:rPr>
        <w:t>。</w:t>
      </w:r>
    </w:p>
    <w:p w14:paraId="4228DB3E">
      <w:pPr>
        <w:pStyle w:val="33"/>
        <w:ind w:firstLine="0" w:firstLineChars="0"/>
        <w:jc w:val="center"/>
        <w:rPr>
          <w:rFonts w:eastAsiaTheme="minorEastAsia"/>
        </w:rPr>
      </w:pPr>
      <w:r>
        <w:rPr>
          <w:rFonts w:eastAsiaTheme="minorEastAsia"/>
        </w:rPr>
        <w:drawing>
          <wp:inline distT="0" distB="0" distL="0" distR="0">
            <wp:extent cx="3759835" cy="229743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818341" cy="2333051"/>
                    </a:xfrm>
                    <a:prstGeom prst="rect">
                      <a:avLst/>
                    </a:prstGeom>
                  </pic:spPr>
                </pic:pic>
              </a:graphicData>
            </a:graphic>
          </wp:inline>
        </w:drawing>
      </w:r>
    </w:p>
    <w:p w14:paraId="4B81A065">
      <w:pPr>
        <w:spacing w:after="120" w:line="400" w:lineRule="exact"/>
        <w:jc w:val="center"/>
        <w:rPr>
          <w:rFonts w:eastAsiaTheme="minorEastAsia"/>
          <w:sz w:val="21"/>
          <w:szCs w:val="21"/>
        </w:rPr>
      </w:pPr>
      <w:r>
        <w:rPr>
          <w:rFonts w:eastAsiaTheme="minorEastAsia"/>
          <w:sz w:val="21"/>
          <w:szCs w:val="21"/>
        </w:rPr>
        <w:t>图1-1 Scratch教学相关文献发表记录</w:t>
      </w:r>
    </w:p>
    <w:p w14:paraId="2D59AB76">
      <w:pPr>
        <w:spacing w:line="400" w:lineRule="exact"/>
        <w:ind w:firstLine="480" w:firstLineChars="200"/>
        <w:rPr>
          <w:rFonts w:eastAsiaTheme="minorEastAsia"/>
        </w:rPr>
      </w:pPr>
      <w:r>
        <w:rPr>
          <w:rFonts w:eastAsiaTheme="minorEastAsia"/>
        </w:rPr>
        <w:t>随后，在高级检索中，</w:t>
      </w:r>
      <w:r>
        <w:rPr>
          <w:rFonts w:hint="eastAsia" w:eastAsiaTheme="minorEastAsia"/>
        </w:rPr>
        <w:t>本人</w:t>
      </w:r>
      <w:r>
        <w:rPr>
          <w:rFonts w:eastAsiaTheme="minorEastAsia"/>
        </w:rPr>
        <w:t>以</w:t>
      </w:r>
      <w:r>
        <w:rPr>
          <w:rFonts w:asciiTheme="minorEastAsia" w:hAnsiTheme="minorEastAsia" w:eastAsiaTheme="minorEastAsia"/>
        </w:rPr>
        <w:t>“</w:t>
      </w:r>
      <w:r>
        <w:rPr>
          <w:rFonts w:eastAsiaTheme="minorEastAsia"/>
        </w:rPr>
        <w:t>STEAM</w:t>
      </w:r>
      <w:r>
        <w:rPr>
          <w:rFonts w:asciiTheme="minorEastAsia" w:hAnsiTheme="minorEastAsia" w:eastAsiaTheme="minorEastAsia"/>
        </w:rPr>
        <w:t>”</w:t>
      </w:r>
      <w:r>
        <w:rPr>
          <w:rFonts w:eastAsiaTheme="minorEastAsia"/>
        </w:rPr>
        <w:t>作为关键字，并含关键字</w:t>
      </w:r>
      <w:r>
        <w:rPr>
          <w:rFonts w:asciiTheme="minorEastAsia" w:hAnsiTheme="minorEastAsia" w:eastAsiaTheme="minorEastAsia"/>
        </w:rPr>
        <w:t>“</w:t>
      </w:r>
      <w:r>
        <w:rPr>
          <w:rFonts w:eastAsiaTheme="minorEastAsia"/>
        </w:rPr>
        <w:t>Scratch</w:t>
      </w:r>
      <w:r>
        <w:rPr>
          <w:rFonts w:ascii="宋体" w:hAnsi="宋体"/>
        </w:rPr>
        <w:t>”</w:t>
      </w:r>
      <w:r>
        <w:rPr>
          <w:rFonts w:eastAsiaTheme="minorEastAsia"/>
        </w:rPr>
        <w:t>进行检索，勾选中文文献，在学科分类中选择</w:t>
      </w:r>
      <w:r>
        <w:rPr>
          <w:rFonts w:asciiTheme="minorEastAsia" w:hAnsiTheme="minorEastAsia" w:eastAsiaTheme="minorEastAsia"/>
        </w:rPr>
        <w:t>“教育”</w:t>
      </w:r>
      <w:r>
        <w:rPr>
          <w:rFonts w:eastAsiaTheme="minorEastAsia"/>
        </w:rPr>
        <w:t>，得到数据22条，经过筛选，最终选择20份样本进行研究，通过对其研究方向分析，得出结论如表1</w:t>
      </w:r>
      <w:r>
        <w:rPr>
          <w:rFonts w:hint="eastAsia" w:eastAsiaTheme="minorEastAsia"/>
        </w:rPr>
        <w:t>-1</w:t>
      </w:r>
      <w:r>
        <w:rPr>
          <w:rFonts w:eastAsiaTheme="minorEastAsia"/>
        </w:rPr>
        <w:t>所示。</w:t>
      </w:r>
    </w:p>
    <w:p w14:paraId="67385E9D">
      <w:pPr>
        <w:spacing w:before="120" w:after="120" w:line="400" w:lineRule="exact"/>
        <w:jc w:val="center"/>
        <w:rPr>
          <w:rFonts w:eastAsiaTheme="minorEastAsia"/>
          <w:sz w:val="21"/>
          <w:szCs w:val="21"/>
        </w:rPr>
      </w:pPr>
      <w:r>
        <w:rPr>
          <w:rFonts w:eastAsiaTheme="minorEastAsia"/>
          <w:sz w:val="21"/>
          <w:szCs w:val="21"/>
        </w:rPr>
        <w:t>表1-1 STEAM与Scratch研究方向统计表</w:t>
      </w:r>
    </w:p>
    <w:tbl>
      <w:tblPr>
        <w:tblStyle w:val="18"/>
        <w:tblW w:w="906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10"/>
        <w:gridCol w:w="1510"/>
        <w:gridCol w:w="1510"/>
        <w:gridCol w:w="1510"/>
        <w:gridCol w:w="1510"/>
        <w:gridCol w:w="1510"/>
      </w:tblGrid>
      <w:tr w14:paraId="63A9773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tcBorders>
              <w:tl2br w:val="nil"/>
              <w:tr2bl w:val="nil"/>
            </w:tcBorders>
            <w:vAlign w:val="center"/>
          </w:tcPr>
          <w:p w14:paraId="300B4032">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研究方向</w:t>
            </w:r>
          </w:p>
        </w:tc>
        <w:tc>
          <w:tcPr>
            <w:tcW w:w="1510" w:type="dxa"/>
            <w:tcBorders>
              <w:tl2br w:val="nil"/>
              <w:tr2bl w:val="nil"/>
            </w:tcBorders>
            <w:vAlign w:val="center"/>
          </w:tcPr>
          <w:p w14:paraId="35322FAE">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教学设计</w:t>
            </w:r>
          </w:p>
        </w:tc>
        <w:tc>
          <w:tcPr>
            <w:tcW w:w="1510" w:type="dxa"/>
            <w:tcBorders>
              <w:tl2br w:val="nil"/>
              <w:tr2bl w:val="nil"/>
            </w:tcBorders>
            <w:vAlign w:val="center"/>
          </w:tcPr>
          <w:p w14:paraId="56E02CB3">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教学策略</w:t>
            </w:r>
          </w:p>
        </w:tc>
        <w:tc>
          <w:tcPr>
            <w:tcW w:w="1510" w:type="dxa"/>
            <w:tcBorders>
              <w:tl2br w:val="nil"/>
              <w:tr2bl w:val="nil"/>
            </w:tcBorders>
            <w:vAlign w:val="center"/>
          </w:tcPr>
          <w:p w14:paraId="48B2FB6F">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理论研究</w:t>
            </w:r>
          </w:p>
        </w:tc>
        <w:tc>
          <w:tcPr>
            <w:tcW w:w="1510" w:type="dxa"/>
            <w:tcBorders>
              <w:tl2br w:val="nil"/>
              <w:tr2bl w:val="nil"/>
            </w:tcBorders>
            <w:vAlign w:val="center"/>
          </w:tcPr>
          <w:p w14:paraId="310A2F07">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教材设计</w:t>
            </w:r>
          </w:p>
        </w:tc>
        <w:tc>
          <w:tcPr>
            <w:tcW w:w="1510" w:type="dxa"/>
            <w:tcBorders>
              <w:tl2br w:val="nil"/>
              <w:tr2bl w:val="nil"/>
            </w:tcBorders>
            <w:vAlign w:val="center"/>
          </w:tcPr>
          <w:p w14:paraId="452056C8">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创客教育</w:t>
            </w:r>
          </w:p>
        </w:tc>
      </w:tr>
      <w:tr w14:paraId="4024D45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10" w:type="dxa"/>
            <w:tcBorders>
              <w:tl2br w:val="nil"/>
              <w:tr2bl w:val="nil"/>
            </w:tcBorders>
            <w:vAlign w:val="center"/>
          </w:tcPr>
          <w:p w14:paraId="2C925D7B">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数量</w:t>
            </w:r>
          </w:p>
        </w:tc>
        <w:tc>
          <w:tcPr>
            <w:tcW w:w="1510" w:type="dxa"/>
            <w:tcBorders>
              <w:tl2br w:val="nil"/>
              <w:tr2bl w:val="nil"/>
            </w:tcBorders>
            <w:vAlign w:val="center"/>
          </w:tcPr>
          <w:p w14:paraId="1CAE87AA">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5</w:t>
            </w:r>
          </w:p>
        </w:tc>
        <w:tc>
          <w:tcPr>
            <w:tcW w:w="1510" w:type="dxa"/>
            <w:tcBorders>
              <w:tl2br w:val="nil"/>
              <w:tr2bl w:val="nil"/>
            </w:tcBorders>
            <w:vAlign w:val="center"/>
          </w:tcPr>
          <w:p w14:paraId="4AD7653D">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6</w:t>
            </w:r>
          </w:p>
        </w:tc>
        <w:tc>
          <w:tcPr>
            <w:tcW w:w="1510" w:type="dxa"/>
            <w:tcBorders>
              <w:tl2br w:val="nil"/>
              <w:tr2bl w:val="nil"/>
            </w:tcBorders>
            <w:vAlign w:val="center"/>
          </w:tcPr>
          <w:p w14:paraId="3D97134F">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6</w:t>
            </w:r>
          </w:p>
        </w:tc>
        <w:tc>
          <w:tcPr>
            <w:tcW w:w="1510" w:type="dxa"/>
            <w:tcBorders>
              <w:tl2br w:val="nil"/>
              <w:tr2bl w:val="nil"/>
            </w:tcBorders>
            <w:vAlign w:val="center"/>
          </w:tcPr>
          <w:p w14:paraId="15C22BA4">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1</w:t>
            </w:r>
          </w:p>
        </w:tc>
        <w:tc>
          <w:tcPr>
            <w:tcW w:w="1510" w:type="dxa"/>
            <w:tcBorders>
              <w:tl2br w:val="nil"/>
              <w:tr2bl w:val="nil"/>
            </w:tcBorders>
            <w:vAlign w:val="center"/>
          </w:tcPr>
          <w:p w14:paraId="04EFAA15">
            <w:pPr>
              <w:pStyle w:val="33"/>
              <w:spacing w:line="400" w:lineRule="exact"/>
              <w:ind w:firstLine="20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2</w:t>
            </w:r>
          </w:p>
        </w:tc>
      </w:tr>
    </w:tbl>
    <w:p w14:paraId="1370DB2D">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eastAsiaTheme="minorEastAsia"/>
        </w:rPr>
      </w:pPr>
      <w:r>
        <w:rPr>
          <w:rFonts w:eastAsiaTheme="minorEastAsia"/>
        </w:rPr>
        <w:t>通过数据分析发现：</w:t>
      </w:r>
      <w:r>
        <w:rPr>
          <w:rFonts w:hint="eastAsia" w:ascii="宋体" w:hAnsi="宋体" w:cs="宋体"/>
        </w:rPr>
        <w:t>①</w:t>
      </w:r>
      <w:r>
        <w:rPr>
          <w:rFonts w:hint="eastAsia" w:ascii="宋体" w:hAnsi="宋体" w:cs="宋体"/>
          <w:lang w:val="en-US" w:eastAsia="zh-CN"/>
        </w:rPr>
        <w:t>我</w:t>
      </w:r>
      <w:r>
        <w:rPr>
          <w:rFonts w:eastAsiaTheme="minorEastAsia"/>
        </w:rPr>
        <w:t>国Scratch研究始于2009年，之后发表量呈现逐渐增长的趋势。2016年《教育信息化</w:t>
      </w:r>
      <w:r>
        <w:rPr>
          <w:rFonts w:asciiTheme="minorEastAsia" w:hAnsiTheme="minorEastAsia" w:eastAsiaTheme="minorEastAsia"/>
        </w:rPr>
        <w:t>“十三五”</w:t>
      </w:r>
      <w:r>
        <w:rPr>
          <w:rFonts w:eastAsiaTheme="minorEastAsia"/>
        </w:rPr>
        <w:t>规划》颁布后，文献发表量增长尤为迅速；</w:t>
      </w:r>
      <w:r>
        <w:rPr>
          <w:rFonts w:hint="eastAsia" w:ascii="宋体" w:hAnsi="宋体" w:cs="宋体"/>
        </w:rPr>
        <w:t>②</w:t>
      </w:r>
      <w:r>
        <w:rPr>
          <w:rFonts w:hint="eastAsia" w:ascii="宋体" w:hAnsi="宋体" w:cs="宋体"/>
          <w:lang w:val="en-US" w:eastAsia="zh-CN"/>
        </w:rPr>
        <w:t>从</w:t>
      </w:r>
      <w:r>
        <w:rPr>
          <w:rFonts w:eastAsiaTheme="minorEastAsia"/>
        </w:rPr>
        <w:t>研究数量来看，主要以基础教育与中等教育，基础研究（社科）和高等教育为主。累计文献共有483份文献资料；</w:t>
      </w:r>
      <w:r>
        <w:rPr>
          <w:rFonts w:hint="eastAsia" w:ascii="宋体" w:hAnsi="宋体" w:cs="宋体"/>
        </w:rPr>
        <w:t>③</w:t>
      </w:r>
      <w:r>
        <w:rPr>
          <w:rFonts w:hint="eastAsia" w:ascii="宋体" w:hAnsi="宋体" w:cs="宋体"/>
          <w:lang w:val="en-US" w:eastAsia="zh-CN"/>
        </w:rPr>
        <w:t>从</w:t>
      </w:r>
      <w:r>
        <w:rPr>
          <w:rFonts w:eastAsiaTheme="minorEastAsia"/>
        </w:rPr>
        <w:t>研究内容来看，主要以Scratch在不同教育阶段的理论和教学策略为主，对于结合STEAM教育的编程教学案例涉及较少。</w:t>
      </w:r>
    </w:p>
    <w:p w14:paraId="322E46D6">
      <w:pPr>
        <w:pStyle w:val="25"/>
        <w:spacing w:before="200" w:after="200"/>
      </w:pPr>
      <w:bookmarkStart w:id="18" w:name="_Toc63019315"/>
      <w:r>
        <w:rPr>
          <w:rFonts w:hint="eastAsia"/>
        </w:rPr>
        <w:t>1.2.2国外发展（应用）现状</w:t>
      </w:r>
      <w:bookmarkEnd w:id="18"/>
    </w:p>
    <w:p w14:paraId="30FC3D14">
      <w:pPr>
        <w:spacing w:line="400" w:lineRule="exact"/>
        <w:ind w:firstLine="480" w:firstLineChars="200"/>
      </w:pPr>
      <w:r>
        <w:t>国外本课题的研究起源于美国，1986年美国国家科学委员会发表的《本科的科学、数学和工程教育》报告中，就提出了</w:t>
      </w:r>
      <w:r>
        <w:rPr>
          <w:rFonts w:asciiTheme="minorEastAsia" w:hAnsiTheme="minorEastAsia" w:eastAsiaTheme="minorEastAsia"/>
        </w:rPr>
        <w:t>“科学、数学、工程和技术教育集成”</w:t>
      </w:r>
      <w:r>
        <w:t>的建议</w:t>
      </w:r>
      <w:r>
        <w:rPr>
          <w:color w:val="000000"/>
          <w:vertAlign w:val="superscript"/>
        </w:rPr>
        <w:t>[4]</w:t>
      </w:r>
      <w:r>
        <w:t>。在Georgette Yakman引入Art（艺术）元素后，STEM教育延伸为STEAM教育，使相关教育研究凸显了更多的审美情趣。2010年，奥巴马政府出台《2010美国竞争再授权法》，该法案成为STEM教育在其任期内第一部相关法案。法案中提到：要壮大教育教师队伍，并加大对教育行业的预算投入。在基础教育阶段，美国国家科学基金会</w:t>
      </w:r>
      <w:r>
        <w:rPr>
          <w:rFonts w:hint="eastAsia"/>
        </w:rPr>
        <w:t>(</w:t>
      </w:r>
      <w:r>
        <w:t>NSF</w:t>
      </w:r>
      <w:r>
        <w:rPr>
          <w:rFonts w:hint="eastAsia"/>
        </w:rPr>
        <w:t>)</w:t>
      </w:r>
      <w:r>
        <w:t>发布《成功的K-12阶段STEM教育》报告，指出要扩大本国教育惠及面以体现STEAM教育公平；在高等教育阶段，美国国家科学技术委员会于2013年提出《联邦STEM教育五年战略计划》，对高等教育阶段运用STEAM教育作了详细的规范</w:t>
      </w:r>
      <w:r>
        <w:rPr>
          <w:color w:val="000000"/>
          <w:vertAlign w:val="superscript"/>
        </w:rPr>
        <w:t>[5]</w:t>
      </w:r>
      <w:r>
        <w:t>。</w:t>
      </w:r>
    </w:p>
    <w:p w14:paraId="5E176DE1">
      <w:pPr>
        <w:spacing w:line="400" w:lineRule="exact"/>
        <w:ind w:firstLine="480" w:firstLineChars="200"/>
      </w:pPr>
      <w:r>
        <w:t>韩国在整合STEAM之前，关于科学、技术、艺术和数学的学习一直是处于单学科教学，彼此少有联系</w:t>
      </w:r>
      <w:r>
        <w:rPr>
          <w:color w:val="000000"/>
          <w:vertAlign w:val="superscript"/>
        </w:rPr>
        <w:t>[6]</w:t>
      </w:r>
      <w:r>
        <w:t>。2011年韩国教育部在《搞活整合型人才教育</w:t>
      </w:r>
      <w:r>
        <w:rPr>
          <w:rFonts w:eastAsiaTheme="minorEastAsia"/>
        </w:rPr>
        <w:t>(</w:t>
      </w:r>
      <w:r>
        <w:t>STEAM</w:t>
      </w:r>
      <w:r>
        <w:rPr>
          <w:rFonts w:eastAsiaTheme="minorEastAsia"/>
        </w:rPr>
        <w:t>)</w:t>
      </w:r>
      <w:r>
        <w:t>方案》将人文艺术知识写入方案，开展实施STEAM教育学校试点工作，力图融合各学科知识，实现跨学科、跨领域的综合性人才培养。这一举措使得STEAM开始进入韩国基础教育阶段，对中小学学生的创造能力和学科思维培养起到了有力的推动作用。</w:t>
      </w:r>
    </w:p>
    <w:p w14:paraId="0D0003E7">
      <w:pPr>
        <w:spacing w:line="400" w:lineRule="exact"/>
        <w:ind w:firstLine="480" w:firstLineChars="200"/>
      </w:pPr>
      <w:r>
        <w:t>有学者对韩国基础课程改革研究的结论指出：韩国并非由STEM教育转入到STEAM教育的研究，而是通过STEAM教育来逐渐推行STEM教育，其教育改革多强调以数学和科学为中心，尔后于工程概念结合</w:t>
      </w:r>
      <w:r>
        <w:rPr>
          <w:color w:val="000000"/>
          <w:vertAlign w:val="superscript"/>
        </w:rPr>
        <w:t>[7]</w:t>
      </w:r>
      <w:r>
        <w:t>。</w:t>
      </w:r>
    </w:p>
    <w:p w14:paraId="5B1A5CDD">
      <w:pPr>
        <w:spacing w:line="400" w:lineRule="exact"/>
        <w:ind w:firstLine="480" w:firstLineChars="200"/>
      </w:pPr>
      <w:r>
        <w:t>英国对STEAM教育的研究，受美国影响居多，为了论证STEM教育的重要性，英国在2002年至2014年间，发表了多份报告。其中发表于2002年的《构筑成功：罗伯特评论报告》明确提出要将STEM教育引入国家战略发展计划，培养具备科学、技术、工程、数学类学科知识复合型人才以满足社会发展的需要。不过英国政府苦心孤诣的教育发展计划，并没有取得完全的效果，据英国工业联盟</w:t>
      </w:r>
      <w:r>
        <w:rPr>
          <w:rFonts w:eastAsiaTheme="minorEastAsia"/>
        </w:rPr>
        <w:t>(</w:t>
      </w:r>
      <w:r>
        <w:t>CBI</w:t>
      </w:r>
      <w:r>
        <w:rPr>
          <w:rFonts w:eastAsiaTheme="minorEastAsia"/>
        </w:rPr>
        <w:t>)</w:t>
      </w:r>
      <w:r>
        <w:t>调查报告指出：具备STEM教育背景的求职者很多，但是他们并不具备所需要的工作技能</w:t>
      </w:r>
      <w:r>
        <w:rPr>
          <w:color w:val="000000"/>
          <w:vertAlign w:val="superscript"/>
        </w:rPr>
        <w:t>[8]</w:t>
      </w:r>
      <w:r>
        <w:t>。为了解决这一困惑，英国国家科学技术与艺术基金会</w:t>
      </w:r>
      <w:r>
        <w:rPr>
          <w:rFonts w:eastAsiaTheme="minorEastAsia"/>
        </w:rPr>
        <w:t>(</w:t>
      </w:r>
      <w:r>
        <w:t>NESTA</w:t>
      </w:r>
      <w:r>
        <w:rPr>
          <w:rFonts w:eastAsiaTheme="minorEastAsia"/>
        </w:rPr>
        <w:t>)</w:t>
      </w:r>
      <w:r>
        <w:t>于2011年发布了《未来一代》报告，关于艺术类课程融入到STEM教育中，强调人文艺术与创造能力为新一代学习者所必需的能力。2014年，英国文化学习联盟</w:t>
      </w:r>
      <w:r>
        <w:rPr>
          <w:rFonts w:eastAsiaTheme="minorEastAsia"/>
        </w:rPr>
        <w:t>(</w:t>
      </w:r>
      <w:r>
        <w:t>CLA</w:t>
      </w:r>
      <w:r>
        <w:rPr>
          <w:rFonts w:eastAsiaTheme="minorEastAsia"/>
        </w:rPr>
        <w:t>)</w:t>
      </w:r>
      <w:r>
        <w:t>发布《STEM+ARTS=STEAM》报告，该报告强调：必需培养学生分析能力、问题解决能力、创造力和艺术情趣，指导他们更好地适应未来就业市场</w:t>
      </w:r>
      <w:r>
        <w:rPr>
          <w:color w:val="000000"/>
          <w:vertAlign w:val="superscript"/>
        </w:rPr>
        <w:t>[9]</w:t>
      </w:r>
      <w:r>
        <w:t>。</w:t>
      </w:r>
    </w:p>
    <w:p w14:paraId="23043EFE">
      <w:pPr>
        <w:pStyle w:val="23"/>
        <w:spacing w:before="200" w:after="200"/>
        <w:rPr>
          <w:rFonts w:ascii="Times New Roman" w:hAnsi="Times New Roman"/>
        </w:rPr>
      </w:pPr>
      <w:bookmarkStart w:id="19" w:name="_Toc409174143"/>
      <w:bookmarkStart w:id="20" w:name="_Toc232437785"/>
      <w:bookmarkStart w:id="21" w:name="_Toc63019316"/>
      <w:r>
        <w:rPr>
          <w:rFonts w:ascii="Times New Roman" w:hAnsi="Times New Roman"/>
        </w:rPr>
        <w:t>1.3论文</w:t>
      </w:r>
      <w:bookmarkEnd w:id="19"/>
      <w:bookmarkEnd w:id="20"/>
      <w:r>
        <w:rPr>
          <w:rFonts w:ascii="Times New Roman" w:hAnsi="Times New Roman"/>
        </w:rPr>
        <w:t>研究方案</w:t>
      </w:r>
      <w:bookmarkEnd w:id="21"/>
    </w:p>
    <w:p w14:paraId="1E95DEA8">
      <w:pPr>
        <w:pStyle w:val="25"/>
        <w:spacing w:before="200" w:after="200"/>
      </w:pPr>
      <w:bookmarkStart w:id="22" w:name="_Toc63019317"/>
      <w:r>
        <w:rPr>
          <w:rFonts w:hint="eastAsia"/>
        </w:rPr>
        <w:t>1.3.1研究目的</w:t>
      </w:r>
      <w:bookmarkEnd w:id="22"/>
    </w:p>
    <w:p w14:paraId="5AE61347">
      <w:pPr>
        <w:spacing w:line="400" w:lineRule="exact"/>
        <w:ind w:firstLine="480" w:firstLineChars="200"/>
        <w:rPr>
          <w:rFonts w:eastAsiaTheme="minorEastAsia"/>
        </w:rPr>
      </w:pPr>
      <w:r>
        <w:rPr>
          <w:rFonts w:eastAsiaTheme="minorEastAsia"/>
        </w:rPr>
        <w:t>本课题的研究目的</w:t>
      </w:r>
      <w:r>
        <w:rPr>
          <w:rFonts w:hint="eastAsia" w:eastAsiaTheme="minorEastAsia"/>
        </w:rPr>
        <w:t>如下</w:t>
      </w:r>
      <w:r>
        <w:rPr>
          <w:rFonts w:eastAsiaTheme="minorEastAsia"/>
        </w:rPr>
        <w:t>：（1）通过文献调查，总结国内Scratch编程课程的研究方向，找出STEAM教育与Scratch编程课程的结合形式</w:t>
      </w:r>
      <w:r>
        <w:rPr>
          <w:rFonts w:hint="eastAsia" w:eastAsiaTheme="minorEastAsia"/>
        </w:rPr>
        <w:t>；</w:t>
      </w:r>
      <w:r>
        <w:rPr>
          <w:rFonts w:eastAsiaTheme="minorEastAsia"/>
        </w:rPr>
        <w:t>（2）通过设计多组教学案例，对STEAM教育理念与Scratch编程进行融合尝试。揭示学习者如何通过Scratch编程实践培养创造性思维</w:t>
      </w:r>
      <w:r>
        <w:rPr>
          <w:rFonts w:hint="eastAsia" w:eastAsiaTheme="minorEastAsia"/>
        </w:rPr>
        <w:t>和</w:t>
      </w:r>
      <w:r>
        <w:rPr>
          <w:rFonts w:eastAsiaTheme="minorEastAsia"/>
        </w:rPr>
        <w:t>程序设计思维，提高解决实际问题能力</w:t>
      </w:r>
      <w:r>
        <w:rPr>
          <w:rFonts w:hint="eastAsia" w:eastAsiaTheme="minorEastAsia"/>
        </w:rPr>
        <w:t>；</w:t>
      </w:r>
      <w:r>
        <w:rPr>
          <w:rFonts w:eastAsiaTheme="minorEastAsia"/>
        </w:rPr>
        <w:t>（3）为课程教学实施构建教学框架，分析教学理论、教学策略和教学模式的使用，并进行教学设计，提高教学实施可行性。</w:t>
      </w:r>
    </w:p>
    <w:p w14:paraId="4F80A064">
      <w:pPr>
        <w:pStyle w:val="25"/>
        <w:spacing w:before="200" w:after="200"/>
      </w:pPr>
      <w:bookmarkStart w:id="23" w:name="_Toc63019318"/>
      <w:r>
        <w:rPr>
          <w:rFonts w:hint="eastAsia"/>
        </w:rPr>
        <w:t>1.3.2研究内容</w:t>
      </w:r>
      <w:bookmarkEnd w:id="23"/>
    </w:p>
    <w:p w14:paraId="0B8BB2C2">
      <w:pPr>
        <w:numPr>
          <w:ilvl w:val="0"/>
          <w:numId w:val="2"/>
        </w:numPr>
        <w:spacing w:line="400" w:lineRule="exact"/>
        <w:ind w:left="845" w:leftChars="0" w:hanging="425" w:firstLineChars="0"/>
        <w:rPr>
          <w:rFonts w:hint="eastAsia" w:ascii="黑体" w:hAnsi="黑体" w:eastAsia="黑体" w:cs="黑体"/>
        </w:rPr>
      </w:pPr>
      <w:r>
        <w:rPr>
          <w:rFonts w:hint="eastAsia" w:ascii="黑体" w:hAnsi="黑体" w:eastAsia="黑体" w:cs="黑体"/>
        </w:rPr>
        <w:t>探讨STEAM教育理念与Scratch编程的融合策略</w:t>
      </w:r>
    </w:p>
    <w:p w14:paraId="1D510036">
      <w:pPr>
        <w:spacing w:line="400" w:lineRule="exact"/>
        <w:ind w:firstLine="480" w:firstLineChars="200"/>
        <w:rPr>
          <w:rFonts w:eastAsiaTheme="minorEastAsia"/>
        </w:rPr>
      </w:pPr>
      <w:r>
        <w:rPr>
          <w:rFonts w:eastAsiaTheme="minorEastAsia"/>
        </w:rPr>
        <w:t>从STEAM教育的特点和Scratch编程的优势入手，分析编程课程如何体现教育理念，提高两者的关联度以寻找融合点。</w:t>
      </w:r>
    </w:p>
    <w:p w14:paraId="38EAD011">
      <w:pPr>
        <w:numPr>
          <w:ilvl w:val="0"/>
          <w:numId w:val="2"/>
        </w:numPr>
        <w:spacing w:line="400" w:lineRule="exact"/>
        <w:ind w:left="845" w:leftChars="0" w:hanging="425" w:firstLineChars="0"/>
        <w:rPr>
          <w:rFonts w:hint="eastAsia" w:ascii="黑体" w:hAnsi="黑体" w:eastAsia="黑体" w:cs="黑体"/>
        </w:rPr>
      </w:pPr>
      <w:r>
        <w:rPr>
          <w:rFonts w:hint="eastAsia" w:ascii="黑体" w:hAnsi="黑体" w:eastAsia="黑体" w:cs="黑体"/>
        </w:rPr>
        <w:t>分析编程课堂教学设计及教学模式运用</w:t>
      </w:r>
    </w:p>
    <w:p w14:paraId="4268A3D3">
      <w:pPr>
        <w:spacing w:line="400" w:lineRule="exact"/>
        <w:ind w:firstLine="480" w:firstLineChars="200"/>
        <w:rPr>
          <w:rFonts w:eastAsiaTheme="minorEastAsia"/>
        </w:rPr>
      </w:pPr>
      <w:r>
        <w:rPr>
          <w:rFonts w:eastAsiaTheme="minorEastAsia"/>
        </w:rPr>
        <w:t>通过对学习者、课程内容和教学评价等部分内容的设计，在参考教育理论的基础上，寻找最优的教学模式，构建适合基于STEAM教育理念的编程课程框架。</w:t>
      </w:r>
    </w:p>
    <w:p w14:paraId="56648A02">
      <w:pPr>
        <w:numPr>
          <w:ilvl w:val="0"/>
          <w:numId w:val="2"/>
        </w:numPr>
        <w:spacing w:line="400" w:lineRule="exact"/>
        <w:ind w:left="845" w:leftChars="0" w:hanging="425" w:firstLineChars="0"/>
        <w:rPr>
          <w:rFonts w:hint="eastAsia" w:ascii="黑体" w:hAnsi="黑体" w:eastAsia="黑体" w:cs="黑体"/>
        </w:rPr>
      </w:pPr>
      <w:r>
        <w:rPr>
          <w:rFonts w:hint="eastAsia" w:ascii="黑体" w:hAnsi="黑体" w:eastAsia="黑体" w:cs="黑体"/>
        </w:rPr>
        <w:t>运用STEAM教育理念设计Scratch编程案例</w:t>
      </w:r>
    </w:p>
    <w:p w14:paraId="57A801E8">
      <w:pPr>
        <w:spacing w:line="400" w:lineRule="exact"/>
        <w:ind w:firstLine="480" w:firstLineChars="200"/>
        <w:rPr>
          <w:rFonts w:eastAsiaTheme="minorEastAsia"/>
        </w:rPr>
      </w:pPr>
      <w:r>
        <w:rPr>
          <w:rFonts w:eastAsiaTheme="minorEastAsia"/>
        </w:rPr>
        <w:t>以学科知识为主导，围绕科学、技术、工程、艺术、数学几个角度进行案例设计，编程设计过程中，体现STEAM教育理念。在教学设计的指导下，有效引导学习者掌握基础编程能力、问题解决能力，提升学习者逻辑思维和信息素养。</w:t>
      </w:r>
    </w:p>
    <w:p w14:paraId="2D1290CD">
      <w:pPr>
        <w:pStyle w:val="25"/>
        <w:spacing w:before="200" w:after="200"/>
      </w:pPr>
      <w:bookmarkStart w:id="24" w:name="_Toc63019319"/>
      <w:r>
        <w:rPr>
          <w:rFonts w:hint="eastAsia"/>
        </w:rPr>
        <w:t>1.3.3研究方法</w:t>
      </w:r>
      <w:bookmarkEnd w:id="24"/>
    </w:p>
    <w:p w14:paraId="470A1647">
      <w:pPr>
        <w:numPr>
          <w:ilvl w:val="0"/>
          <w:numId w:val="3"/>
        </w:numPr>
        <w:spacing w:line="400" w:lineRule="exact"/>
        <w:ind w:left="845" w:leftChars="0" w:hanging="425" w:firstLineChars="0"/>
        <w:rPr>
          <w:rFonts w:hint="eastAsia" w:ascii="黑体" w:hAnsi="黑体" w:eastAsia="黑体" w:cs="黑体"/>
        </w:rPr>
      </w:pPr>
      <w:r>
        <w:rPr>
          <w:rFonts w:hint="eastAsia" w:ascii="黑体" w:hAnsi="黑体" w:eastAsia="黑体" w:cs="黑体"/>
        </w:rPr>
        <w:t>文献调查法</w:t>
      </w:r>
    </w:p>
    <w:p w14:paraId="33FBF025">
      <w:pPr>
        <w:spacing w:line="400" w:lineRule="exact"/>
        <w:ind w:firstLine="480" w:firstLineChars="200"/>
        <w:rPr>
          <w:rFonts w:eastAsiaTheme="minorEastAsia"/>
        </w:rPr>
      </w:pPr>
      <w:r>
        <w:rPr>
          <w:rFonts w:eastAsiaTheme="minorEastAsia"/>
        </w:rPr>
        <w:t>在本课题的国内外相关研究内容撰写方面，需要通过查阅大量的文献和数据来推导出分析结论，对于文献和数据的查找主要通过知网、期刊等途径。文献以及数据的查阅，能够为本课题的设计找到基本的思路，同时借鉴相应的数据为自身的论文观点进行佐证。</w:t>
      </w:r>
    </w:p>
    <w:p w14:paraId="653ED8A2">
      <w:pPr>
        <w:numPr>
          <w:ilvl w:val="0"/>
          <w:numId w:val="3"/>
        </w:numPr>
        <w:spacing w:line="400" w:lineRule="exact"/>
        <w:ind w:left="845" w:leftChars="0" w:hanging="425" w:firstLineChars="0"/>
        <w:rPr>
          <w:rFonts w:hint="eastAsia" w:ascii="黑体" w:hAnsi="黑体" w:eastAsia="黑体" w:cs="黑体"/>
        </w:rPr>
      </w:pPr>
      <w:r>
        <w:rPr>
          <w:rFonts w:hint="eastAsia" w:ascii="黑体" w:hAnsi="黑体" w:eastAsia="黑体" w:cs="黑体"/>
        </w:rPr>
        <w:t>访谈法</w:t>
      </w:r>
    </w:p>
    <w:p w14:paraId="01462336">
      <w:pPr>
        <w:spacing w:line="400" w:lineRule="exact"/>
        <w:ind w:firstLine="480" w:firstLineChars="200"/>
        <w:rPr>
          <w:rFonts w:eastAsiaTheme="minorEastAsia"/>
        </w:rPr>
      </w:pPr>
      <w:r>
        <w:rPr>
          <w:rFonts w:eastAsiaTheme="minorEastAsia"/>
        </w:rPr>
        <w:t>通过对从事信息技术课程的教师或者研究信息技术课程的学者进行访谈（访谈提纲见附录二），通过提前设计好的访谈问卷向被访者提出问题，而后将答案填写在问卷上进行记录。访谈提纲主要内容是了解被访者教学经验、教学思路等涉及教学类的问题，为Scratch编程课程的教学设计提供参考。</w:t>
      </w:r>
    </w:p>
    <w:p w14:paraId="00DF99BA">
      <w:pPr>
        <w:numPr>
          <w:ilvl w:val="0"/>
          <w:numId w:val="3"/>
        </w:numPr>
        <w:spacing w:line="400" w:lineRule="exact"/>
        <w:ind w:left="845" w:leftChars="0" w:hanging="425" w:firstLineChars="0"/>
        <w:rPr>
          <w:rFonts w:hint="eastAsia" w:ascii="黑体" w:hAnsi="黑体" w:eastAsia="黑体" w:cs="黑体"/>
        </w:rPr>
      </w:pPr>
      <w:r>
        <w:rPr>
          <w:rFonts w:hint="eastAsia" w:ascii="黑体" w:hAnsi="黑体" w:eastAsia="黑体" w:cs="黑体"/>
        </w:rPr>
        <w:t>案例研究法</w:t>
      </w:r>
    </w:p>
    <w:p w14:paraId="78FD33A3">
      <w:pPr>
        <w:spacing w:line="400" w:lineRule="exact"/>
        <w:ind w:firstLine="480" w:firstLineChars="200"/>
        <w:rPr>
          <w:rFonts w:eastAsiaTheme="minorEastAsia"/>
        </w:rPr>
      </w:pPr>
      <w:r>
        <w:rPr>
          <w:rFonts w:eastAsiaTheme="minorEastAsia"/>
        </w:rPr>
        <w:t>通过选取文献资料中关于Scratch编程设计的案例进行分析，完善自身在案例设计上的缺陷，选取与本课题研究类似的案例，作为研究对象为案例设计提供思路。</w:t>
      </w:r>
    </w:p>
    <w:p w14:paraId="79916394">
      <w:pPr>
        <w:pStyle w:val="23"/>
        <w:spacing w:before="200" w:after="200"/>
        <w:rPr>
          <w:rFonts w:ascii="Times New Roman" w:hAnsi="Times New Roman"/>
        </w:rPr>
      </w:pPr>
      <w:bookmarkStart w:id="25" w:name="_Toc409174144"/>
      <w:bookmarkStart w:id="26" w:name="_Toc232437786"/>
      <w:bookmarkStart w:id="27" w:name="_Toc63019320"/>
      <w:r>
        <w:rPr>
          <w:rFonts w:ascii="Times New Roman" w:hAnsi="Times New Roman"/>
        </w:rPr>
        <w:t>1.4论文章节安排</w:t>
      </w:r>
      <w:bookmarkEnd w:id="25"/>
      <w:bookmarkEnd w:id="26"/>
      <w:bookmarkEnd w:id="27"/>
    </w:p>
    <w:p w14:paraId="0E23F931">
      <w:pPr>
        <w:autoSpaceDE w:val="0"/>
        <w:autoSpaceDN w:val="0"/>
        <w:spacing w:line="400" w:lineRule="exact"/>
        <w:ind w:firstLine="480" w:firstLineChars="200"/>
        <w:rPr>
          <w:rFonts w:eastAsiaTheme="minorEastAsia"/>
          <w:color w:val="000000"/>
          <w:kern w:val="0"/>
        </w:rPr>
      </w:pPr>
      <w:r>
        <w:rPr>
          <w:rFonts w:eastAsiaTheme="minorEastAsia"/>
          <w:color w:val="000000"/>
          <w:kern w:val="0"/>
        </w:rPr>
        <w:t>论文共分为5</w:t>
      </w:r>
      <w:r>
        <w:rPr>
          <w:rFonts w:hint="eastAsia" w:eastAsiaTheme="minorEastAsia"/>
          <w:color w:val="000000"/>
          <w:kern w:val="0"/>
        </w:rPr>
        <w:t>章</w:t>
      </w:r>
      <w:r>
        <w:rPr>
          <w:rFonts w:eastAsiaTheme="minorEastAsia"/>
          <w:color w:val="000000"/>
          <w:kern w:val="0"/>
        </w:rPr>
        <w:t>。</w:t>
      </w:r>
    </w:p>
    <w:p w14:paraId="1996EB14">
      <w:pPr>
        <w:spacing w:line="400" w:lineRule="exact"/>
        <w:ind w:firstLine="480" w:firstLineChars="200"/>
        <w:rPr>
          <w:rFonts w:eastAsiaTheme="minorEastAsia"/>
        </w:rPr>
      </w:pPr>
      <w:r>
        <w:rPr>
          <w:rFonts w:eastAsiaTheme="minorEastAsia"/>
          <w:color w:val="000000"/>
          <w:kern w:val="0"/>
        </w:rPr>
        <w:t>第1章为绪论部分，概述</w:t>
      </w:r>
      <w:r>
        <w:rPr>
          <w:rFonts w:eastAsiaTheme="minorEastAsia"/>
        </w:rPr>
        <w:t>STEAM教育和Scratch创意编程</w:t>
      </w:r>
      <w:r>
        <w:rPr>
          <w:rFonts w:eastAsiaTheme="minorEastAsia"/>
          <w:color w:val="000000"/>
          <w:kern w:val="0"/>
        </w:rPr>
        <w:t>的研究背景和意义，介绍近年来国内外</w:t>
      </w:r>
      <w:r>
        <w:rPr>
          <w:rFonts w:eastAsiaTheme="minorEastAsia"/>
        </w:rPr>
        <w:t>STEAM教育和Scratch创意编程</w:t>
      </w:r>
      <w:r>
        <w:rPr>
          <w:rFonts w:eastAsiaTheme="minorEastAsia"/>
          <w:color w:val="000000"/>
          <w:kern w:val="0"/>
        </w:rPr>
        <w:t>的研究现状，阐述本课题的研究目的、研究内容和研究方法。</w:t>
      </w:r>
    </w:p>
    <w:p w14:paraId="2E42AAAA">
      <w:pPr>
        <w:autoSpaceDE w:val="0"/>
        <w:autoSpaceDN w:val="0"/>
        <w:spacing w:line="400" w:lineRule="exact"/>
        <w:ind w:firstLine="480" w:firstLineChars="200"/>
        <w:rPr>
          <w:rFonts w:eastAsiaTheme="minorEastAsia"/>
          <w:color w:val="000000"/>
          <w:kern w:val="0"/>
        </w:rPr>
      </w:pPr>
      <w:r>
        <w:rPr>
          <w:rFonts w:eastAsiaTheme="minorEastAsia"/>
          <w:color w:val="000000"/>
          <w:kern w:val="0"/>
        </w:rPr>
        <w:t>第2章介绍</w:t>
      </w:r>
      <w:r>
        <w:rPr>
          <w:rFonts w:eastAsiaTheme="minorEastAsia"/>
        </w:rPr>
        <w:t>STEAM教育和Scratch编程工具的相关概念和理论基础</w:t>
      </w:r>
      <w:r>
        <w:rPr>
          <w:rFonts w:eastAsiaTheme="minorEastAsia"/>
          <w:color w:val="000000"/>
          <w:kern w:val="0"/>
        </w:rPr>
        <w:t>。</w:t>
      </w:r>
    </w:p>
    <w:p w14:paraId="1184CF64">
      <w:pPr>
        <w:autoSpaceDE w:val="0"/>
        <w:autoSpaceDN w:val="0"/>
        <w:spacing w:line="400" w:lineRule="exact"/>
        <w:ind w:firstLine="480" w:firstLineChars="200"/>
        <w:rPr>
          <w:rFonts w:eastAsiaTheme="minorEastAsia"/>
          <w:color w:val="000000"/>
          <w:kern w:val="0"/>
        </w:rPr>
      </w:pPr>
      <w:r>
        <w:rPr>
          <w:rFonts w:eastAsiaTheme="minorEastAsia"/>
          <w:color w:val="000000"/>
          <w:kern w:val="0"/>
        </w:rPr>
        <w:t>第3章介绍基于</w:t>
      </w:r>
      <w:r>
        <w:rPr>
          <w:rFonts w:eastAsiaTheme="minorEastAsia"/>
        </w:rPr>
        <w:t>STEAM教育理念的Scratch课程实施设计方案，包括STEAM教育与Scratch课程融合策略、教学模式的构建、课程实施框架、课程内容安排与具体设计方案。</w:t>
      </w:r>
    </w:p>
    <w:p w14:paraId="72C4E761">
      <w:pPr>
        <w:autoSpaceDE w:val="0"/>
        <w:autoSpaceDN w:val="0"/>
        <w:spacing w:line="400" w:lineRule="exact"/>
        <w:ind w:firstLine="480" w:firstLineChars="200"/>
        <w:rPr>
          <w:rFonts w:eastAsiaTheme="minorEastAsia"/>
          <w:color w:val="000000"/>
          <w:kern w:val="0"/>
        </w:rPr>
      </w:pPr>
      <w:r>
        <w:rPr>
          <w:rFonts w:eastAsiaTheme="minorEastAsia"/>
          <w:color w:val="000000"/>
          <w:kern w:val="0"/>
        </w:rPr>
        <w:t>第4章以</w:t>
      </w:r>
      <w:r>
        <w:rPr>
          <w:rFonts w:eastAsiaTheme="minorEastAsia"/>
        </w:rPr>
        <w:t>《计算生肖》为例，实施</w:t>
      </w:r>
      <w:r>
        <w:rPr>
          <w:rFonts w:eastAsiaTheme="minorEastAsia"/>
          <w:color w:val="000000"/>
          <w:kern w:val="0"/>
        </w:rPr>
        <w:t>基于</w:t>
      </w:r>
      <w:r>
        <w:rPr>
          <w:rFonts w:eastAsiaTheme="minorEastAsia"/>
        </w:rPr>
        <w:t>STEAM教育理念的Scratch案例，包括课前准备、课中教学实施和课后反思</w:t>
      </w:r>
      <w:r>
        <w:rPr>
          <w:rFonts w:eastAsiaTheme="minorEastAsia"/>
          <w:color w:val="000000"/>
          <w:kern w:val="0"/>
        </w:rPr>
        <w:t>。</w:t>
      </w:r>
    </w:p>
    <w:p w14:paraId="34EB1E39">
      <w:pPr>
        <w:spacing w:line="400" w:lineRule="exact"/>
        <w:ind w:firstLine="480" w:firstLineChars="200"/>
        <w:rPr>
          <w:rFonts w:eastAsiaTheme="minorEastAsia"/>
        </w:rPr>
      </w:pPr>
      <w:r>
        <w:rPr>
          <w:rFonts w:eastAsiaTheme="minorEastAsia"/>
          <w:color w:val="000000"/>
          <w:kern w:val="0"/>
        </w:rPr>
        <w:t>第5章总结和归纳本文的主要工作内容，以及创新与不足，并展望可以进一步研究的问题。</w:t>
      </w:r>
    </w:p>
    <w:p w14:paraId="618C3CBB">
      <w:pPr>
        <w:spacing w:line="400" w:lineRule="exact"/>
      </w:pPr>
    </w:p>
    <w:p w14:paraId="1DE7A13A">
      <w:pPr>
        <w:spacing w:line="400" w:lineRule="exact"/>
      </w:pPr>
    </w:p>
    <w:p w14:paraId="0CEE6F0C">
      <w:pPr>
        <w:spacing w:line="400" w:lineRule="exact"/>
        <w:sectPr>
          <w:headerReference r:id="rId16" w:type="first"/>
          <w:footerReference r:id="rId18" w:type="first"/>
          <w:footerReference r:id="rId17" w:type="default"/>
          <w:pgSz w:w="11906" w:h="16838"/>
          <w:pgMar w:top="1474" w:right="1531" w:bottom="1474" w:left="1531" w:header="1021" w:footer="1020" w:gutter="0"/>
          <w:pgBorders>
            <w:top w:val="none" w:sz="0" w:space="0"/>
            <w:left w:val="none" w:sz="0" w:space="0"/>
            <w:bottom w:val="none" w:sz="0" w:space="0"/>
            <w:right w:val="none" w:sz="0" w:space="0"/>
          </w:pgBorders>
          <w:pgNumType w:start="1"/>
          <w:cols w:space="0" w:num="1"/>
          <w:rtlGutter w:val="0"/>
          <w:docGrid w:type="lines" w:linePitch="400" w:charSpace="0"/>
        </w:sectPr>
      </w:pPr>
    </w:p>
    <w:p w14:paraId="7B7F7F69">
      <w:pPr>
        <w:pStyle w:val="27"/>
      </w:pPr>
      <w:bookmarkStart w:id="28" w:name="_Toc409174145"/>
      <w:bookmarkStart w:id="29" w:name="_Toc232437787"/>
      <w:bookmarkStart w:id="30" w:name="_Toc63019321"/>
      <w:r>
        <w:rPr>
          <w:rFonts w:hint="eastAsia"/>
        </w:rPr>
        <w:t xml:space="preserve">第2章 </w:t>
      </w:r>
      <w:bookmarkEnd w:id="28"/>
      <w:bookmarkEnd w:id="29"/>
      <w:r>
        <w:rPr>
          <w:rFonts w:hint="eastAsia"/>
        </w:rPr>
        <w:t>相关概念与理论基础</w:t>
      </w:r>
      <w:bookmarkEnd w:id="30"/>
    </w:p>
    <w:p w14:paraId="3304A590">
      <w:pPr>
        <w:pStyle w:val="23"/>
        <w:spacing w:before="200" w:after="200"/>
        <w:rPr>
          <w:rFonts w:ascii="Times New Roman" w:hAnsi="Times New Roman"/>
        </w:rPr>
      </w:pPr>
      <w:bookmarkStart w:id="31" w:name="_Toc232437788"/>
      <w:bookmarkStart w:id="32" w:name="_Toc409174146"/>
      <w:bookmarkStart w:id="33" w:name="_Toc63019322"/>
      <w:r>
        <w:rPr>
          <w:rFonts w:ascii="Times New Roman" w:hAnsi="Times New Roman"/>
        </w:rPr>
        <w:t>2.1</w:t>
      </w:r>
      <w:bookmarkEnd w:id="31"/>
      <w:bookmarkEnd w:id="32"/>
      <w:r>
        <w:rPr>
          <w:rFonts w:ascii="Times New Roman" w:hAnsi="Times New Roman"/>
        </w:rPr>
        <w:t>相关概念</w:t>
      </w:r>
      <w:bookmarkEnd w:id="33"/>
    </w:p>
    <w:p w14:paraId="03706262">
      <w:pPr>
        <w:pStyle w:val="25"/>
        <w:spacing w:before="200" w:after="200"/>
      </w:pPr>
      <w:bookmarkStart w:id="34" w:name="_Toc409174147"/>
      <w:bookmarkStart w:id="35" w:name="_Toc63019323"/>
      <w:r>
        <w:rPr>
          <w:rFonts w:hint="eastAsia"/>
        </w:rPr>
        <w:t>2.1.1</w:t>
      </w:r>
      <w:bookmarkEnd w:id="34"/>
      <w:r>
        <w:t xml:space="preserve"> </w:t>
      </w:r>
      <w:r>
        <w:rPr>
          <w:rFonts w:hint="eastAsia"/>
        </w:rPr>
        <w:t>S</w:t>
      </w:r>
      <w:r>
        <w:t>TEAM</w:t>
      </w:r>
      <w:r>
        <w:rPr>
          <w:rFonts w:hint="eastAsia"/>
        </w:rPr>
        <w:t>教育</w:t>
      </w:r>
      <w:bookmarkEnd w:id="35"/>
    </w:p>
    <w:p w14:paraId="0F63B56E">
      <w:pPr>
        <w:spacing w:line="400" w:lineRule="exact"/>
        <w:ind w:firstLine="480" w:firstLineChars="200"/>
      </w:pPr>
      <w:r>
        <w:t>早在20世纪80年代，美国国家科学委员会便提出了STEM教育计划，直到2006年，由弗吉尼亚理工大学的硕士毕业生</w:t>
      </w:r>
      <w:bookmarkStart w:id="36" w:name="_Hlk38456766"/>
      <w:r>
        <w:t>Georgette Yakman</w:t>
      </w:r>
      <w:bookmarkEnd w:id="36"/>
      <w:r>
        <w:t>再次对STEM架构进行拓展，增设</w:t>
      </w:r>
      <w:r>
        <w:rPr>
          <w:rFonts w:hint="eastAsia"/>
        </w:rPr>
        <w:t>(</w:t>
      </w:r>
      <w:r>
        <w:t>Art)艺术元素，由此得到STEAM教育</w:t>
      </w:r>
      <w:r>
        <w:rPr>
          <w:vertAlign w:val="superscript"/>
        </w:rPr>
        <w:t>[10]</w:t>
      </w:r>
      <w:r>
        <w:t>。</w:t>
      </w:r>
    </w:p>
    <w:p w14:paraId="43D37F1B">
      <w:pPr>
        <w:jc w:val="center"/>
      </w:pPr>
      <w:r>
        <w:drawing>
          <wp:inline distT="0" distB="0" distL="0" distR="0">
            <wp:extent cx="3734435" cy="29927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1"/>
                    <a:stretch>
                      <a:fillRect/>
                    </a:stretch>
                  </pic:blipFill>
                  <pic:spPr>
                    <a:xfrm>
                      <a:off x="0" y="0"/>
                      <a:ext cx="3822197" cy="3062911"/>
                    </a:xfrm>
                    <a:prstGeom prst="rect">
                      <a:avLst/>
                    </a:prstGeom>
                  </pic:spPr>
                </pic:pic>
              </a:graphicData>
            </a:graphic>
          </wp:inline>
        </w:drawing>
      </w:r>
    </w:p>
    <w:p w14:paraId="2A0085FB">
      <w:pPr>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sz w:val="21"/>
          <w:szCs w:val="21"/>
        </w:rPr>
      </w:pPr>
      <w:r>
        <w:rPr>
          <w:sz w:val="21"/>
          <w:szCs w:val="21"/>
        </w:rPr>
        <w:t>图2-1 STEAM教育概念图</w:t>
      </w:r>
    </w:p>
    <w:p w14:paraId="592D6EE3">
      <w:pPr>
        <w:spacing w:line="400" w:lineRule="exact"/>
        <w:ind w:firstLine="480" w:firstLineChars="200"/>
      </w:pPr>
      <w:r>
        <w:t>STEAM教育集科学，技术，工程，艺术，数学于一体</w:t>
      </w:r>
      <w:r>
        <w:rPr>
          <w:rFonts w:hint="eastAsia"/>
        </w:rPr>
        <w:t>，如图2-1所示</w:t>
      </w:r>
      <w:r>
        <w:t>。其核心理念是打破学科领域界限，实现学科知识的融合，结合项目式学习和动手实践的学习方式，培养学习者创新思维、计算思维、自主性学习和合作沟通能力，提高教学质量，促进学习者的全面发展，从而实现培养</w:t>
      </w:r>
      <w:r>
        <w:rPr>
          <w:rFonts w:asciiTheme="minorEastAsia" w:hAnsiTheme="minorEastAsia" w:eastAsiaTheme="minorEastAsia"/>
        </w:rPr>
        <w:t>“创新型、复合型、应用型”</w:t>
      </w:r>
      <w:r>
        <w:t>人才目标</w:t>
      </w:r>
      <w:r>
        <w:rPr>
          <w:vertAlign w:val="superscript"/>
        </w:rPr>
        <w:t>[11]</w:t>
      </w:r>
      <w:r>
        <w:t>。</w:t>
      </w:r>
    </w:p>
    <w:p w14:paraId="3F8AEE04">
      <w:pPr>
        <w:spacing w:line="400" w:lineRule="exact"/>
        <w:ind w:firstLine="480" w:firstLineChars="200"/>
      </w:pPr>
      <w:r>
        <w:t>STEAM教育具有以下几个特征：</w:t>
      </w:r>
    </w:p>
    <w:p w14:paraId="7D4D4320">
      <w:pPr>
        <w:numPr>
          <w:ilvl w:val="0"/>
          <w:numId w:val="4"/>
        </w:numPr>
        <w:spacing w:line="400" w:lineRule="exact"/>
        <w:ind w:left="845" w:leftChars="0" w:hanging="425" w:firstLineChars="0"/>
        <w:rPr>
          <w:rFonts w:hint="eastAsia" w:ascii="黑体" w:hAnsi="黑体" w:eastAsia="黑体" w:cs="黑体"/>
        </w:rPr>
      </w:pPr>
      <w:r>
        <w:rPr>
          <w:rFonts w:hint="eastAsia" w:ascii="黑体" w:hAnsi="黑体" w:eastAsia="黑体" w:cs="黑体"/>
        </w:rPr>
        <w:t>跨学科性</w:t>
      </w:r>
    </w:p>
    <w:p w14:paraId="2CCBF80A">
      <w:pPr>
        <w:spacing w:line="400" w:lineRule="exact"/>
        <w:ind w:firstLine="480" w:firstLineChars="200"/>
      </w:pPr>
      <w:r>
        <w:t>STEAM教育的跨学科性特征是其内涵的精髓，STEAM教育有5大元素，在5大元素的引导下实现多个学科知识的融合，学习者的认知思维不再受到单一学科的限制，学科知识的交融能够极大的促进学习者思维的发散，有力培养学习者的创新思维。</w:t>
      </w:r>
    </w:p>
    <w:p w14:paraId="10E00D79">
      <w:pPr>
        <w:numPr>
          <w:ilvl w:val="0"/>
          <w:numId w:val="4"/>
        </w:numPr>
        <w:spacing w:line="400" w:lineRule="exact"/>
        <w:ind w:left="845" w:leftChars="0" w:hanging="425" w:firstLineChars="0"/>
        <w:rPr>
          <w:rFonts w:hint="eastAsia" w:ascii="黑体" w:hAnsi="黑体" w:eastAsia="黑体" w:cs="黑体"/>
        </w:rPr>
      </w:pPr>
      <w:r>
        <w:rPr>
          <w:rFonts w:hint="eastAsia" w:ascii="黑体" w:hAnsi="黑体" w:eastAsia="黑体" w:cs="黑体"/>
        </w:rPr>
        <w:t>情境性</w:t>
      </w:r>
    </w:p>
    <w:p w14:paraId="3844C7AD">
      <w:pPr>
        <w:spacing w:line="400" w:lineRule="exact"/>
        <w:ind w:firstLine="480" w:firstLineChars="200"/>
      </w:pPr>
      <w:r>
        <w:t>无论是以问题为导向还是以项目为导向，学习者都需要对遇到的问题进行抽象分解并还原本质，并运用已掌握的知识对问题进行本质还原而解决问题，解决问题的思路并不是外部知识授予，而是学习者通过调用早已建构好的知识进行迁移并作用于新的问题。</w:t>
      </w:r>
    </w:p>
    <w:p w14:paraId="57506903">
      <w:pPr>
        <w:numPr>
          <w:ilvl w:val="0"/>
          <w:numId w:val="4"/>
        </w:numPr>
        <w:spacing w:line="400" w:lineRule="exact"/>
        <w:ind w:left="845" w:leftChars="0" w:hanging="425" w:firstLineChars="0"/>
        <w:rPr>
          <w:rFonts w:hint="eastAsia" w:ascii="黑体" w:hAnsi="黑体" w:eastAsia="黑体" w:cs="黑体"/>
        </w:rPr>
      </w:pPr>
      <w:r>
        <w:rPr>
          <w:rFonts w:hint="eastAsia" w:ascii="黑体" w:hAnsi="黑体" w:eastAsia="黑体" w:cs="黑体"/>
        </w:rPr>
        <w:t>体验性</w:t>
      </w:r>
    </w:p>
    <w:p w14:paraId="40D6EE46">
      <w:pPr>
        <w:spacing w:line="400" w:lineRule="exact"/>
        <w:ind w:firstLine="480" w:firstLineChars="200"/>
      </w:pPr>
      <w:r>
        <w:t>STEAM教育下的课堂，并不是传统的教师主导型风格，而是强调双边互动，需要学习者主动参与到问题解决过程中，通过亲自动手实践，获得直接知识，不仅能够培养动手解决问题的能力，还能在活动中收获参与感和体验感。师生之间的互动能够激发学习者的学习积极性，提高学习效率。</w:t>
      </w:r>
    </w:p>
    <w:p w14:paraId="74C9DE81">
      <w:pPr>
        <w:numPr>
          <w:ilvl w:val="0"/>
          <w:numId w:val="4"/>
        </w:numPr>
        <w:spacing w:line="400" w:lineRule="exact"/>
        <w:ind w:left="845" w:leftChars="0" w:hanging="425" w:firstLineChars="0"/>
        <w:rPr>
          <w:rFonts w:hint="eastAsia" w:ascii="黑体" w:hAnsi="黑体" w:eastAsia="黑体" w:cs="黑体"/>
        </w:rPr>
      </w:pPr>
      <w:r>
        <w:rPr>
          <w:rFonts w:hint="eastAsia" w:ascii="黑体" w:hAnsi="黑体" w:eastAsia="黑体" w:cs="黑体"/>
        </w:rPr>
        <w:t>协作性</w:t>
      </w:r>
    </w:p>
    <w:p w14:paraId="27DB5CD8">
      <w:pPr>
        <w:spacing w:line="400" w:lineRule="exact"/>
        <w:ind w:firstLine="480" w:firstLineChars="200"/>
      </w:pPr>
      <w:r>
        <w:t>协作性包含两个方面</w:t>
      </w:r>
      <w:r>
        <w:rPr>
          <w:rFonts w:hint="eastAsia"/>
        </w:rPr>
        <w:t>：</w:t>
      </w:r>
      <w:r>
        <w:t>一是教师协作学习者，教师在了解学习者的最近发展区后，合理提供指导协作，帮助学习者更好的学习课程；二是学习者之间的协作，STEAM教育提倡小组合作探究，充分发挥集体智慧，锻炼小组合作能力。</w:t>
      </w:r>
    </w:p>
    <w:p w14:paraId="7EC5FF6F">
      <w:pPr>
        <w:numPr>
          <w:ilvl w:val="0"/>
          <w:numId w:val="4"/>
        </w:numPr>
        <w:spacing w:line="400" w:lineRule="exact"/>
        <w:ind w:left="845" w:leftChars="0" w:hanging="425" w:firstLineChars="0"/>
        <w:rPr>
          <w:rFonts w:hint="eastAsia" w:ascii="黑体" w:hAnsi="黑体" w:eastAsia="黑体" w:cs="黑体"/>
        </w:rPr>
      </w:pPr>
      <w:r>
        <w:rPr>
          <w:rFonts w:hint="eastAsia" w:ascii="黑体" w:hAnsi="黑体" w:eastAsia="黑体" w:cs="黑体"/>
        </w:rPr>
        <w:t>艺术性</w:t>
      </w:r>
    </w:p>
    <w:p w14:paraId="482381E4">
      <w:pPr>
        <w:spacing w:line="400" w:lineRule="exact"/>
        <w:ind w:firstLine="480" w:firstLineChars="200"/>
      </w:pPr>
      <w:r>
        <w:t>Art作为艺术可以理解为美术、音乐、自然等学科知识，在融入STEM教育后，其意义得到了延伸，对STEM教育中的理工项目赋予了人文情趣和艺术气息。</w:t>
      </w:r>
    </w:p>
    <w:p w14:paraId="4234B5DC">
      <w:pPr>
        <w:pStyle w:val="25"/>
        <w:spacing w:before="200" w:after="200"/>
      </w:pPr>
      <w:bookmarkStart w:id="37" w:name="_Toc409174149"/>
      <w:bookmarkStart w:id="38" w:name="_Toc63019324"/>
      <w:r>
        <w:rPr>
          <w:rFonts w:hint="eastAsia"/>
        </w:rPr>
        <w:t>2.1.2</w:t>
      </w:r>
      <w:bookmarkEnd w:id="37"/>
      <w:r>
        <w:rPr>
          <w:rFonts w:hint="eastAsia"/>
        </w:rPr>
        <w:t xml:space="preserve"> Scratch编程工具</w:t>
      </w:r>
      <w:bookmarkEnd w:id="38"/>
    </w:p>
    <w:p w14:paraId="1ABED7BE">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eastAsiaTheme="minorEastAsia"/>
        </w:rPr>
      </w:pPr>
      <w:r>
        <w:rPr>
          <w:rFonts w:eastAsiaTheme="minorEastAsia"/>
        </w:rPr>
        <w:t>Scratch是一款图形化编程工具，由麻省理工学院设计开发。由于编程是通过联结各类具有特定语法的积木进行的，对编程初学者十分友好，因而受到青少年编程学习者的喜爱。该过程直观易学，通过多种功能的积木组合搭建，可以将声音、图像、动画等其他媒体进行合理融合设计，形成独特的、富有创造性且充满趣味的编程游戏或者项目。在整个编程过程中，可以实现即搭即验，方便学习者及时修改完善编程过程中遇到的各种问题。Scratch编程软件界面如图2-2所示。</w:t>
      </w:r>
    </w:p>
    <w:p w14:paraId="738283A5">
      <w:pPr>
        <w:jc w:val="center"/>
        <w:rPr>
          <w:rFonts w:eastAsiaTheme="minorEastAsia"/>
        </w:rPr>
      </w:pPr>
      <w:r>
        <w:rPr>
          <w:rFonts w:eastAsiaTheme="minorEastAsia"/>
        </w:rPr>
        <w:drawing>
          <wp:inline distT="0" distB="0" distL="0" distR="0">
            <wp:extent cx="4334510" cy="2774315"/>
            <wp:effectExtent l="0" t="0" r="63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4334510" cy="2774549"/>
                    </a:xfrm>
                    <a:prstGeom prst="rect">
                      <a:avLst/>
                    </a:prstGeom>
                  </pic:spPr>
                </pic:pic>
              </a:graphicData>
            </a:graphic>
          </wp:inline>
        </w:drawing>
      </w:r>
    </w:p>
    <w:p w14:paraId="6CF4C391">
      <w:pPr>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eastAsiaTheme="minorEastAsia"/>
          <w:sz w:val="21"/>
          <w:szCs w:val="21"/>
        </w:rPr>
      </w:pPr>
      <w:r>
        <w:rPr>
          <w:rFonts w:eastAsiaTheme="minorEastAsia"/>
          <w:sz w:val="21"/>
          <w:szCs w:val="21"/>
        </w:rPr>
        <w:t>图2-2 Scratch编程软件主界面</w:t>
      </w:r>
    </w:p>
    <w:p w14:paraId="0AA52619">
      <w:pPr>
        <w:spacing w:line="400" w:lineRule="exact"/>
        <w:ind w:firstLine="480" w:firstLineChars="200"/>
        <w:rPr>
          <w:rFonts w:eastAsiaTheme="minorEastAsia"/>
        </w:rPr>
      </w:pPr>
      <w:r>
        <w:rPr>
          <w:rFonts w:eastAsiaTheme="minorEastAsia"/>
        </w:rPr>
        <w:t>Scratch编程具有以下几个特点：</w:t>
      </w:r>
    </w:p>
    <w:p w14:paraId="6825EF5E">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845" w:leftChars="0" w:right="0" w:rightChars="0" w:hanging="425" w:firstLineChars="0"/>
        <w:jc w:val="both"/>
        <w:textAlignment w:val="auto"/>
        <w:outlineLvl w:val="9"/>
        <w:rPr>
          <w:rFonts w:hint="eastAsia" w:ascii="黑体" w:hAnsi="黑体" w:eastAsia="黑体" w:cs="黑体"/>
        </w:rPr>
      </w:pPr>
      <w:r>
        <w:rPr>
          <w:rFonts w:hint="eastAsia" w:ascii="黑体" w:hAnsi="黑体" w:eastAsia="黑体" w:cs="黑体"/>
        </w:rPr>
        <w:t>趣味性强、实现容易</w:t>
      </w:r>
    </w:p>
    <w:p w14:paraId="161F1BA6">
      <w:pPr>
        <w:spacing w:line="400" w:lineRule="exact"/>
        <w:ind w:firstLine="480" w:firstLineChars="200"/>
        <w:rPr>
          <w:rFonts w:eastAsiaTheme="minorEastAsia"/>
        </w:rPr>
      </w:pPr>
      <w:r>
        <w:rPr>
          <w:rFonts w:eastAsiaTheme="minorEastAsia"/>
        </w:rPr>
        <w:t>与传统的代码编写设计不同，Scratch编程的实现是通过具有不同语义的积木搭建运行而成，各个积木汇集了编程指令，因此学生不用牢记各类复杂的编程语言。不同的积木堆积实现不同的逻辑规则，学生选取各类角色或者自己绘制角色制作出有趣的游戏、动画等作品。在整个设计过程中，窗口可以直观的展示积木堆砌，通过舞台能够实时测试运行，方便学生及时进行调试修改。</w:t>
      </w:r>
    </w:p>
    <w:p w14:paraId="4D138194">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845" w:leftChars="0" w:right="0" w:rightChars="0" w:hanging="425" w:firstLineChars="0"/>
        <w:jc w:val="both"/>
        <w:textAlignment w:val="auto"/>
        <w:outlineLvl w:val="9"/>
        <w:rPr>
          <w:rFonts w:hint="eastAsia" w:ascii="黑体" w:hAnsi="黑体" w:eastAsia="黑体" w:cs="黑体"/>
        </w:rPr>
      </w:pPr>
      <w:r>
        <w:rPr>
          <w:rFonts w:hint="eastAsia" w:ascii="黑体" w:hAnsi="黑体" w:eastAsia="黑体" w:cs="黑体"/>
        </w:rPr>
        <w:t>功能强大、知识性强</w:t>
      </w:r>
    </w:p>
    <w:p w14:paraId="196AB001">
      <w:pPr>
        <w:spacing w:line="400" w:lineRule="exact"/>
        <w:ind w:firstLine="480" w:firstLineChars="200"/>
        <w:rPr>
          <w:rFonts w:eastAsiaTheme="minorEastAsia"/>
        </w:rPr>
      </w:pPr>
      <w:r>
        <w:rPr>
          <w:rFonts w:eastAsiaTheme="minorEastAsia"/>
        </w:rPr>
        <w:t>Scratch的代码块具有各种不同功能，涉及到运动、声音、控制、侦测、变量等，涵盖了语文、数学、音乐、艺术等学科知识，学生可以根据各种不同的积木来组建交互式的游戏、动画。此外，Scratch编程软件可以添加扩展，并与乐高积木、micro：bit开发板等进行适配，延伸了Scratch的功能，满足了学生的多种趣味。</w:t>
      </w:r>
    </w:p>
    <w:p w14:paraId="7DA333BB">
      <w:pPr>
        <w:keepNext w:val="0"/>
        <w:keepLines w:val="0"/>
        <w:pageBreakBefore w:val="0"/>
        <w:widowControl w:val="0"/>
        <w:numPr>
          <w:ilvl w:val="0"/>
          <w:numId w:val="5"/>
        </w:numPr>
        <w:kinsoku/>
        <w:wordWrap/>
        <w:overflowPunct/>
        <w:topLinePunct w:val="0"/>
        <w:autoSpaceDE/>
        <w:autoSpaceDN/>
        <w:bidi w:val="0"/>
        <w:adjustRightInd/>
        <w:snapToGrid/>
        <w:spacing w:line="400" w:lineRule="exact"/>
        <w:ind w:left="845" w:leftChars="0" w:right="0" w:rightChars="0" w:hanging="425" w:firstLineChars="0"/>
        <w:jc w:val="both"/>
        <w:textAlignment w:val="auto"/>
        <w:outlineLvl w:val="9"/>
        <w:rPr>
          <w:rFonts w:hint="eastAsia" w:ascii="黑体" w:hAnsi="黑体" w:eastAsia="黑体" w:cs="黑体"/>
        </w:rPr>
      </w:pPr>
      <w:r>
        <w:rPr>
          <w:rFonts w:hint="eastAsia" w:ascii="黑体" w:hAnsi="黑体" w:eastAsia="黑体" w:cs="黑体"/>
        </w:rPr>
        <w:t>注重编程思维的培养</w:t>
      </w:r>
    </w:p>
    <w:p w14:paraId="0B73B5C7">
      <w:pPr>
        <w:spacing w:line="400" w:lineRule="exact"/>
        <w:ind w:firstLine="480" w:firstLineChars="200"/>
        <w:rPr>
          <w:rFonts w:eastAsiaTheme="minorEastAsia"/>
        </w:rPr>
      </w:pPr>
      <w:r>
        <w:rPr>
          <w:rFonts w:eastAsiaTheme="minorEastAsia"/>
        </w:rPr>
        <w:t>一个好的想法或者创意，需要经过不断地构思设计进行开发，而项目需要经过多次的调试才能完全实现应有功能。在整个过程中，需要学习者调动信息意识、计算思维，而这也正是信息技术核心素养的重要内容。因此，Scratch创意编程在培养学习者的编程思维上，具有不可比拟的作用。</w:t>
      </w:r>
    </w:p>
    <w:p w14:paraId="24902229">
      <w:pPr>
        <w:pStyle w:val="23"/>
        <w:spacing w:before="200" w:after="200"/>
        <w:rPr>
          <w:rFonts w:ascii="Times New Roman" w:hAnsi="Times New Roman"/>
        </w:rPr>
      </w:pPr>
      <w:bookmarkStart w:id="39" w:name="_Toc409174150"/>
      <w:bookmarkStart w:id="40" w:name="_Toc63019325"/>
      <w:r>
        <w:rPr>
          <w:rFonts w:ascii="Times New Roman" w:hAnsi="Times New Roman"/>
        </w:rPr>
        <w:t>2.2</w:t>
      </w:r>
      <w:bookmarkEnd w:id="39"/>
      <w:r>
        <w:rPr>
          <w:rFonts w:ascii="Times New Roman" w:hAnsi="Times New Roman"/>
        </w:rPr>
        <w:t>理论基础</w:t>
      </w:r>
      <w:bookmarkEnd w:id="40"/>
    </w:p>
    <w:p w14:paraId="018CE20A">
      <w:pPr>
        <w:pStyle w:val="25"/>
        <w:spacing w:before="200" w:after="200"/>
      </w:pPr>
      <w:bookmarkStart w:id="41" w:name="_Toc409174151"/>
      <w:bookmarkStart w:id="42" w:name="_Toc63019326"/>
      <w:r>
        <w:rPr>
          <w:rFonts w:hint="eastAsia"/>
        </w:rPr>
        <w:t>2.2.1</w:t>
      </w:r>
      <w:bookmarkEnd w:id="41"/>
      <w:r>
        <w:rPr>
          <w:rFonts w:hint="eastAsia"/>
        </w:rPr>
        <w:t>多元智能理论</w:t>
      </w:r>
      <w:bookmarkEnd w:id="42"/>
    </w:p>
    <w:p w14:paraId="7FD47170">
      <w:pPr>
        <w:spacing w:line="400" w:lineRule="exact"/>
        <w:ind w:firstLine="480" w:firstLineChars="200"/>
        <w:rPr>
          <w:rFonts w:eastAsiaTheme="minorEastAsia"/>
        </w:rPr>
      </w:pPr>
      <w:r>
        <w:rPr>
          <w:rFonts w:eastAsiaTheme="minorEastAsia"/>
        </w:rPr>
        <w:t>20世纪80年代，哈佛心理学家加德纳在《心智的架构》中提出多元智能理论，他认为每个人都拥有9种智能，即语言智能、逻辑-数理智能、音乐智能、空间智能、社交智能、内省智能、运动智能、自然自能和存在智能。多元智能理论反映在Scratch编程课程中，体现为学习者在教学过程中，有选择性的使用某种技能以帮助自身解决某一问题，教师利用某种智能，合理引导学习者进行问题解决。</w:t>
      </w:r>
    </w:p>
    <w:p w14:paraId="1F0C1219">
      <w:pPr>
        <w:spacing w:line="400" w:lineRule="exact"/>
        <w:ind w:firstLine="480" w:firstLineChars="200"/>
        <w:rPr>
          <w:rFonts w:eastAsiaTheme="minorEastAsia"/>
        </w:rPr>
      </w:pPr>
      <w:r>
        <w:rPr>
          <w:rFonts w:eastAsiaTheme="minorEastAsia"/>
        </w:rPr>
        <w:t>多元智能理论在课程教学的运用能够拉近师生关系，营造良好的学习氛围，提高学习者的学习兴趣。</w:t>
      </w:r>
    </w:p>
    <w:p w14:paraId="62D63C37">
      <w:pPr>
        <w:pStyle w:val="25"/>
        <w:spacing w:before="200" w:after="200"/>
      </w:pPr>
      <w:bookmarkStart w:id="43" w:name="_Toc409174152"/>
      <w:bookmarkStart w:id="44" w:name="_Toc63019327"/>
      <w:r>
        <w:rPr>
          <w:rFonts w:hint="eastAsia"/>
        </w:rPr>
        <w:t>2.2.2</w:t>
      </w:r>
      <w:bookmarkEnd w:id="43"/>
      <w:r>
        <w:rPr>
          <w:rFonts w:hint="eastAsia"/>
        </w:rPr>
        <w:t>最近发展区</w:t>
      </w:r>
      <w:bookmarkEnd w:id="44"/>
    </w:p>
    <w:p w14:paraId="489B1B4F">
      <w:pPr>
        <w:spacing w:line="400" w:lineRule="exact"/>
        <w:ind w:firstLine="480" w:firstLineChars="200"/>
        <w:rPr>
          <w:rFonts w:eastAsiaTheme="majorEastAsia"/>
        </w:rPr>
      </w:pPr>
      <w:r>
        <w:rPr>
          <w:rFonts w:eastAsiaTheme="majorEastAsia"/>
        </w:rPr>
        <w:t>前苏联的维果斯基认为，儿童有两种发展水平，一个是学习者依靠本身能解决问题的水平，另一个是潜在的发展水平，即学习者依靠自己不能解决，但在他人的辅助下能解决问题的水平，后者就被称为最近发展区。</w:t>
      </w:r>
    </w:p>
    <w:p w14:paraId="595632F1">
      <w:pPr>
        <w:spacing w:line="400" w:lineRule="exact"/>
        <w:ind w:firstLine="480" w:firstLineChars="200"/>
        <w:rPr>
          <w:rFonts w:eastAsiaTheme="majorEastAsia"/>
        </w:rPr>
      </w:pPr>
      <w:r>
        <w:rPr>
          <w:rFonts w:eastAsiaTheme="majorEastAsia"/>
        </w:rPr>
        <w:t>最近发展区反映在编程课程上体现为教师在抛出问题或创设情境中，要在学习者能力水平之上适当增加问题难度，这样做的意义在于要充分发挥学习者主动思考探究能力，结合教师的引导，学习者有强烈的探究欲望，增强学习动机。</w:t>
      </w:r>
    </w:p>
    <w:p w14:paraId="2FB0358F">
      <w:pPr>
        <w:pStyle w:val="25"/>
        <w:spacing w:before="200" w:after="200"/>
      </w:pPr>
      <w:bookmarkStart w:id="45" w:name="_Toc63019328"/>
      <w:r>
        <w:rPr>
          <w:rFonts w:hint="eastAsia"/>
        </w:rPr>
        <w:t>2.2.3构建主义理论</w:t>
      </w:r>
      <w:bookmarkEnd w:id="45"/>
    </w:p>
    <w:p w14:paraId="50E52627">
      <w:pPr>
        <w:spacing w:line="400" w:lineRule="exact"/>
        <w:ind w:firstLine="480" w:firstLineChars="200"/>
        <w:rPr>
          <w:rFonts w:eastAsiaTheme="minorEastAsia"/>
        </w:rPr>
      </w:pPr>
      <w:r>
        <w:rPr>
          <w:rFonts w:eastAsiaTheme="minorEastAsia"/>
        </w:rPr>
        <w:t>建构主义的观点认为，知识不是教师传授得到的，而是学习者通过意义建构获得，学习就是主动建构知识的过程。学习者在意义建构的时候，需要借助一定的环境，而环境的四大要素是</w:t>
      </w:r>
      <w:r>
        <w:rPr>
          <w:rFonts w:asciiTheme="minorEastAsia" w:hAnsiTheme="minorEastAsia" w:eastAsiaTheme="minorEastAsia"/>
        </w:rPr>
        <w:t>“情境”、“协作”、“会话”和“意义建构”</w:t>
      </w:r>
      <w:r>
        <w:rPr>
          <w:rFonts w:eastAsiaTheme="minorEastAsia"/>
        </w:rPr>
        <w:t>。</w:t>
      </w:r>
    </w:p>
    <w:p w14:paraId="6592C138">
      <w:pPr>
        <w:spacing w:line="400" w:lineRule="exact"/>
        <w:ind w:firstLine="480" w:firstLineChars="200"/>
        <w:rPr>
          <w:rFonts w:eastAsiaTheme="minorEastAsia"/>
        </w:rPr>
      </w:pPr>
      <w:r>
        <w:rPr>
          <w:rFonts w:eastAsiaTheme="minorEastAsia"/>
        </w:rPr>
        <w:t>建构主义理论在Scratch编程课程上体现为学习者在遇到问题的时候，需要及时调动原有建构的知识，从多种角度出发，利用多种学科领域的知识分析问题并解决问题。</w:t>
      </w:r>
    </w:p>
    <w:p w14:paraId="09D604D0">
      <w:pPr>
        <w:spacing w:line="400" w:lineRule="exact"/>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263F4657">
      <w:pPr>
        <w:pStyle w:val="27"/>
      </w:pPr>
      <w:bookmarkStart w:id="46" w:name="_Toc409174154"/>
      <w:bookmarkStart w:id="47" w:name="_Toc63019329"/>
      <w:r>
        <w:rPr>
          <w:rFonts w:hint="eastAsia"/>
        </w:rPr>
        <w:t xml:space="preserve">第3章 </w:t>
      </w:r>
      <w:bookmarkEnd w:id="46"/>
      <w:r>
        <w:rPr>
          <w:rFonts w:hint="eastAsia"/>
        </w:rPr>
        <w:t>基于STEAM教育理念的Scratch课程实施设计</w:t>
      </w:r>
      <w:bookmarkEnd w:id="47"/>
    </w:p>
    <w:p w14:paraId="4840DB42">
      <w:pPr>
        <w:pStyle w:val="23"/>
        <w:spacing w:before="200" w:after="200"/>
        <w:rPr>
          <w:rFonts w:ascii="Times New Roman" w:hAnsi="Times New Roman"/>
        </w:rPr>
      </w:pPr>
      <w:bookmarkStart w:id="48" w:name="_Toc409174155"/>
      <w:bookmarkStart w:id="49" w:name="_Toc63019330"/>
      <w:r>
        <w:rPr>
          <w:rFonts w:ascii="Times New Roman" w:hAnsi="Times New Roman"/>
        </w:rPr>
        <w:t>3.1</w:t>
      </w:r>
      <w:bookmarkEnd w:id="48"/>
      <w:r>
        <w:rPr>
          <w:rFonts w:ascii="Times New Roman" w:hAnsi="Times New Roman"/>
        </w:rPr>
        <w:t xml:space="preserve"> STEAM教育与Scratch课程融合策略</w:t>
      </w:r>
      <w:bookmarkEnd w:id="49"/>
    </w:p>
    <w:p w14:paraId="5F6B6629">
      <w:pPr>
        <w:spacing w:line="400" w:lineRule="exact"/>
        <w:ind w:firstLine="480" w:firstLineChars="200"/>
        <w:rPr>
          <w:rFonts w:eastAsiaTheme="minorEastAsia"/>
        </w:rPr>
      </w:pPr>
      <w:r>
        <w:rPr>
          <w:rFonts w:eastAsiaTheme="minorEastAsia"/>
        </w:rPr>
        <w:t>本课题的设计采用PBL教育模式，从</w:t>
      </w:r>
      <w:r>
        <w:rPr>
          <w:rFonts w:asciiTheme="minorEastAsia" w:hAnsiTheme="minorEastAsia" w:eastAsiaTheme="minorEastAsia"/>
        </w:rPr>
        <w:t>“问题”或“项目”</w:t>
      </w:r>
      <w:r>
        <w:rPr>
          <w:rFonts w:eastAsiaTheme="minorEastAsia"/>
        </w:rPr>
        <w:t>出发，设计过程中，以学生为中心，教师为辅导，注重对学生的思维和创新能力的引导，课程实施充分重视以下几点内容：</w:t>
      </w:r>
    </w:p>
    <w:p w14:paraId="3195B939">
      <w:pPr>
        <w:numPr>
          <w:ilvl w:val="0"/>
          <w:numId w:val="6"/>
        </w:numPr>
        <w:spacing w:line="400" w:lineRule="exact"/>
        <w:ind w:left="0" w:leftChars="0" w:firstLine="480" w:firstLineChars="200"/>
        <w:rPr>
          <w:rFonts w:hint="eastAsia" w:ascii="黑体" w:hAnsi="黑体" w:eastAsia="黑体" w:cs="黑体"/>
        </w:rPr>
      </w:pPr>
      <w:r>
        <w:rPr>
          <w:rFonts w:hint="eastAsia" w:ascii="黑体" w:hAnsi="黑体" w:eastAsia="黑体" w:cs="黑体"/>
        </w:rPr>
        <w:t>注重学科知识的可迁移性和情境的创设</w:t>
      </w:r>
    </w:p>
    <w:p w14:paraId="27E5299E">
      <w:pPr>
        <w:spacing w:line="400" w:lineRule="exact"/>
        <w:ind w:firstLine="480" w:firstLineChars="200"/>
        <w:rPr>
          <w:rFonts w:eastAsiaTheme="minorEastAsia"/>
        </w:rPr>
      </w:pPr>
      <w:r>
        <w:rPr>
          <w:rFonts w:eastAsiaTheme="minorEastAsia"/>
        </w:rPr>
        <w:t>STEAM教育理念要求学习者在解决问题时，能够综合学科知识，而从设计到开发过程中，需要学科知识有一定的迁移可能，学习者只有在充分把握问题或项目需要，调动学科知识，将学科知识进行迁移同化，创设问题情境，最终利用Scratch软件完成项目。</w:t>
      </w:r>
    </w:p>
    <w:p w14:paraId="70627BE8">
      <w:pPr>
        <w:numPr>
          <w:ilvl w:val="0"/>
          <w:numId w:val="6"/>
        </w:numPr>
        <w:spacing w:line="400" w:lineRule="exact"/>
        <w:ind w:left="0" w:leftChars="0" w:firstLine="480" w:firstLineChars="200"/>
        <w:rPr>
          <w:rFonts w:hint="eastAsia" w:ascii="黑体" w:hAnsi="黑体" w:eastAsia="黑体" w:cs="黑体"/>
        </w:rPr>
      </w:pPr>
      <w:r>
        <w:rPr>
          <w:rFonts w:hint="eastAsia" w:ascii="黑体" w:hAnsi="黑体" w:eastAsia="黑体" w:cs="黑体"/>
        </w:rPr>
        <w:t>注重发挥学生的主体作用</w:t>
      </w:r>
    </w:p>
    <w:p w14:paraId="7D132753">
      <w:pPr>
        <w:spacing w:line="400" w:lineRule="exact"/>
        <w:ind w:firstLine="480" w:firstLineChars="200"/>
        <w:rPr>
          <w:rFonts w:eastAsiaTheme="minorEastAsia"/>
        </w:rPr>
      </w:pPr>
      <w:r>
        <w:rPr>
          <w:rFonts w:eastAsiaTheme="minorEastAsia"/>
        </w:rPr>
        <w:t>在设计开发过程中，尊重学习者的主体地位，教师起引导作用。在项目设计过程中，鼓励学习者自主探究，敢于尝试，通过项目开展获得形成性经验。课程主张小组合作的形式，调动学习者的探索欲，培养学习者独立探究和小组合作能力。激发创新能力，使学习者形成善于发现并解决问题的能力。</w:t>
      </w:r>
    </w:p>
    <w:p w14:paraId="43F867F7">
      <w:pPr>
        <w:numPr>
          <w:ilvl w:val="0"/>
          <w:numId w:val="6"/>
        </w:numPr>
        <w:spacing w:line="400" w:lineRule="exact"/>
        <w:ind w:left="0" w:leftChars="0" w:firstLine="480" w:firstLineChars="200"/>
        <w:rPr>
          <w:rFonts w:hint="eastAsia" w:ascii="黑体" w:hAnsi="黑体" w:eastAsia="黑体" w:cs="黑体"/>
        </w:rPr>
      </w:pPr>
      <w:r>
        <w:rPr>
          <w:rFonts w:hint="eastAsia" w:ascii="黑体" w:hAnsi="黑体" w:eastAsia="黑体" w:cs="黑体"/>
        </w:rPr>
        <w:t>注重多元评价途径</w:t>
      </w:r>
    </w:p>
    <w:p w14:paraId="375179E8">
      <w:pPr>
        <w:spacing w:line="400" w:lineRule="exact"/>
        <w:ind w:firstLine="480" w:firstLineChars="200"/>
        <w:rPr>
          <w:rFonts w:eastAsiaTheme="minorEastAsia"/>
        </w:rPr>
      </w:pPr>
      <w:r>
        <w:rPr>
          <w:rFonts w:eastAsiaTheme="minorEastAsia"/>
        </w:rPr>
        <w:t>在整个教学实施过程中，评价始终贯穿其中，以往的单一、单向的评价方式给教师和学习者带来认知不足，思虑不周等中，重视评价主体的多元性，包括自评、互评、师评等，同样也兼顾评价方式的多元性，包括问答、量表、问卷等，制定科学化的评价标准体系，提高学习者的学习意愿。</w:t>
      </w:r>
    </w:p>
    <w:p w14:paraId="3FFA38F6">
      <w:pPr>
        <w:pStyle w:val="23"/>
        <w:spacing w:before="200" w:after="200"/>
        <w:rPr>
          <w:rFonts w:ascii="Times New Roman" w:hAnsi="Times New Roman"/>
        </w:rPr>
      </w:pPr>
      <w:bookmarkStart w:id="50" w:name="_Toc409174158"/>
      <w:bookmarkStart w:id="51" w:name="_Toc63019331"/>
      <w:r>
        <w:rPr>
          <w:rFonts w:ascii="Times New Roman" w:hAnsi="Times New Roman"/>
        </w:rPr>
        <w:t>3.2</w:t>
      </w:r>
      <w:bookmarkEnd w:id="50"/>
      <w:r>
        <w:rPr>
          <w:rFonts w:ascii="Times New Roman" w:hAnsi="Times New Roman"/>
        </w:rPr>
        <w:t>教学模式的构建</w:t>
      </w:r>
      <w:bookmarkEnd w:id="51"/>
    </w:p>
    <w:p w14:paraId="13E75A27">
      <w:pPr>
        <w:pStyle w:val="25"/>
        <w:spacing w:before="200" w:after="200"/>
      </w:pPr>
      <w:bookmarkStart w:id="52" w:name="_Toc409174159"/>
      <w:bookmarkStart w:id="53" w:name="_Toc63019332"/>
      <w:r>
        <w:rPr>
          <w:rFonts w:hint="eastAsia"/>
        </w:rPr>
        <w:t>3.2.1</w:t>
      </w:r>
      <w:bookmarkEnd w:id="52"/>
      <w:r>
        <w:rPr>
          <w:rFonts w:hint="eastAsia"/>
        </w:rPr>
        <w:t>教学模式的理论指导</w:t>
      </w:r>
      <w:bookmarkEnd w:id="53"/>
    </w:p>
    <w:p w14:paraId="4B81555B">
      <w:pPr>
        <w:spacing w:line="400" w:lineRule="exact"/>
        <w:ind w:firstLine="480" w:firstLineChars="200"/>
        <w:rPr>
          <w:rFonts w:eastAsiaTheme="minorEastAsia"/>
        </w:rPr>
      </w:pPr>
      <w:r>
        <w:rPr>
          <w:rFonts w:eastAsiaTheme="minorEastAsia"/>
        </w:rPr>
        <w:t>本课题的教学模式以建构主义为理论基础，采用任务驱动教学理论，注重在弊端，进而影响整个教学的最终效果。为解决这类问题，本课题在案例评价反馈阶段教学实践过程中对学习者的自主学习和创新能力的培养，体现STEAM教育理念。</w:t>
      </w:r>
    </w:p>
    <w:p w14:paraId="324950BE">
      <w:pPr>
        <w:numPr>
          <w:ilvl w:val="0"/>
          <w:numId w:val="7"/>
        </w:numPr>
        <w:spacing w:line="400" w:lineRule="exact"/>
        <w:ind w:left="0" w:leftChars="0" w:firstLine="480" w:firstLineChars="200"/>
        <w:rPr>
          <w:rFonts w:hint="eastAsia" w:ascii="黑体" w:hAnsi="黑体" w:eastAsia="黑体" w:cs="黑体"/>
        </w:rPr>
      </w:pPr>
      <w:r>
        <w:rPr>
          <w:rFonts w:hint="eastAsia" w:ascii="黑体" w:hAnsi="黑体" w:eastAsia="黑体" w:cs="黑体"/>
        </w:rPr>
        <w:t>任务驱动教学</w:t>
      </w:r>
    </w:p>
    <w:p w14:paraId="11DFDF6D">
      <w:pPr>
        <w:spacing w:line="400" w:lineRule="exact"/>
        <w:ind w:firstLine="480" w:firstLineChars="200"/>
        <w:rPr>
          <w:rStyle w:val="42"/>
          <w:rFonts w:eastAsiaTheme="minorEastAsia"/>
          <w:i w:val="0"/>
          <w:iCs w:val="0"/>
          <w:color w:val="000000" w:themeColor="text1"/>
          <w14:textFill>
            <w14:solidFill>
              <w14:schemeClr w14:val="tx1"/>
            </w14:solidFill>
          </w14:textFill>
        </w:rPr>
      </w:pPr>
      <w:r>
        <w:rPr>
          <w:rStyle w:val="42"/>
          <w:rFonts w:eastAsiaTheme="minorEastAsia"/>
          <w:i w:val="0"/>
          <w:iCs w:val="0"/>
          <w:color w:val="000000" w:themeColor="text1"/>
          <w14:textFill>
            <w14:solidFill>
              <w14:schemeClr w14:val="tx1"/>
            </w14:solidFill>
          </w14:textFill>
        </w:rPr>
        <w:t>传统的教学模式中，以</w:t>
      </w:r>
      <w:r>
        <w:rPr>
          <w:rStyle w:val="42"/>
          <w:rFonts w:asciiTheme="minorEastAsia" w:hAnsiTheme="minorEastAsia" w:eastAsiaTheme="minorEastAsia"/>
          <w:i w:val="0"/>
          <w:iCs w:val="0"/>
          <w:color w:val="000000" w:themeColor="text1"/>
          <w14:textFill>
            <w14:solidFill>
              <w14:schemeClr w14:val="tx1"/>
            </w14:solidFill>
          </w14:textFill>
        </w:rPr>
        <w:t>“教师为中心”、“教会学生知识”</w:t>
      </w:r>
      <w:r>
        <w:rPr>
          <w:rStyle w:val="42"/>
          <w:rFonts w:eastAsiaTheme="minorEastAsia"/>
          <w:i w:val="0"/>
          <w:iCs w:val="0"/>
          <w:color w:val="000000" w:themeColor="text1"/>
          <w14:textFill>
            <w14:solidFill>
              <w14:schemeClr w14:val="tx1"/>
            </w14:solidFill>
          </w14:textFill>
        </w:rPr>
        <w:t>为特点，教师是课堂的主导，学生只是被动的接受知识，运用机械记忆，长此以往，学生成为一个只知道被动接受知识，自主学习能力和创新能力匮乏的个体。基于STEAM教育理念的Scratch编程课程采用任务驱动模式，教师为辅导，学生为主体，以任务为中心，学生主动参与研究，或形成学习小组共同探究讨论，经历问题表征到问题解决一系列步骤，强化分析能力，问题解决能力，提高学习主动性和创新能力。</w:t>
      </w:r>
    </w:p>
    <w:p w14:paraId="3900C67A">
      <w:pPr>
        <w:numPr>
          <w:ilvl w:val="0"/>
          <w:numId w:val="7"/>
        </w:numPr>
        <w:spacing w:line="400" w:lineRule="exact"/>
        <w:ind w:left="0" w:leftChars="0" w:firstLine="480" w:firstLineChars="200"/>
        <w:rPr>
          <w:rFonts w:hint="eastAsia" w:ascii="黑体" w:hAnsi="黑体" w:eastAsia="黑体" w:cs="黑体"/>
        </w:rPr>
      </w:pPr>
      <w:r>
        <w:rPr>
          <w:rFonts w:hint="eastAsia" w:ascii="黑体" w:hAnsi="黑体" w:eastAsia="黑体" w:cs="黑体"/>
        </w:rPr>
        <w:t>以“教会学生学习”为课程内涵</w:t>
      </w:r>
    </w:p>
    <w:p w14:paraId="5B8E46C4">
      <w:pPr>
        <w:spacing w:line="400" w:lineRule="exact"/>
        <w:ind w:firstLine="480" w:firstLineChars="200"/>
        <w:rPr>
          <w:rFonts w:eastAsiaTheme="minorEastAsia"/>
          <w:color w:val="404040" w:themeColor="text1" w:themeTint="BF"/>
          <w:sz w:val="28"/>
          <w:szCs w:val="28"/>
          <w14:textFill>
            <w14:solidFill>
              <w14:schemeClr w14:val="tx1">
                <w14:lumMod w14:val="75000"/>
                <w14:lumOff w14:val="25000"/>
              </w14:schemeClr>
            </w14:solidFill>
          </w14:textFill>
        </w:rPr>
      </w:pPr>
      <w:r>
        <w:rPr>
          <w:rStyle w:val="42"/>
          <w:rFonts w:eastAsiaTheme="minorEastAsia"/>
          <w:i w:val="0"/>
          <w:iCs w:val="0"/>
          <w:color w:val="000000" w:themeColor="text1"/>
          <w14:textFill>
            <w14:solidFill>
              <w14:schemeClr w14:val="tx1"/>
            </w14:solidFill>
          </w14:textFill>
        </w:rPr>
        <w:t>学习不是教师单向传输知识，单一的传输模式不仅会降低学生学习的效率，还会令学生产生学习厌恶感，这是编程课程的大忌，基于STEAM教育理念的Scratch编程课程需要学生学习课程后，能够拥有主动探究意识、信息意识和创新能力，因此，课程的核心是教会学生如何学习，将STEAM教育理念分化在各个趣味编程课例中，在发挥教学理念影响时，刺激学生学习主动性，提高学生学习兴趣。</w:t>
      </w:r>
    </w:p>
    <w:p w14:paraId="51160582">
      <w:pPr>
        <w:pStyle w:val="25"/>
        <w:spacing w:before="200" w:after="200"/>
      </w:pPr>
      <w:bookmarkStart w:id="54" w:name="_Toc409174160"/>
      <w:bookmarkStart w:id="55" w:name="_Toc63019333"/>
      <w:r>
        <w:rPr>
          <w:rFonts w:hint="eastAsia"/>
        </w:rPr>
        <w:t>3.2.2</w:t>
      </w:r>
      <w:bookmarkEnd w:id="54"/>
      <w:r>
        <w:rPr>
          <w:rFonts w:hint="eastAsia"/>
        </w:rPr>
        <w:t>教学模式的设计</w:t>
      </w:r>
      <w:bookmarkEnd w:id="55"/>
    </w:p>
    <w:p w14:paraId="3000AFE4">
      <w:pPr>
        <w:spacing w:line="400" w:lineRule="exact"/>
        <w:ind w:firstLine="480" w:firstLineChars="200"/>
        <w:rPr>
          <w:rStyle w:val="42"/>
          <w:rFonts w:eastAsiaTheme="minorEastAsia"/>
          <w:i w:val="0"/>
          <w:iCs w:val="0"/>
          <w:color w:val="000000" w:themeColor="text1"/>
          <w14:textFill>
            <w14:solidFill>
              <w14:schemeClr w14:val="tx1"/>
            </w14:solidFill>
          </w14:textFill>
        </w:rPr>
      </w:pPr>
      <w:r>
        <w:rPr>
          <w:rStyle w:val="42"/>
          <w:rFonts w:eastAsiaTheme="minorEastAsia"/>
          <w:i w:val="0"/>
          <w:iCs w:val="0"/>
          <w:color w:val="000000" w:themeColor="text1"/>
          <w14:textFill>
            <w14:solidFill>
              <w14:schemeClr w14:val="tx1"/>
            </w14:solidFill>
          </w14:textFill>
        </w:rPr>
        <w:t>由于现在的课堂更多关注学生的学习，因此，教师在教学中往往扮演辅导者的角色，以学生为主体，关心学生的学习过程和思维发展过程，</w:t>
      </w:r>
      <w:r>
        <w:rPr>
          <w:rFonts w:eastAsiaTheme="minorEastAsia"/>
        </w:rPr>
        <w:t>Scratch</w:t>
      </w:r>
      <w:r>
        <w:rPr>
          <w:rStyle w:val="42"/>
          <w:rFonts w:eastAsiaTheme="minorEastAsia"/>
          <w:i w:val="0"/>
          <w:iCs w:val="0"/>
          <w:color w:val="000000" w:themeColor="text1"/>
          <w14:textFill>
            <w14:solidFill>
              <w14:schemeClr w14:val="tx1"/>
            </w14:solidFill>
          </w14:textFill>
        </w:rPr>
        <w:t>案例的设计也需要小组合作完成，在小组合作探究中，需要学生发挥自主思考和协同配合实践能力，这在传统课堂里很难实现，所以，</w:t>
      </w:r>
      <w:r>
        <w:rPr>
          <w:rFonts w:eastAsiaTheme="minorEastAsia"/>
        </w:rPr>
        <w:t>Scratch</w:t>
      </w:r>
      <w:r>
        <w:rPr>
          <w:rStyle w:val="42"/>
          <w:rFonts w:eastAsiaTheme="minorEastAsia"/>
          <w:i w:val="0"/>
          <w:iCs w:val="0"/>
          <w:color w:val="000000" w:themeColor="text1"/>
          <w14:textFill>
            <w14:solidFill>
              <w14:schemeClr w14:val="tx1"/>
            </w14:solidFill>
          </w14:textFill>
        </w:rPr>
        <w:t>编程课程不能沿用以往的教学思路。</w:t>
      </w:r>
    </w:p>
    <w:p w14:paraId="28640CDA">
      <w:pPr>
        <w:spacing w:line="400" w:lineRule="exact"/>
        <w:ind w:firstLine="480" w:firstLineChars="200"/>
        <w:rPr>
          <w:rStyle w:val="42"/>
          <w:rFonts w:eastAsiaTheme="minorEastAsia"/>
          <w:i w:val="0"/>
          <w:iCs w:val="0"/>
        </w:rPr>
      </w:pPr>
      <w:r>
        <w:rPr>
          <w:rStyle w:val="42"/>
          <w:rFonts w:eastAsiaTheme="minorEastAsia"/>
          <w:i w:val="0"/>
          <w:iCs w:val="0"/>
        </w:rPr>
        <w:t>基于STEAM教育理念的Scratch编程课程提倡学习者发挥自主探究和小组协作能力，逐步培养问题解决思维和创新思维。因此，本课题采用任务驱动式教学法进行教学实践，教师辅导学习者从活动中获取知识能力。其教学模式如图3-1所示。</w:t>
      </w:r>
    </w:p>
    <w:p w14:paraId="4C5B5DB9">
      <w:pPr>
        <w:jc w:val="center"/>
        <w:rPr>
          <w:rFonts w:eastAsiaTheme="minorEastAsia"/>
        </w:rPr>
      </w:pPr>
      <w:r>
        <w:drawing>
          <wp:inline distT="0" distB="0" distL="0" distR="0">
            <wp:extent cx="5492750" cy="38290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528546" cy="3854004"/>
                    </a:xfrm>
                    <a:prstGeom prst="rect">
                      <a:avLst/>
                    </a:prstGeom>
                  </pic:spPr>
                </pic:pic>
              </a:graphicData>
            </a:graphic>
          </wp:inline>
        </w:drawing>
      </w:r>
    </w:p>
    <w:p w14:paraId="7716CE47">
      <w:pPr>
        <w:spacing w:after="120" w:line="400" w:lineRule="exact"/>
        <w:jc w:val="center"/>
        <w:rPr>
          <w:rFonts w:eastAsiaTheme="minorEastAsia"/>
          <w:sz w:val="21"/>
          <w:szCs w:val="21"/>
        </w:rPr>
      </w:pPr>
      <w:r>
        <w:rPr>
          <w:rFonts w:eastAsiaTheme="minorEastAsia"/>
          <w:sz w:val="21"/>
          <w:szCs w:val="21"/>
        </w:rPr>
        <w:t>图3-1 基于STEAM教育理念的Scratch编程课程教学模式图</w:t>
      </w:r>
    </w:p>
    <w:p w14:paraId="61C5E329">
      <w:pPr>
        <w:spacing w:line="400" w:lineRule="exact"/>
        <w:ind w:firstLine="480" w:firstLineChars="200"/>
        <w:rPr>
          <w:rFonts w:eastAsiaTheme="minorEastAsia"/>
          <w:i/>
          <w:iCs/>
          <w:color w:val="000000" w:themeColor="text1"/>
          <w14:textFill>
            <w14:solidFill>
              <w14:schemeClr w14:val="tx1"/>
            </w14:solidFill>
          </w14:textFill>
        </w:rPr>
      </w:pPr>
      <w:r>
        <w:rPr>
          <w:rStyle w:val="42"/>
          <w:rFonts w:eastAsiaTheme="minorEastAsia"/>
          <w:i w:val="0"/>
          <w:iCs w:val="0"/>
          <w:color w:val="000000" w:themeColor="text1"/>
          <w14:textFill>
            <w14:solidFill>
              <w14:schemeClr w14:val="tx1"/>
            </w14:solidFill>
          </w14:textFill>
        </w:rPr>
        <w:t>本课题涉及到的任务驱动教学步骤分为4步，每一步都是循序而进的。从创设情境开始，引导学生将抽象问题进行不断分解；在第二步中，小组成员共同探讨，根据任务进行主动研究，在形成解决问题方案的过程中，不断调用已学知识，进行作品创新设计；而后在第三步中将方案进行实现，既锻炼学习者的动手能力，也逐步提升程序设计能力，加强信息思维的培养，而在最后一步中，通过问题反馈，教学评价，学习者借此对方案进行重新建构优化，夯实了程序设计基本功，各种想法创意融合，进一步提高学习者的创新能力。</w:t>
      </w:r>
    </w:p>
    <w:p w14:paraId="4AD26EA9">
      <w:pPr>
        <w:pStyle w:val="23"/>
        <w:spacing w:before="200" w:after="200"/>
        <w:rPr>
          <w:rFonts w:ascii="Times New Roman" w:hAnsi="Times New Roman"/>
        </w:rPr>
      </w:pPr>
      <w:bookmarkStart w:id="56" w:name="_Toc409174161"/>
      <w:bookmarkStart w:id="57" w:name="_Toc63019334"/>
      <w:r>
        <w:rPr>
          <w:rFonts w:ascii="Times New Roman" w:hAnsi="Times New Roman"/>
        </w:rPr>
        <w:t>3.3</w:t>
      </w:r>
      <w:bookmarkEnd w:id="56"/>
      <w:r>
        <w:rPr>
          <w:rFonts w:ascii="Times New Roman" w:hAnsi="Times New Roman"/>
        </w:rPr>
        <w:t>课程实施框架</w:t>
      </w:r>
      <w:bookmarkEnd w:id="57"/>
    </w:p>
    <w:p w14:paraId="241DC7CC">
      <w:pPr>
        <w:spacing w:line="400" w:lineRule="exact"/>
        <w:ind w:firstLine="480" w:firstLineChars="200"/>
        <w:rPr>
          <w:rFonts w:eastAsiaTheme="minorEastAsia"/>
        </w:rPr>
      </w:pPr>
      <w:r>
        <w:rPr>
          <w:rFonts w:eastAsiaTheme="minorEastAsia"/>
        </w:rPr>
        <w:t>基于STEAM教育理念的Scratch课程实施框架如图3-2所示。</w:t>
      </w:r>
    </w:p>
    <w:p w14:paraId="0FA7CA06">
      <w:pPr>
        <w:widowControl/>
        <w:jc w:val="center"/>
        <w:rPr>
          <w:rFonts w:ascii="宋体" w:hAnsi="宋体" w:cs="宋体"/>
          <w:kern w:val="0"/>
        </w:rPr>
      </w:pPr>
      <w:r>
        <w:rPr>
          <w:rFonts w:ascii="宋体" w:hAnsi="宋体" w:cs="宋体"/>
          <w:kern w:val="0"/>
        </w:rPr>
        <w:drawing>
          <wp:inline distT="0" distB="0" distL="0" distR="0">
            <wp:extent cx="4101465" cy="2432050"/>
            <wp:effectExtent l="0" t="0" r="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128042" cy="2447809"/>
                    </a:xfrm>
                    <a:prstGeom prst="rect">
                      <a:avLst/>
                    </a:prstGeom>
                    <a:noFill/>
                    <a:ln>
                      <a:noFill/>
                    </a:ln>
                  </pic:spPr>
                </pic:pic>
              </a:graphicData>
            </a:graphic>
          </wp:inline>
        </w:drawing>
      </w:r>
    </w:p>
    <w:p w14:paraId="535E21CF">
      <w:pPr>
        <w:spacing w:after="120" w:line="400" w:lineRule="exact"/>
        <w:jc w:val="center"/>
        <w:rPr>
          <w:rFonts w:eastAsiaTheme="minorEastAsia"/>
          <w:sz w:val="21"/>
          <w:szCs w:val="21"/>
        </w:rPr>
      </w:pPr>
      <w:r>
        <w:rPr>
          <w:rFonts w:eastAsiaTheme="minorEastAsia"/>
          <w:sz w:val="21"/>
          <w:szCs w:val="21"/>
        </w:rPr>
        <w:t>图3-2 课程实施框架</w:t>
      </w:r>
    </w:p>
    <w:p w14:paraId="72489C70">
      <w:pPr>
        <w:spacing w:line="400" w:lineRule="exact"/>
        <w:ind w:firstLine="480" w:firstLineChars="200"/>
        <w:rPr>
          <w:rFonts w:eastAsiaTheme="minorEastAsia"/>
        </w:rPr>
      </w:pPr>
      <w:r>
        <w:rPr>
          <w:rFonts w:eastAsiaTheme="minorEastAsia"/>
        </w:rPr>
        <w:t>该框架拟将课程实施分为课前、课中和课后三个部分，每个部分又进行细化安排。</w:t>
      </w:r>
      <w:r>
        <w:rPr>
          <w:rFonts w:asciiTheme="minorEastAsia" w:hAnsiTheme="minorEastAsia" w:eastAsiaTheme="minorEastAsia"/>
        </w:rPr>
        <w:t>“课前部分”包括</w:t>
      </w:r>
      <w:r>
        <w:rPr>
          <w:rFonts w:eastAsiaTheme="minorEastAsia"/>
        </w:rPr>
        <w:t>学习者分析、教学目标分析和教学内容分析，其作用是教师在课程实施前根据三者的分析，制定教案，做好课前准备；</w:t>
      </w:r>
      <w:r>
        <w:rPr>
          <w:rFonts w:asciiTheme="minorEastAsia" w:hAnsiTheme="minorEastAsia" w:eastAsiaTheme="minorEastAsia"/>
        </w:rPr>
        <w:t>“课中部分”</w:t>
      </w:r>
      <w:r>
        <w:rPr>
          <w:rFonts w:eastAsiaTheme="minorEastAsia"/>
        </w:rPr>
        <w:t>包括导入、问题表征与方案设计、问题解决和作品展示交流四个环节，这个部分是整个课程实施的重点，也是阐述STEAM教育理念与编程课程结合的中心；</w:t>
      </w:r>
      <w:r>
        <w:rPr>
          <w:rFonts w:asciiTheme="minorEastAsia" w:hAnsiTheme="minorEastAsia" w:eastAsiaTheme="minorEastAsia"/>
        </w:rPr>
        <w:t>“课后部分”</w:t>
      </w:r>
      <w:r>
        <w:rPr>
          <w:rFonts w:eastAsiaTheme="minorEastAsia"/>
        </w:rPr>
        <w:t>主要内容是反思总结，属于教学评价内容，在这个部分里，师生对课程实施进行总结反思，是教师总结经验获得成长，学习者进行知识迁移的环节。</w:t>
      </w:r>
    </w:p>
    <w:p w14:paraId="1468DAD4">
      <w:pPr>
        <w:pStyle w:val="23"/>
        <w:spacing w:before="200" w:after="200"/>
        <w:rPr>
          <w:rFonts w:ascii="Times New Roman" w:hAnsi="Times New Roman"/>
        </w:rPr>
      </w:pPr>
      <w:bookmarkStart w:id="58" w:name="_Toc63019335"/>
      <w:r>
        <w:rPr>
          <w:rFonts w:ascii="Times New Roman" w:hAnsi="Times New Roman"/>
        </w:rPr>
        <w:t>3.4课程内容安排与具体设计</w:t>
      </w:r>
      <w:bookmarkEnd w:id="58"/>
    </w:p>
    <w:p w14:paraId="076915CA">
      <w:pPr>
        <w:pStyle w:val="25"/>
        <w:spacing w:before="200" w:after="200"/>
      </w:pPr>
      <w:bookmarkStart w:id="59" w:name="_Toc63019336"/>
      <w:r>
        <w:rPr>
          <w:rFonts w:hint="eastAsia"/>
        </w:rPr>
        <w:t>3.4.1课程内容安排</w:t>
      </w:r>
      <w:bookmarkEnd w:id="59"/>
    </w:p>
    <w:p w14:paraId="4DB96A3E">
      <w:pPr>
        <w:spacing w:line="400" w:lineRule="exact"/>
        <w:ind w:firstLine="480" w:firstLineChars="200"/>
        <w:rPr>
          <w:rFonts w:eastAsiaTheme="minorEastAsia"/>
        </w:rPr>
      </w:pPr>
      <w:r>
        <w:rPr>
          <w:rFonts w:eastAsiaTheme="minorEastAsia"/>
        </w:rPr>
        <w:t>参考项目式学习原则，Scratch编程学习以项目、问题的方式展开，学习者针对教学要求进行自主学习和协作学习，能够有效激发学习者的主动探究意识，因此，编程课程的每一节课，都需具有趣味性和知识性，本课程计划分三个阶段，即基础练习、提升练习、项目式练习。基础练习阶段设计3个课程，但根据案例内容难度和复杂度计算，3个课程共占用2个课时，按照40分钟1课程的计划进行，进阶练习设计3个课程，占用6个课时；项目式练习分为3个内容</w:t>
      </w:r>
      <w:r>
        <w:rPr>
          <w:rFonts w:hint="eastAsia" w:eastAsiaTheme="minorEastAsia"/>
        </w:rPr>
        <w:t>和</w:t>
      </w:r>
      <w:r>
        <w:rPr>
          <w:rFonts w:eastAsiaTheme="minorEastAsia"/>
        </w:rPr>
        <w:t>6个课时，具体安排如</w:t>
      </w:r>
      <w:r>
        <w:rPr>
          <w:rFonts w:hint="eastAsia" w:eastAsiaTheme="minorEastAsia"/>
        </w:rPr>
        <w:t>表3-1所示。</w:t>
      </w:r>
    </w:p>
    <w:p w14:paraId="6E2B1256">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Fonts w:eastAsiaTheme="minorEastAsia"/>
          <w:sz w:val="21"/>
          <w:szCs w:val="21"/>
        </w:rPr>
      </w:pPr>
      <w:r>
        <w:rPr>
          <w:rFonts w:eastAsiaTheme="minorEastAsia"/>
          <w:sz w:val="21"/>
          <w:szCs w:val="21"/>
        </w:rPr>
        <w:t>表3-1 Scratch编程课程内容设置</w:t>
      </w:r>
    </w:p>
    <w:tbl>
      <w:tblPr>
        <w:tblStyle w:val="18"/>
        <w:tblW w:w="906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98"/>
        <w:gridCol w:w="2631"/>
        <w:gridCol w:w="4731"/>
      </w:tblGrid>
      <w:tr w14:paraId="6377EF8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8" w:type="dxa"/>
            <w:tcBorders>
              <w:tl2br w:val="nil"/>
              <w:tr2bl w:val="nil"/>
            </w:tcBorders>
            <w:vAlign w:val="center"/>
          </w:tcPr>
          <w:p w14:paraId="254F28E0">
            <w:pPr>
              <w:ind w:firstLine="200"/>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阶段安排</w:t>
            </w:r>
          </w:p>
        </w:tc>
        <w:tc>
          <w:tcPr>
            <w:tcW w:w="2631" w:type="dxa"/>
            <w:tcBorders>
              <w:tl2br w:val="nil"/>
              <w:tr2bl w:val="nil"/>
            </w:tcBorders>
            <w:vAlign w:val="center"/>
          </w:tcPr>
          <w:p w14:paraId="64D7387E">
            <w:pPr>
              <w:jc w:val="center"/>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案例内容</w:t>
            </w:r>
          </w:p>
        </w:tc>
        <w:tc>
          <w:tcPr>
            <w:tcW w:w="4731" w:type="dxa"/>
            <w:tcBorders>
              <w:tl2br w:val="nil"/>
              <w:tr2bl w:val="nil"/>
            </w:tcBorders>
            <w:vAlign w:val="center"/>
          </w:tcPr>
          <w:p w14:paraId="0485BEA6">
            <w:pPr>
              <w:jc w:val="center"/>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设计意图</w:t>
            </w:r>
          </w:p>
        </w:tc>
      </w:tr>
      <w:tr w14:paraId="4962063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8" w:type="dxa"/>
            <w:vMerge w:val="restart"/>
            <w:tcBorders>
              <w:tl2br w:val="nil"/>
              <w:tr2bl w:val="nil"/>
            </w:tcBorders>
            <w:vAlign w:val="center"/>
          </w:tcPr>
          <w:p w14:paraId="1F8D8370">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基础练习</w:t>
            </w:r>
          </w:p>
        </w:tc>
        <w:tc>
          <w:tcPr>
            <w:tcW w:w="2631" w:type="dxa"/>
            <w:tcBorders>
              <w:tl2br w:val="nil"/>
              <w:tr2bl w:val="nil"/>
            </w:tcBorders>
            <w:vAlign w:val="center"/>
          </w:tcPr>
          <w:p w14:paraId="6A3141C7">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《反弹接球》</w:t>
            </w:r>
          </w:p>
        </w:tc>
        <w:tc>
          <w:tcPr>
            <w:tcW w:w="4731" w:type="dxa"/>
            <w:vMerge w:val="restart"/>
            <w:tcBorders>
              <w:tl2br w:val="nil"/>
              <w:tr2bl w:val="nil"/>
            </w:tcBorders>
          </w:tcPr>
          <w:p w14:paraId="0CF1D7BB">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基础练习阶段，主要任务是鼓励学习者接触编程软件，尽快适应软件的各个功能模块，案例内容以体验为主，以游戏和生活日常为主题。</w:t>
            </w:r>
          </w:p>
        </w:tc>
      </w:tr>
      <w:tr w14:paraId="74BDBA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8" w:type="dxa"/>
            <w:vMerge w:val="continue"/>
            <w:tcBorders>
              <w:tl2br w:val="nil"/>
              <w:tr2bl w:val="nil"/>
            </w:tcBorders>
            <w:vAlign w:val="center"/>
          </w:tcPr>
          <w:p w14:paraId="77F9050A">
            <w:pPr>
              <w:ind w:firstLine="200"/>
              <w:rPr>
                <w:rFonts w:ascii="Times New Roman" w:hAnsi="Times New Roman" w:cs="Times New Roman" w:eastAsiaTheme="minorEastAsia"/>
                <w:sz w:val="21"/>
                <w:szCs w:val="21"/>
              </w:rPr>
            </w:pPr>
          </w:p>
        </w:tc>
        <w:tc>
          <w:tcPr>
            <w:tcW w:w="2631" w:type="dxa"/>
            <w:tcBorders>
              <w:tl2br w:val="nil"/>
              <w:tr2bl w:val="nil"/>
            </w:tcBorders>
            <w:vAlign w:val="center"/>
          </w:tcPr>
          <w:p w14:paraId="0DAE258D">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《绘制多边形》</w:t>
            </w:r>
          </w:p>
        </w:tc>
        <w:tc>
          <w:tcPr>
            <w:tcW w:w="4731" w:type="dxa"/>
            <w:vMerge w:val="continue"/>
            <w:tcBorders>
              <w:tl2br w:val="nil"/>
              <w:tr2bl w:val="nil"/>
            </w:tcBorders>
          </w:tcPr>
          <w:p w14:paraId="10CBE6B4">
            <w:pPr>
              <w:ind w:firstLine="200"/>
              <w:rPr>
                <w:rFonts w:ascii="Times New Roman" w:hAnsi="Times New Roman" w:cs="Times New Roman" w:eastAsiaTheme="minorEastAsia"/>
                <w:sz w:val="21"/>
                <w:szCs w:val="21"/>
              </w:rPr>
            </w:pPr>
          </w:p>
        </w:tc>
      </w:tr>
      <w:tr w14:paraId="72E612B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8" w:type="dxa"/>
            <w:vMerge w:val="continue"/>
            <w:tcBorders>
              <w:tl2br w:val="nil"/>
              <w:tr2bl w:val="nil"/>
            </w:tcBorders>
            <w:vAlign w:val="center"/>
          </w:tcPr>
          <w:p w14:paraId="52FE282D">
            <w:pPr>
              <w:ind w:firstLine="200"/>
              <w:rPr>
                <w:rFonts w:ascii="Times New Roman" w:hAnsi="Times New Roman" w:cs="Times New Roman" w:eastAsiaTheme="minorEastAsia"/>
                <w:sz w:val="21"/>
                <w:szCs w:val="21"/>
              </w:rPr>
            </w:pPr>
          </w:p>
        </w:tc>
        <w:tc>
          <w:tcPr>
            <w:tcW w:w="2631" w:type="dxa"/>
            <w:tcBorders>
              <w:tl2br w:val="nil"/>
              <w:tr2bl w:val="nil"/>
            </w:tcBorders>
            <w:vAlign w:val="center"/>
          </w:tcPr>
          <w:p w14:paraId="6B2DACC9">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《模拟钟表》</w:t>
            </w:r>
          </w:p>
        </w:tc>
        <w:tc>
          <w:tcPr>
            <w:tcW w:w="4731" w:type="dxa"/>
            <w:vMerge w:val="continue"/>
            <w:tcBorders>
              <w:tl2br w:val="nil"/>
              <w:tr2bl w:val="nil"/>
            </w:tcBorders>
          </w:tcPr>
          <w:p w14:paraId="0A2A2C3A">
            <w:pPr>
              <w:ind w:firstLine="200"/>
              <w:rPr>
                <w:rFonts w:ascii="Times New Roman" w:hAnsi="Times New Roman" w:cs="Times New Roman" w:eastAsiaTheme="minorEastAsia"/>
                <w:sz w:val="21"/>
                <w:szCs w:val="21"/>
              </w:rPr>
            </w:pPr>
          </w:p>
        </w:tc>
      </w:tr>
      <w:tr w14:paraId="4BAC1BF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8" w:type="dxa"/>
            <w:vMerge w:val="restart"/>
            <w:tcBorders>
              <w:tl2br w:val="nil"/>
              <w:tr2bl w:val="nil"/>
            </w:tcBorders>
            <w:vAlign w:val="center"/>
          </w:tcPr>
          <w:p w14:paraId="79F50663">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提升练习</w:t>
            </w:r>
          </w:p>
        </w:tc>
        <w:tc>
          <w:tcPr>
            <w:tcW w:w="2631" w:type="dxa"/>
            <w:tcBorders>
              <w:tl2br w:val="nil"/>
              <w:tr2bl w:val="nil"/>
            </w:tcBorders>
            <w:vAlign w:val="center"/>
          </w:tcPr>
          <w:p w14:paraId="32FD0776">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《飞机大战》</w:t>
            </w:r>
          </w:p>
        </w:tc>
        <w:tc>
          <w:tcPr>
            <w:tcW w:w="4731" w:type="dxa"/>
            <w:vMerge w:val="restart"/>
            <w:tcBorders>
              <w:tl2br w:val="nil"/>
              <w:tr2bl w:val="nil"/>
            </w:tcBorders>
          </w:tcPr>
          <w:p w14:paraId="33711E29">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提升练习阶段，是在基础练习积累的经验上，继续学习部分新内容，同时改进优化部分基础练习中的案例，内容复杂程度和能力要求较之前有所提高。</w:t>
            </w:r>
          </w:p>
        </w:tc>
      </w:tr>
      <w:tr w14:paraId="723CBC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8" w:type="dxa"/>
            <w:vMerge w:val="continue"/>
            <w:tcBorders>
              <w:tl2br w:val="nil"/>
              <w:tr2bl w:val="nil"/>
            </w:tcBorders>
            <w:vAlign w:val="center"/>
          </w:tcPr>
          <w:p w14:paraId="7805D406">
            <w:pPr>
              <w:ind w:firstLine="200"/>
              <w:rPr>
                <w:rFonts w:ascii="Times New Roman" w:hAnsi="Times New Roman" w:cs="Times New Roman" w:eastAsiaTheme="minorEastAsia"/>
                <w:sz w:val="21"/>
                <w:szCs w:val="21"/>
              </w:rPr>
            </w:pPr>
          </w:p>
        </w:tc>
        <w:tc>
          <w:tcPr>
            <w:tcW w:w="2631" w:type="dxa"/>
            <w:tcBorders>
              <w:tl2br w:val="nil"/>
              <w:tr2bl w:val="nil"/>
            </w:tcBorders>
            <w:vAlign w:val="center"/>
          </w:tcPr>
          <w:p w14:paraId="644F6974">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《打砖块》</w:t>
            </w:r>
          </w:p>
        </w:tc>
        <w:tc>
          <w:tcPr>
            <w:tcW w:w="4731" w:type="dxa"/>
            <w:vMerge w:val="continue"/>
            <w:tcBorders>
              <w:tl2br w:val="nil"/>
              <w:tr2bl w:val="nil"/>
            </w:tcBorders>
          </w:tcPr>
          <w:p w14:paraId="7C794A2A">
            <w:pPr>
              <w:ind w:firstLine="200"/>
              <w:rPr>
                <w:rFonts w:ascii="Times New Roman" w:hAnsi="Times New Roman" w:cs="Times New Roman" w:eastAsiaTheme="minorEastAsia"/>
                <w:sz w:val="21"/>
                <w:szCs w:val="21"/>
              </w:rPr>
            </w:pPr>
          </w:p>
        </w:tc>
      </w:tr>
      <w:tr w14:paraId="11E4913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8" w:type="dxa"/>
            <w:vMerge w:val="continue"/>
            <w:tcBorders>
              <w:tl2br w:val="nil"/>
              <w:tr2bl w:val="nil"/>
            </w:tcBorders>
            <w:vAlign w:val="center"/>
          </w:tcPr>
          <w:p w14:paraId="51BA4C72">
            <w:pPr>
              <w:ind w:firstLine="200"/>
              <w:rPr>
                <w:rFonts w:ascii="Times New Roman" w:hAnsi="Times New Roman" w:cs="Times New Roman" w:eastAsiaTheme="minorEastAsia"/>
                <w:sz w:val="21"/>
                <w:szCs w:val="21"/>
              </w:rPr>
            </w:pPr>
          </w:p>
        </w:tc>
        <w:tc>
          <w:tcPr>
            <w:tcW w:w="2631" w:type="dxa"/>
            <w:tcBorders>
              <w:tl2br w:val="nil"/>
              <w:tr2bl w:val="nil"/>
            </w:tcBorders>
            <w:vAlign w:val="center"/>
          </w:tcPr>
          <w:p w14:paraId="50E766F4">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《走出迷宫》</w:t>
            </w:r>
          </w:p>
        </w:tc>
        <w:tc>
          <w:tcPr>
            <w:tcW w:w="4731" w:type="dxa"/>
            <w:vMerge w:val="continue"/>
            <w:tcBorders>
              <w:tl2br w:val="nil"/>
              <w:tr2bl w:val="nil"/>
            </w:tcBorders>
          </w:tcPr>
          <w:p w14:paraId="16FA9543">
            <w:pPr>
              <w:ind w:firstLine="200"/>
              <w:rPr>
                <w:rFonts w:ascii="Times New Roman" w:hAnsi="Times New Roman" w:cs="Times New Roman" w:eastAsiaTheme="minorEastAsia"/>
                <w:sz w:val="21"/>
                <w:szCs w:val="21"/>
              </w:rPr>
            </w:pPr>
          </w:p>
        </w:tc>
      </w:tr>
      <w:tr w14:paraId="472238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8" w:type="dxa"/>
            <w:vMerge w:val="restart"/>
            <w:tcBorders>
              <w:tl2br w:val="nil"/>
              <w:tr2bl w:val="nil"/>
            </w:tcBorders>
            <w:vAlign w:val="center"/>
          </w:tcPr>
          <w:p w14:paraId="16CE2DC5">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项目式练习</w:t>
            </w:r>
          </w:p>
        </w:tc>
        <w:tc>
          <w:tcPr>
            <w:tcW w:w="2631" w:type="dxa"/>
            <w:tcBorders>
              <w:tl2br w:val="nil"/>
              <w:tr2bl w:val="nil"/>
            </w:tcBorders>
            <w:vAlign w:val="center"/>
          </w:tcPr>
          <w:p w14:paraId="1F2D4E0A">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《计算生肖》</w:t>
            </w:r>
          </w:p>
        </w:tc>
        <w:tc>
          <w:tcPr>
            <w:tcW w:w="4731" w:type="dxa"/>
            <w:vMerge w:val="restart"/>
            <w:tcBorders>
              <w:tl2br w:val="nil"/>
              <w:tr2bl w:val="nil"/>
            </w:tcBorders>
          </w:tcPr>
          <w:p w14:paraId="14CA3175">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经过前两个阶段的练习，学习者已经具备了初步的编程能力和设计能力，积累了丰富的编程知识。本阶段学习者将综合已学的所有知识，根据问题需要进行项目编制。</w:t>
            </w:r>
          </w:p>
        </w:tc>
      </w:tr>
      <w:tr w14:paraId="6B96C7A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8" w:type="dxa"/>
            <w:vMerge w:val="continue"/>
            <w:tcBorders>
              <w:tl2br w:val="nil"/>
              <w:tr2bl w:val="nil"/>
            </w:tcBorders>
          </w:tcPr>
          <w:p w14:paraId="6672EFB6">
            <w:pPr>
              <w:ind w:firstLine="200"/>
              <w:rPr>
                <w:rFonts w:ascii="Times New Roman" w:hAnsi="Times New Roman" w:cs="Times New Roman" w:eastAsiaTheme="minorEastAsia"/>
                <w:sz w:val="21"/>
                <w:szCs w:val="21"/>
              </w:rPr>
            </w:pPr>
          </w:p>
        </w:tc>
        <w:tc>
          <w:tcPr>
            <w:tcW w:w="2631" w:type="dxa"/>
            <w:tcBorders>
              <w:tl2br w:val="nil"/>
              <w:tr2bl w:val="nil"/>
            </w:tcBorders>
            <w:vAlign w:val="center"/>
          </w:tcPr>
          <w:p w14:paraId="12B0F467">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《冒泡排序》</w:t>
            </w:r>
          </w:p>
        </w:tc>
        <w:tc>
          <w:tcPr>
            <w:tcW w:w="4731" w:type="dxa"/>
            <w:vMerge w:val="continue"/>
            <w:tcBorders>
              <w:tl2br w:val="nil"/>
              <w:tr2bl w:val="nil"/>
            </w:tcBorders>
          </w:tcPr>
          <w:p w14:paraId="3F54982F">
            <w:pPr>
              <w:ind w:firstLine="200"/>
              <w:rPr>
                <w:rFonts w:ascii="Times New Roman" w:hAnsi="Times New Roman" w:cs="Times New Roman" w:eastAsiaTheme="minorEastAsia"/>
                <w:sz w:val="21"/>
                <w:szCs w:val="21"/>
              </w:rPr>
            </w:pPr>
          </w:p>
        </w:tc>
      </w:tr>
      <w:tr w14:paraId="1AEE894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8" w:type="dxa"/>
            <w:vMerge w:val="continue"/>
            <w:tcBorders>
              <w:tl2br w:val="nil"/>
              <w:tr2bl w:val="nil"/>
            </w:tcBorders>
          </w:tcPr>
          <w:p w14:paraId="200960D9">
            <w:pPr>
              <w:ind w:firstLine="200"/>
              <w:rPr>
                <w:rFonts w:ascii="Times New Roman" w:hAnsi="Times New Roman" w:cs="Times New Roman" w:eastAsiaTheme="minorEastAsia"/>
                <w:sz w:val="21"/>
                <w:szCs w:val="21"/>
              </w:rPr>
            </w:pPr>
          </w:p>
        </w:tc>
        <w:tc>
          <w:tcPr>
            <w:tcW w:w="2631" w:type="dxa"/>
            <w:tcBorders>
              <w:tl2br w:val="nil"/>
              <w:tr2bl w:val="nil"/>
            </w:tcBorders>
            <w:vAlign w:val="center"/>
          </w:tcPr>
          <w:p w14:paraId="49175316">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《田忌赛马》</w:t>
            </w:r>
          </w:p>
        </w:tc>
        <w:tc>
          <w:tcPr>
            <w:tcW w:w="4731" w:type="dxa"/>
            <w:vMerge w:val="continue"/>
            <w:tcBorders>
              <w:tl2br w:val="nil"/>
              <w:tr2bl w:val="nil"/>
            </w:tcBorders>
          </w:tcPr>
          <w:p w14:paraId="0888995C">
            <w:pPr>
              <w:ind w:firstLine="200"/>
              <w:rPr>
                <w:rFonts w:ascii="Times New Roman" w:hAnsi="Times New Roman" w:cs="Times New Roman" w:eastAsiaTheme="minorEastAsia"/>
                <w:sz w:val="21"/>
                <w:szCs w:val="21"/>
              </w:rPr>
            </w:pPr>
          </w:p>
        </w:tc>
      </w:tr>
    </w:tbl>
    <w:p w14:paraId="65875853">
      <w:pPr>
        <w:pStyle w:val="25"/>
        <w:spacing w:before="200" w:after="200"/>
      </w:pPr>
      <w:bookmarkStart w:id="60" w:name="_Toc63019337"/>
      <w:r>
        <w:rPr>
          <w:rFonts w:hint="eastAsia"/>
        </w:rPr>
        <w:t>3.4.2 STEAM教育理念体现</w:t>
      </w:r>
      <w:bookmarkEnd w:id="60"/>
    </w:p>
    <w:p w14:paraId="1D454D39">
      <w:pPr>
        <w:spacing w:line="400" w:lineRule="exact"/>
        <w:ind w:firstLine="480" w:firstLineChars="200"/>
        <w:rPr>
          <w:rFonts w:eastAsiaTheme="minorEastAsia"/>
        </w:rPr>
      </w:pPr>
      <w:r>
        <w:rPr>
          <w:rFonts w:eastAsiaTheme="minorEastAsia"/>
        </w:rPr>
        <w:t>本课题以</w:t>
      </w:r>
      <w:r>
        <w:rPr>
          <w:rFonts w:asciiTheme="minorEastAsia" w:hAnsiTheme="minorEastAsia" w:eastAsiaTheme="minorEastAsia"/>
        </w:rPr>
        <w:t>“</w:t>
      </w:r>
      <w:r>
        <w:rPr>
          <w:rFonts w:eastAsiaTheme="minorEastAsia"/>
        </w:rPr>
        <w:t>STEAM教育理念</w:t>
      </w:r>
      <w:r>
        <w:rPr>
          <w:rFonts w:asciiTheme="minorEastAsia" w:hAnsiTheme="minorEastAsia" w:eastAsiaTheme="minorEastAsia"/>
        </w:rPr>
        <w:t>”和“</w:t>
      </w:r>
      <w:r>
        <w:rPr>
          <w:rFonts w:eastAsiaTheme="minorEastAsia"/>
        </w:rPr>
        <w:t>Scratch案例</w:t>
      </w:r>
      <w:r>
        <w:rPr>
          <w:rFonts w:asciiTheme="minorEastAsia" w:hAnsiTheme="minorEastAsia" w:eastAsiaTheme="minorEastAsia"/>
        </w:rPr>
        <w:t>”为</w:t>
      </w:r>
      <w:r>
        <w:rPr>
          <w:rFonts w:eastAsiaTheme="minorEastAsia"/>
        </w:rPr>
        <w:t>关键词，案例设计强调程序设计知识与STEAM教育理念相结合，案例具体呈现的教育理念如表3-2所示。</w:t>
      </w:r>
    </w:p>
    <w:p w14:paraId="6D328EFF">
      <w:pPr>
        <w:pStyle w:val="33"/>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Fonts w:eastAsiaTheme="minorEastAsia"/>
          <w:sz w:val="21"/>
          <w:szCs w:val="21"/>
        </w:rPr>
      </w:pPr>
      <w:r>
        <w:rPr>
          <w:rFonts w:eastAsiaTheme="minorEastAsia"/>
          <w:sz w:val="21"/>
          <w:szCs w:val="21"/>
        </w:rPr>
        <w:t>表3-2 STEAM教育理念体现表</w:t>
      </w:r>
    </w:p>
    <w:tbl>
      <w:tblPr>
        <w:tblStyle w:val="18"/>
        <w:tblW w:w="9060" w:type="dxa"/>
        <w:jc w:val="center"/>
        <w:tblBorders>
          <w:top w:val="single" w:color="auto" w:sz="4" w:space="0"/>
          <w:left w:val="none" w:color="auto" w:sz="0" w:space="0"/>
          <w:bottom w:val="single" w:color="auto" w:sz="4" w:space="0"/>
          <w:right w:val="none" w:color="auto" w:sz="0" w:space="0"/>
          <w:insideH w:val="single" w:color="auto" w:sz="8" w:space="0"/>
          <w:insideV w:val="single" w:color="auto" w:sz="2" w:space="0"/>
        </w:tblBorders>
        <w:tblLayout w:type="fixed"/>
        <w:tblCellMar>
          <w:top w:w="0" w:type="dxa"/>
          <w:left w:w="108" w:type="dxa"/>
          <w:bottom w:w="0" w:type="dxa"/>
          <w:right w:w="108" w:type="dxa"/>
        </w:tblCellMar>
      </w:tblPr>
      <w:tblGrid>
        <w:gridCol w:w="1714"/>
        <w:gridCol w:w="7346"/>
      </w:tblGrid>
      <w:tr w14:paraId="551B8CE6">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512" w:hRule="atLeast"/>
          <w:jc w:val="center"/>
        </w:trPr>
        <w:tc>
          <w:tcPr>
            <w:tcW w:w="1714" w:type="dxa"/>
            <w:tcBorders>
              <w:tl2br w:val="nil"/>
              <w:tr2bl w:val="nil"/>
            </w:tcBorders>
            <w:vAlign w:val="center"/>
          </w:tcPr>
          <w:p w14:paraId="5AAEF493">
            <w:pPr>
              <w:jc w:val="center"/>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案例名称</w:t>
            </w:r>
          </w:p>
        </w:tc>
        <w:tc>
          <w:tcPr>
            <w:tcW w:w="7346" w:type="dxa"/>
            <w:tcBorders>
              <w:tl2br w:val="nil"/>
              <w:tr2bl w:val="nil"/>
            </w:tcBorders>
            <w:vAlign w:val="center"/>
          </w:tcPr>
          <w:p w14:paraId="15DB4520">
            <w:pPr>
              <w:jc w:val="center"/>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对STEAM教育理念的体现</w:t>
            </w:r>
          </w:p>
        </w:tc>
      </w:tr>
      <w:tr w14:paraId="2A520CA9">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1541" w:hRule="atLeast"/>
          <w:jc w:val="center"/>
        </w:trPr>
        <w:tc>
          <w:tcPr>
            <w:tcW w:w="1714" w:type="dxa"/>
            <w:tcBorders>
              <w:tl2br w:val="nil"/>
              <w:tr2bl w:val="nil"/>
            </w:tcBorders>
            <w:vAlign w:val="center"/>
          </w:tcPr>
          <w:p w14:paraId="73B4E151">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《反弹接球》</w:t>
            </w:r>
          </w:p>
        </w:tc>
        <w:tc>
          <w:tcPr>
            <w:tcW w:w="7346" w:type="dxa"/>
            <w:tcBorders>
              <w:tl2br w:val="nil"/>
              <w:tr2bl w:val="nil"/>
            </w:tcBorders>
          </w:tcPr>
          <w:p w14:paraId="562A52FF">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1、技术：案例的实现，需要学习者善于分析问题，拥有一定的编程能力。</w:t>
            </w:r>
          </w:p>
          <w:p w14:paraId="68756808">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2、科学：案例涉及到的角度、速度等知识，与数学、物理学科相联系，体现知识的融合。</w:t>
            </w:r>
          </w:p>
          <w:p w14:paraId="3F8884BF">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3、艺术：案例给出要求，具体实现则依靠学习者自主发挥，发扬创新意识。</w:t>
            </w:r>
          </w:p>
        </w:tc>
      </w:tr>
      <w:tr w14:paraId="35E85AC0">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1125" w:hRule="atLeast"/>
          <w:jc w:val="center"/>
        </w:trPr>
        <w:tc>
          <w:tcPr>
            <w:tcW w:w="1714" w:type="dxa"/>
            <w:tcBorders>
              <w:tl2br w:val="nil"/>
              <w:tr2bl w:val="nil"/>
            </w:tcBorders>
            <w:vAlign w:val="center"/>
          </w:tcPr>
          <w:p w14:paraId="42A5845E">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《走出迷宫》</w:t>
            </w:r>
          </w:p>
        </w:tc>
        <w:tc>
          <w:tcPr>
            <w:tcW w:w="7346" w:type="dxa"/>
            <w:tcBorders>
              <w:tl2br w:val="nil"/>
              <w:tr2bl w:val="nil"/>
            </w:tcBorders>
          </w:tcPr>
          <w:p w14:paraId="61AF235C">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1、科学：走出迷宫需要学习者调动空间想象思维，进行路线规划。</w:t>
            </w:r>
          </w:p>
          <w:p w14:paraId="678BBD45">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2、工程：对于案例的设计规则，需要有一个整体规划意识，在设计时，需要用到流程图进行辅助。</w:t>
            </w:r>
          </w:p>
        </w:tc>
      </w:tr>
    </w:tbl>
    <w:p w14:paraId="67406A3F">
      <w:pPr>
        <w:jc w:val="right"/>
      </w:pPr>
      <w:r>
        <w:rPr>
          <w:rFonts w:hint="eastAsia"/>
        </w:rPr>
        <w:t>续表</w:t>
      </w:r>
    </w:p>
    <w:tbl>
      <w:tblPr>
        <w:tblStyle w:val="18"/>
        <w:tblW w:w="906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714"/>
        <w:gridCol w:w="7346"/>
      </w:tblGrid>
      <w:tr w14:paraId="2CD73CA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14" w:type="dxa"/>
            <w:tcBorders>
              <w:tl2br w:val="nil"/>
              <w:tr2bl w:val="nil"/>
            </w:tcBorders>
            <w:vAlign w:val="center"/>
          </w:tcPr>
          <w:p w14:paraId="12C2592B">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《模拟钟表》</w:t>
            </w:r>
          </w:p>
        </w:tc>
        <w:tc>
          <w:tcPr>
            <w:tcW w:w="7346" w:type="dxa"/>
            <w:tcBorders>
              <w:tl2br w:val="nil"/>
              <w:tr2bl w:val="nil"/>
            </w:tcBorders>
          </w:tcPr>
          <w:p w14:paraId="0F4EA0EC">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1、科学：钟表盘中时针、分针、秒针涉及到的科学知识，作用于日常生活，是人们都需要了解的。</w:t>
            </w:r>
          </w:p>
          <w:p w14:paraId="1221C64D">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2、数学：模拟时钟运行，需要计算时针、分针、秒针转动的角度和时间间隔。</w:t>
            </w:r>
          </w:p>
          <w:p w14:paraId="53A1E7AB">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3、艺术：从案例设计中，感受时间文化。</w:t>
            </w:r>
          </w:p>
          <w:p w14:paraId="0364F9B8">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4、技术：案例的运行，需要学习者调动计算思维，运用编程知识进行编制。</w:t>
            </w:r>
          </w:p>
        </w:tc>
      </w:tr>
      <w:tr w14:paraId="1FABAB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597" w:hRule="atLeast"/>
          <w:jc w:val="center"/>
        </w:trPr>
        <w:tc>
          <w:tcPr>
            <w:tcW w:w="1714" w:type="dxa"/>
            <w:tcBorders>
              <w:tl2br w:val="nil"/>
              <w:tr2bl w:val="nil"/>
            </w:tcBorders>
            <w:vAlign w:val="center"/>
          </w:tcPr>
          <w:p w14:paraId="7FA56A49">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《飞机大战》</w:t>
            </w:r>
          </w:p>
        </w:tc>
        <w:tc>
          <w:tcPr>
            <w:tcW w:w="7346" w:type="dxa"/>
            <w:tcBorders>
              <w:tl2br w:val="nil"/>
              <w:tr2bl w:val="nil"/>
            </w:tcBorders>
          </w:tcPr>
          <w:p w14:paraId="6EC8818F">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1、技术：案例大量运用碰撞检测、克隆等编程知识，对于编程能力有一定的要求。</w:t>
            </w:r>
          </w:p>
          <w:p w14:paraId="31EB2A62">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2、艺术：学习者通过角色、场景的美化，体现学习者的审美修养和艺术情趣。</w:t>
            </w:r>
          </w:p>
          <w:p w14:paraId="4078FFF9">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3、数学：《飞机大战》中涉及到角色的出现和计时间隔，需要计算出合适的取值范围。</w:t>
            </w:r>
          </w:p>
        </w:tc>
      </w:tr>
      <w:tr w14:paraId="2707C0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14" w:type="dxa"/>
            <w:tcBorders>
              <w:tl2br w:val="nil"/>
              <w:tr2bl w:val="nil"/>
            </w:tcBorders>
            <w:vAlign w:val="center"/>
          </w:tcPr>
          <w:p w14:paraId="6559B9E0">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《打砖块》</w:t>
            </w:r>
          </w:p>
        </w:tc>
        <w:tc>
          <w:tcPr>
            <w:tcW w:w="7346" w:type="dxa"/>
            <w:tcBorders>
              <w:tl2br w:val="nil"/>
              <w:tr2bl w:val="nil"/>
            </w:tcBorders>
          </w:tcPr>
          <w:p w14:paraId="1A81E459">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1、艺术：在案例要求的基础上，学习者适当发挥想象力和创造力，丰富的多媒体资源，提升游戏的趣味性。</w:t>
            </w:r>
          </w:p>
          <w:p w14:paraId="6E9FBA21">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2、技术：《打砖块》在《反弹接球》的案例上增加了碰撞检测的知识，对于学习者到的编程能力有新的要求。</w:t>
            </w:r>
          </w:p>
        </w:tc>
      </w:tr>
      <w:tr w14:paraId="125951F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30" w:hRule="atLeast"/>
          <w:jc w:val="center"/>
        </w:trPr>
        <w:tc>
          <w:tcPr>
            <w:tcW w:w="1714" w:type="dxa"/>
            <w:tcBorders>
              <w:tl2br w:val="nil"/>
              <w:tr2bl w:val="nil"/>
            </w:tcBorders>
            <w:vAlign w:val="center"/>
          </w:tcPr>
          <w:p w14:paraId="10DBBD27">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《绘制多边形》</w:t>
            </w:r>
          </w:p>
        </w:tc>
        <w:tc>
          <w:tcPr>
            <w:tcW w:w="7346" w:type="dxa"/>
            <w:tcBorders>
              <w:tl2br w:val="nil"/>
              <w:tr2bl w:val="nil"/>
            </w:tcBorders>
          </w:tcPr>
          <w:p w14:paraId="505EF554">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1、科学：案例以数学多边形知识为内容，与角度、方向等知识联系，体现学科知识的融合。</w:t>
            </w:r>
          </w:p>
          <w:p w14:paraId="45962B45">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2、艺术：学习者通过调节画笔颜色、粗细，绘制出色彩不一的多边形，体现审美情趣。</w:t>
            </w:r>
          </w:p>
          <w:p w14:paraId="2C2894DC">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3、数学：多边形在绘制的时候，需要考虑方向角度知识，根据多边形的边数来计算角度，需要学习者调动数学计算知识。</w:t>
            </w:r>
          </w:p>
        </w:tc>
      </w:tr>
      <w:tr w14:paraId="032BE1A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14" w:type="dxa"/>
            <w:tcBorders>
              <w:tl2br w:val="nil"/>
              <w:tr2bl w:val="nil"/>
            </w:tcBorders>
            <w:vAlign w:val="center"/>
          </w:tcPr>
          <w:p w14:paraId="2B0069F4">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《计算生肖》</w:t>
            </w:r>
          </w:p>
        </w:tc>
        <w:tc>
          <w:tcPr>
            <w:tcW w:w="7346" w:type="dxa"/>
            <w:tcBorders>
              <w:tl2br w:val="nil"/>
              <w:tr2bl w:val="nil"/>
            </w:tcBorders>
          </w:tcPr>
          <w:p w14:paraId="7F32ADE4">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1、科学：与语文课程内容相融合，案例包含的利用出生年计算生肖的内容与数学计算知识相联系，体现了学科融合性。</w:t>
            </w:r>
          </w:p>
          <w:p w14:paraId="5D7D83EF">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2、技术，主要体现在案例设计中关于资源下载、程序编制等部分内容。</w:t>
            </w:r>
          </w:p>
          <w:p w14:paraId="1B4D7BAF">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3、艺术：案例包含的艺术人文内容，与学习者体会的生肖知识、案例界面美化相挂钩。</w:t>
            </w:r>
          </w:p>
          <w:p w14:paraId="53E77070">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4、工程：学习者将案例设计看成一个整体，利用流程图绘制案例设计解决的整个过程，体现了STEAM教育的工程意识。</w:t>
            </w:r>
          </w:p>
          <w:p w14:paraId="263B1DFE">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5、数学：学习者通过利用数学计算知识，利用出生年，计算出对应生肖。</w:t>
            </w:r>
          </w:p>
        </w:tc>
      </w:tr>
      <w:tr w14:paraId="629E25E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14" w:type="dxa"/>
            <w:tcBorders>
              <w:tl2br w:val="nil"/>
              <w:tr2bl w:val="nil"/>
            </w:tcBorders>
            <w:vAlign w:val="center"/>
          </w:tcPr>
          <w:p w14:paraId="4E1DD544">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《冒泡排序》</w:t>
            </w:r>
          </w:p>
        </w:tc>
        <w:tc>
          <w:tcPr>
            <w:tcW w:w="7346" w:type="dxa"/>
            <w:tcBorders>
              <w:tl2br w:val="nil"/>
              <w:tr2bl w:val="nil"/>
            </w:tcBorders>
          </w:tcPr>
          <w:p w14:paraId="21D538A3">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1、科学：《冒泡排序》涉及到程序算法知识，是一种比较典型的排序算法。</w:t>
            </w:r>
          </w:p>
          <w:p w14:paraId="2A31CD6E">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2、技术：学习者需要用程序知识完成冒泡排序的整个过程，需要利用编程知识。</w:t>
            </w:r>
          </w:p>
          <w:p w14:paraId="515FDC45">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3、数学：冒泡排序的过程，也是一个数理逻辑思维的过程，通过对排序过程进行分析，利用数学计算建立双重循环过程。</w:t>
            </w:r>
          </w:p>
        </w:tc>
      </w:tr>
    </w:tbl>
    <w:p w14:paraId="5A59BCAA">
      <w:pPr>
        <w:jc w:val="right"/>
      </w:pPr>
      <w:r>
        <w:rPr>
          <w:rFonts w:hint="eastAsia"/>
        </w:rPr>
        <w:t>续表</w:t>
      </w:r>
    </w:p>
    <w:tbl>
      <w:tblPr>
        <w:tblStyle w:val="18"/>
        <w:tblW w:w="906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714"/>
        <w:gridCol w:w="7346"/>
      </w:tblGrid>
      <w:tr w14:paraId="5227221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14" w:type="dxa"/>
            <w:tcBorders>
              <w:tl2br w:val="nil"/>
              <w:tr2bl w:val="nil"/>
            </w:tcBorders>
            <w:vAlign w:val="center"/>
          </w:tcPr>
          <w:p w14:paraId="759D1BEE">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《田忌赛马》</w:t>
            </w:r>
          </w:p>
        </w:tc>
        <w:tc>
          <w:tcPr>
            <w:tcW w:w="7346" w:type="dxa"/>
            <w:tcBorders>
              <w:tl2br w:val="nil"/>
              <w:tr2bl w:val="nil"/>
            </w:tcBorders>
          </w:tcPr>
          <w:p w14:paraId="35C1273F">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1、科学：案例内容选自语文课文《田忌赛马》，利用游戏的形式展示故事的内容，体现学科的融合。</w:t>
            </w:r>
          </w:p>
          <w:p w14:paraId="10FB1FE6">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2、技术：案例需要大量的多媒体资源，学习者需要通过网络下载而后利用编程技术编制游戏。</w:t>
            </w:r>
          </w:p>
          <w:p w14:paraId="71CCAC73">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3、艺术：学习者在设计案例时，需要根据自己的审美进行场景美化和角色选取。</w:t>
            </w:r>
          </w:p>
        </w:tc>
      </w:tr>
    </w:tbl>
    <w:p w14:paraId="0DFEFDA7">
      <w:pPr>
        <w:spacing w:line="400" w:lineRule="exact"/>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52C87BD0">
      <w:pPr>
        <w:pStyle w:val="27"/>
      </w:pPr>
      <w:bookmarkStart w:id="61" w:name="_Toc63019338"/>
      <w:r>
        <w:rPr>
          <w:rFonts w:hint="eastAsia"/>
        </w:rPr>
        <w:t>第4章 基于STEAM教育理念的Scratch案例设计实施</w:t>
      </w:r>
      <w:bookmarkEnd w:id="61"/>
    </w:p>
    <w:p w14:paraId="29EC7500">
      <w:pPr>
        <w:pStyle w:val="23"/>
        <w:spacing w:before="200" w:after="200"/>
        <w:rPr>
          <w:rFonts w:ascii="Times New Roman" w:hAnsi="Times New Roman"/>
        </w:rPr>
      </w:pPr>
      <w:bookmarkStart w:id="62" w:name="_Toc63019339"/>
      <w:r>
        <w:rPr>
          <w:rFonts w:ascii="Times New Roman" w:hAnsi="Times New Roman"/>
        </w:rPr>
        <w:t>4.1课前</w:t>
      </w:r>
      <w:bookmarkEnd w:id="62"/>
    </w:p>
    <w:p w14:paraId="1CBAFD85">
      <w:pPr>
        <w:pStyle w:val="25"/>
        <w:spacing w:before="200" w:after="200"/>
      </w:pPr>
      <w:bookmarkStart w:id="63" w:name="_Toc63019340"/>
      <w:r>
        <w:rPr>
          <w:rFonts w:hint="eastAsia"/>
        </w:rPr>
        <w:t>4.1.1教学内容分析</w:t>
      </w:r>
      <w:bookmarkEnd w:id="63"/>
    </w:p>
    <w:p w14:paraId="1B7BA260">
      <w:pPr>
        <w:spacing w:line="400" w:lineRule="exact"/>
        <w:ind w:firstLine="480" w:firstLineChars="200"/>
        <w:rPr>
          <w:rFonts w:eastAsiaTheme="minorEastAsia"/>
        </w:rPr>
      </w:pPr>
      <w:r>
        <w:rPr>
          <w:rFonts w:eastAsiaTheme="minorEastAsia"/>
        </w:rPr>
        <w:t>依据《基础教育信息技术课程标准（2012版）》，该标准建议在学生</w:t>
      </w:r>
      <w:r>
        <w:rPr>
          <w:rFonts w:asciiTheme="minorEastAsia" w:hAnsiTheme="minorEastAsia" w:eastAsiaTheme="minorEastAsia"/>
        </w:rPr>
        <w:t>“入门”和“感悟”的原则基</w:t>
      </w:r>
      <w:r>
        <w:rPr>
          <w:rFonts w:eastAsiaTheme="minorEastAsia"/>
        </w:rPr>
        <w:t>础上，将低年级学生的信息技术教育与其它课程相伴或融合进行。结合Scratch编程的优势，在课程内容的设计上，采取循序渐进、项目主导的原则，在渐进的课程学习中，打牢学习者的基础知识和基本技能，培养信息思维和程序设计思维，为后期参与较大项目类案例的开发设计打好基础。</w:t>
      </w:r>
    </w:p>
    <w:p w14:paraId="2345121B">
      <w:pPr>
        <w:spacing w:line="400" w:lineRule="exact"/>
        <w:ind w:firstLine="480" w:firstLineChars="200"/>
        <w:rPr>
          <w:rFonts w:eastAsiaTheme="minorEastAsia"/>
        </w:rPr>
      </w:pPr>
      <w:bookmarkStart w:id="64" w:name="_Hlk39087493"/>
      <w:r>
        <w:rPr>
          <w:rFonts w:eastAsiaTheme="minorEastAsia"/>
        </w:rPr>
        <w:t>《计算生肖》案例融合了传统生肖知识和数学计算知识，内容题材上与生活相关，能够引起学习的探索欲。其涉及到的数学计算知识，符合小学高年级学生的计算能力范围。本案例需要学习者利用Scratch编程软件以生肖计算为主要内容，适当利用文字、图片资源来设计作品。</w:t>
      </w:r>
      <w:bookmarkEnd w:id="64"/>
    </w:p>
    <w:p w14:paraId="307F5063">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Fonts w:eastAsiaTheme="minorEastAsia"/>
          <w:sz w:val="21"/>
          <w:szCs w:val="21"/>
        </w:rPr>
      </w:pPr>
      <w:r>
        <w:rPr>
          <w:rFonts w:eastAsiaTheme="minorEastAsia"/>
          <w:sz w:val="21"/>
          <w:szCs w:val="21"/>
        </w:rPr>
        <w:t>表4-1 学习者分析表</w:t>
      </w:r>
    </w:p>
    <w:tbl>
      <w:tblPr>
        <w:tblStyle w:val="18"/>
        <w:tblW w:w="9060" w:type="dxa"/>
        <w:jc w:val="center"/>
        <w:tblBorders>
          <w:top w:val="single" w:color="auto" w:sz="4" w:space="0"/>
          <w:left w:val="none" w:color="auto" w:sz="0" w:space="0"/>
          <w:bottom w:val="single" w:color="auto" w:sz="4" w:space="0"/>
          <w:right w:val="none" w:color="auto" w:sz="0" w:space="0"/>
          <w:insideH w:val="single" w:color="auto" w:sz="8" w:space="0"/>
          <w:insideV w:val="single" w:color="auto" w:sz="2" w:space="0"/>
        </w:tblBorders>
        <w:tblLayout w:type="fixed"/>
        <w:tblCellMar>
          <w:top w:w="0" w:type="dxa"/>
          <w:left w:w="108" w:type="dxa"/>
          <w:bottom w:w="0" w:type="dxa"/>
          <w:right w:w="108" w:type="dxa"/>
        </w:tblCellMar>
      </w:tblPr>
      <w:tblGrid>
        <w:gridCol w:w="1779"/>
        <w:gridCol w:w="7281"/>
      </w:tblGrid>
      <w:tr w14:paraId="773F6E4D">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589" w:hRule="atLeast"/>
          <w:jc w:val="center"/>
        </w:trPr>
        <w:tc>
          <w:tcPr>
            <w:tcW w:w="1779" w:type="dxa"/>
            <w:tcBorders>
              <w:tl2br w:val="nil"/>
              <w:tr2bl w:val="nil"/>
            </w:tcBorders>
            <w:vAlign w:val="center"/>
          </w:tcPr>
          <w:p w14:paraId="6162EE45">
            <w:pPr>
              <w:jc w:val="center"/>
              <w:rPr>
                <w:rFonts w:asciiTheme="minorEastAsia" w:hAnsiTheme="minorEastAsia" w:eastAsiaTheme="minorEastAsia" w:cstheme="minorBidi"/>
                <w:b/>
                <w:bCs/>
                <w:sz w:val="21"/>
                <w:szCs w:val="21"/>
              </w:rPr>
            </w:pPr>
            <w:bookmarkStart w:id="65" w:name="_Hlk39087347"/>
            <w:r>
              <w:rPr>
                <w:rFonts w:hint="eastAsia" w:asciiTheme="minorEastAsia" w:hAnsiTheme="minorEastAsia" w:eastAsiaTheme="minorEastAsia" w:cstheme="minorBidi"/>
                <w:b/>
                <w:bCs/>
                <w:sz w:val="21"/>
                <w:szCs w:val="21"/>
              </w:rPr>
              <w:t>维度</w:t>
            </w:r>
          </w:p>
        </w:tc>
        <w:tc>
          <w:tcPr>
            <w:tcW w:w="7281" w:type="dxa"/>
            <w:tcBorders>
              <w:tl2br w:val="nil"/>
              <w:tr2bl w:val="nil"/>
            </w:tcBorders>
            <w:vAlign w:val="center"/>
          </w:tcPr>
          <w:p w14:paraId="61591B39">
            <w:pPr>
              <w:jc w:val="center"/>
              <w:rPr>
                <w:rFonts w:asciiTheme="minorEastAsia" w:hAnsiTheme="minorEastAsia" w:eastAsiaTheme="minorEastAsia" w:cstheme="minorBidi"/>
                <w:b/>
                <w:bCs/>
                <w:sz w:val="21"/>
                <w:szCs w:val="21"/>
              </w:rPr>
            </w:pPr>
            <w:r>
              <w:rPr>
                <w:rFonts w:hint="eastAsia" w:asciiTheme="minorEastAsia" w:hAnsiTheme="minorEastAsia" w:eastAsiaTheme="minorEastAsia" w:cstheme="minorBidi"/>
                <w:b/>
                <w:bCs/>
                <w:sz w:val="21"/>
                <w:szCs w:val="21"/>
              </w:rPr>
              <w:t>内容</w:t>
            </w:r>
          </w:p>
        </w:tc>
      </w:tr>
      <w:tr w14:paraId="68046861">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1689" w:hRule="atLeast"/>
          <w:jc w:val="center"/>
        </w:trPr>
        <w:tc>
          <w:tcPr>
            <w:tcW w:w="1779" w:type="dxa"/>
            <w:tcBorders>
              <w:tl2br w:val="nil"/>
              <w:tr2bl w:val="nil"/>
            </w:tcBorders>
            <w:vAlign w:val="center"/>
          </w:tcPr>
          <w:p w14:paraId="0E09AD06">
            <w:pPr>
              <w:jc w:val="center"/>
              <w:rPr>
                <w:rFonts w:asciiTheme="minorHAnsi" w:hAnsiTheme="minorHAnsi" w:eastAsiaTheme="minorEastAsia" w:cstheme="minorBidi"/>
                <w:sz w:val="21"/>
                <w:szCs w:val="21"/>
              </w:rPr>
            </w:pPr>
            <w:r>
              <w:rPr>
                <w:rFonts w:hint="eastAsia" w:asciiTheme="minorHAnsi" w:hAnsiTheme="minorHAnsi" w:eastAsiaTheme="minorEastAsia" w:cstheme="minorBidi"/>
                <w:sz w:val="21"/>
                <w:szCs w:val="21"/>
              </w:rPr>
              <w:t>初始能力</w:t>
            </w:r>
          </w:p>
        </w:tc>
        <w:tc>
          <w:tcPr>
            <w:tcW w:w="7281" w:type="dxa"/>
            <w:tcBorders>
              <w:tl2br w:val="nil"/>
              <w:tr2bl w:val="nil"/>
            </w:tcBorders>
            <w:vAlign w:val="center"/>
          </w:tcPr>
          <w:p w14:paraId="282C5859">
            <w:pPr>
              <w:rPr>
                <w:rFonts w:asciiTheme="minorHAnsi" w:hAnsiTheme="minorHAnsi" w:eastAsiaTheme="minorEastAsia" w:cstheme="minorBidi"/>
                <w:sz w:val="21"/>
                <w:szCs w:val="21"/>
              </w:rPr>
            </w:pPr>
            <w:r>
              <w:rPr>
                <w:rFonts w:hint="eastAsia" w:asciiTheme="minorHAnsi" w:hAnsiTheme="minorHAnsi" w:eastAsiaTheme="minorEastAsia" w:cstheme="minorBidi"/>
                <w:sz w:val="21"/>
                <w:szCs w:val="21"/>
              </w:rPr>
              <w:t>小学生已经初步具备抽象逻辑能力，正从具体形象向抽象逻辑过渡，但必须要紧紧和生活实际相结合。高年级的小学生已经具备数学的混合运算能力，能够利用短除式进行数字除法运算。虽然每个人都有知道自己生肖，但很少知道生肖的基本知识和如何计算生肖的能力。</w:t>
            </w:r>
          </w:p>
        </w:tc>
      </w:tr>
      <w:tr w14:paraId="785997CC">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1259" w:hRule="atLeast"/>
          <w:jc w:val="center"/>
        </w:trPr>
        <w:tc>
          <w:tcPr>
            <w:tcW w:w="1779" w:type="dxa"/>
            <w:tcBorders>
              <w:tl2br w:val="nil"/>
              <w:tr2bl w:val="nil"/>
            </w:tcBorders>
            <w:vAlign w:val="center"/>
          </w:tcPr>
          <w:p w14:paraId="574ACF6A">
            <w:pPr>
              <w:jc w:val="center"/>
              <w:rPr>
                <w:rFonts w:asciiTheme="minorHAnsi" w:hAnsiTheme="minorHAnsi" w:eastAsiaTheme="minorEastAsia" w:cstheme="minorBidi"/>
                <w:sz w:val="21"/>
                <w:szCs w:val="21"/>
              </w:rPr>
            </w:pPr>
            <w:r>
              <w:rPr>
                <w:rFonts w:hint="eastAsia" w:asciiTheme="minorHAnsi" w:hAnsiTheme="minorHAnsi" w:eastAsiaTheme="minorEastAsia" w:cstheme="minorBidi"/>
                <w:sz w:val="21"/>
                <w:szCs w:val="21"/>
              </w:rPr>
              <w:t>学习态度</w:t>
            </w:r>
          </w:p>
        </w:tc>
        <w:tc>
          <w:tcPr>
            <w:tcW w:w="7281" w:type="dxa"/>
            <w:tcBorders>
              <w:tl2br w:val="nil"/>
              <w:tr2bl w:val="nil"/>
            </w:tcBorders>
            <w:vAlign w:val="center"/>
          </w:tcPr>
          <w:p w14:paraId="1728CDD4">
            <w:pPr>
              <w:rPr>
                <w:rFonts w:asciiTheme="minorHAnsi" w:hAnsiTheme="minorHAnsi" w:eastAsiaTheme="minorEastAsia" w:cstheme="minorBidi"/>
                <w:sz w:val="21"/>
                <w:szCs w:val="21"/>
              </w:rPr>
            </w:pPr>
            <w:r>
              <w:rPr>
                <w:rFonts w:hint="eastAsia" w:asciiTheme="minorHAnsi" w:hAnsiTheme="minorHAnsi" w:eastAsiaTheme="minorEastAsia" w:cstheme="minorBidi"/>
                <w:sz w:val="21"/>
                <w:szCs w:val="21"/>
              </w:rPr>
              <w:t>生肖知识与大家的日常生活相关，其具有的象征意义蕴含着我国优秀传统知识，而计算生肖知识，需要通过数学计算。高年级小学生对于数字具有一定的敏感度，具备基本的学习兴趣。</w:t>
            </w:r>
          </w:p>
        </w:tc>
      </w:tr>
      <w:tr w14:paraId="0599CFB2">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1263" w:hRule="atLeast"/>
          <w:jc w:val="center"/>
        </w:trPr>
        <w:tc>
          <w:tcPr>
            <w:tcW w:w="1779" w:type="dxa"/>
            <w:tcBorders>
              <w:tl2br w:val="nil"/>
              <w:tr2bl w:val="nil"/>
            </w:tcBorders>
            <w:vAlign w:val="center"/>
          </w:tcPr>
          <w:p w14:paraId="32CEE6CA">
            <w:pPr>
              <w:jc w:val="center"/>
              <w:rPr>
                <w:rFonts w:asciiTheme="minorHAnsi" w:hAnsiTheme="minorHAnsi" w:eastAsiaTheme="minorEastAsia" w:cstheme="minorBidi"/>
                <w:sz w:val="21"/>
                <w:szCs w:val="21"/>
              </w:rPr>
            </w:pPr>
            <w:r>
              <w:rPr>
                <w:rFonts w:hint="eastAsia" w:asciiTheme="minorHAnsi" w:hAnsiTheme="minorHAnsi" w:eastAsiaTheme="minorEastAsia" w:cstheme="minorBidi"/>
                <w:sz w:val="21"/>
                <w:szCs w:val="21"/>
              </w:rPr>
              <w:t>学习风格</w:t>
            </w:r>
          </w:p>
        </w:tc>
        <w:tc>
          <w:tcPr>
            <w:tcW w:w="7281" w:type="dxa"/>
            <w:tcBorders>
              <w:tl2br w:val="nil"/>
              <w:tr2bl w:val="nil"/>
            </w:tcBorders>
            <w:vAlign w:val="center"/>
          </w:tcPr>
          <w:p w14:paraId="32EA2A08">
            <w:pPr>
              <w:rPr>
                <w:rFonts w:asciiTheme="minorHAnsi" w:hAnsiTheme="minorHAnsi" w:eastAsiaTheme="minorEastAsia" w:cstheme="minorBidi"/>
                <w:sz w:val="21"/>
                <w:szCs w:val="21"/>
              </w:rPr>
            </w:pPr>
            <w:r>
              <w:rPr>
                <w:rFonts w:hint="eastAsia" w:asciiTheme="minorHAnsi" w:hAnsiTheme="minorHAnsi" w:eastAsiaTheme="minorEastAsia" w:cstheme="minorBidi"/>
                <w:sz w:val="21"/>
                <w:szCs w:val="21"/>
              </w:rPr>
              <w:t>高年级小学生拥有较强的探索欲和积极学习倾向，小组合作的形式能够适应其主动探究和小组协作的学习偏好，但这个年龄阶段的学生仍习惯教师的引导，所以，教学过程中，在注意发挥学生的自主探究同时，辅以适当的引导。</w:t>
            </w:r>
          </w:p>
        </w:tc>
      </w:tr>
      <w:tr w14:paraId="6EB1E205">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1692" w:hRule="atLeast"/>
          <w:jc w:val="center"/>
        </w:trPr>
        <w:tc>
          <w:tcPr>
            <w:tcW w:w="1779" w:type="dxa"/>
            <w:tcBorders>
              <w:tl2br w:val="nil"/>
              <w:tr2bl w:val="nil"/>
            </w:tcBorders>
            <w:vAlign w:val="center"/>
          </w:tcPr>
          <w:p w14:paraId="20C0DB48">
            <w:pPr>
              <w:jc w:val="center"/>
              <w:rPr>
                <w:rFonts w:asciiTheme="minorHAnsi" w:hAnsiTheme="minorHAnsi" w:eastAsiaTheme="minorEastAsia" w:cstheme="minorBidi"/>
                <w:sz w:val="21"/>
                <w:szCs w:val="21"/>
              </w:rPr>
            </w:pPr>
            <w:r>
              <w:rPr>
                <w:rFonts w:hint="eastAsia" w:ascii="Arial" w:hAnsi="Arial" w:cs="Arial" w:eastAsiaTheme="minorEastAsia"/>
                <w:color w:val="333333"/>
                <w:sz w:val="21"/>
                <w:szCs w:val="21"/>
                <w:shd w:val="clear" w:color="auto" w:fill="FFFFFF"/>
              </w:rPr>
              <w:t>学习动机</w:t>
            </w:r>
          </w:p>
        </w:tc>
        <w:tc>
          <w:tcPr>
            <w:tcW w:w="7281" w:type="dxa"/>
            <w:tcBorders>
              <w:tl2br w:val="nil"/>
              <w:tr2bl w:val="nil"/>
            </w:tcBorders>
            <w:vAlign w:val="center"/>
          </w:tcPr>
          <w:p w14:paraId="031AF70F">
            <w:pPr>
              <w:rPr>
                <w:rFonts w:asciiTheme="minorHAnsi" w:hAnsiTheme="minorHAnsi" w:eastAsiaTheme="minorEastAsia" w:cstheme="minorBidi"/>
                <w:sz w:val="21"/>
                <w:szCs w:val="21"/>
              </w:rPr>
            </w:pPr>
            <w:r>
              <w:rPr>
                <w:rFonts w:hint="eastAsia" w:asciiTheme="minorHAnsi" w:hAnsiTheme="minorHAnsi" w:eastAsiaTheme="minorEastAsia" w:cstheme="minorBidi"/>
                <w:sz w:val="21"/>
                <w:szCs w:val="21"/>
              </w:rPr>
              <w:t>生肖知识贴近大家的生活，但是对于生肖知识以及如何计算的不了解，会让学生产生好奇感和探索欲望，极易受认知内驱力的影响，同时，学生在课堂上积极参与问题探究，能够得到教师的赞赏，同学的认可，这是附属内驱力的表现。</w:t>
            </w:r>
          </w:p>
        </w:tc>
      </w:tr>
      <w:bookmarkEnd w:id="65"/>
    </w:tbl>
    <w:p w14:paraId="38336133">
      <w:pPr>
        <w:pStyle w:val="25"/>
        <w:spacing w:before="200" w:after="200"/>
      </w:pPr>
      <w:bookmarkStart w:id="66" w:name="_Toc63019341"/>
      <w:r>
        <w:rPr>
          <w:rFonts w:hint="eastAsia"/>
        </w:rPr>
        <w:t>4.1.2学习者分析</w:t>
      </w:r>
      <w:bookmarkEnd w:id="66"/>
    </w:p>
    <w:p w14:paraId="0811C9BE">
      <w:pPr>
        <w:spacing w:line="400" w:lineRule="exact"/>
        <w:ind w:firstLine="480" w:firstLineChars="200"/>
        <w:rPr>
          <w:rFonts w:eastAsiaTheme="minorEastAsia"/>
        </w:rPr>
      </w:pPr>
      <w:r>
        <w:rPr>
          <w:rFonts w:eastAsiaTheme="minorEastAsia"/>
        </w:rPr>
        <w:t>对于学习者的分析，一直是教学设计的重要一环，也是教师进行教学实践的基础，充分翔实的学习者分析，能够为教师的教学实践奠定良好的基础。一般而言，对于学习者的分析，一般涉及到学习者的初始能力、学习态度、学习风格、学习动机等各个方面。本案例以小学高年级学生为研究对象，对于学习者具体分析如表</w:t>
      </w:r>
      <w:r>
        <w:rPr>
          <w:rFonts w:hint="eastAsia" w:eastAsiaTheme="minorEastAsia"/>
        </w:rPr>
        <w:t>4</w:t>
      </w:r>
      <w:r>
        <w:rPr>
          <w:rFonts w:eastAsiaTheme="minorEastAsia"/>
        </w:rPr>
        <w:t>-1</w:t>
      </w:r>
      <w:r>
        <w:rPr>
          <w:rFonts w:hint="eastAsia" w:eastAsiaTheme="minorEastAsia"/>
        </w:rPr>
        <w:t>所示</w:t>
      </w:r>
      <w:r>
        <w:rPr>
          <w:rFonts w:eastAsiaTheme="minorEastAsia"/>
        </w:rPr>
        <w:t>。</w:t>
      </w:r>
    </w:p>
    <w:p w14:paraId="210E9A4D">
      <w:pPr>
        <w:pStyle w:val="25"/>
        <w:spacing w:before="200" w:after="200"/>
      </w:pPr>
      <w:bookmarkStart w:id="67" w:name="_Toc63019342"/>
      <w:r>
        <w:rPr>
          <w:rFonts w:hint="eastAsia"/>
        </w:rPr>
        <w:t>4.1.3教学目标设计</w:t>
      </w:r>
      <w:bookmarkEnd w:id="67"/>
    </w:p>
    <w:p w14:paraId="4861049D">
      <w:pPr>
        <w:numPr>
          <w:ilvl w:val="0"/>
          <w:numId w:val="8"/>
        </w:numPr>
        <w:spacing w:line="400" w:lineRule="exact"/>
        <w:ind w:left="845" w:leftChars="0" w:hanging="425" w:firstLineChars="0"/>
        <w:rPr>
          <w:rFonts w:hint="eastAsia" w:ascii="黑体" w:hAnsi="黑体" w:eastAsia="黑体" w:cs="黑体"/>
        </w:rPr>
      </w:pPr>
      <w:bookmarkStart w:id="68" w:name="_Hlk39087562"/>
      <w:r>
        <w:rPr>
          <w:rFonts w:hint="eastAsia" w:ascii="黑体" w:hAnsi="黑体" w:eastAsia="黑体" w:cs="黑体"/>
        </w:rPr>
        <w:t>知识与技能</w:t>
      </w:r>
    </w:p>
    <w:p w14:paraId="0478BA61">
      <w:pPr>
        <w:pStyle w:val="33"/>
        <w:numPr>
          <w:ilvl w:val="0"/>
          <w:numId w:val="9"/>
        </w:numPr>
        <w:spacing w:line="400" w:lineRule="exact"/>
        <w:ind w:left="5" w:leftChars="0" w:firstLine="415" w:firstLineChars="0"/>
        <w:rPr>
          <w:rFonts w:eastAsiaTheme="minorEastAsia"/>
        </w:rPr>
      </w:pPr>
      <w:r>
        <w:rPr>
          <w:rFonts w:eastAsiaTheme="minorEastAsia"/>
        </w:rPr>
        <w:t>理解运动、外观、事件、控制以及侦测等积木功能，熟悉这些积木的使用方法，</w:t>
      </w:r>
      <w:bookmarkStart w:id="69" w:name="_Hlk40170795"/>
      <w:r>
        <w:rPr>
          <w:rFonts w:eastAsiaTheme="minorEastAsia"/>
        </w:rPr>
        <w:t>能够根据案例内容合理</w:t>
      </w:r>
      <w:bookmarkEnd w:id="69"/>
      <w:r>
        <w:rPr>
          <w:rFonts w:eastAsiaTheme="minorEastAsia"/>
        </w:rPr>
        <w:t>选取并使用相应积木编制作品。</w:t>
      </w:r>
    </w:p>
    <w:p w14:paraId="4C49EBE1">
      <w:pPr>
        <w:pStyle w:val="33"/>
        <w:numPr>
          <w:ilvl w:val="0"/>
          <w:numId w:val="9"/>
        </w:numPr>
        <w:spacing w:line="400" w:lineRule="exact"/>
        <w:ind w:left="5" w:leftChars="0" w:firstLine="415" w:firstLineChars="0"/>
        <w:rPr>
          <w:rFonts w:eastAsiaTheme="minorEastAsia"/>
        </w:rPr>
      </w:pPr>
      <w:r>
        <w:rPr>
          <w:rFonts w:eastAsiaTheme="minorEastAsia"/>
        </w:rPr>
        <w:t>能够利用网络获取图像资源或者利用画笔绘制角色造型等对案例进行版面设计和外观美化。</w:t>
      </w:r>
    </w:p>
    <w:p w14:paraId="708CC0A6">
      <w:pPr>
        <w:pStyle w:val="33"/>
        <w:numPr>
          <w:ilvl w:val="0"/>
          <w:numId w:val="9"/>
        </w:numPr>
        <w:spacing w:line="400" w:lineRule="exact"/>
        <w:ind w:left="5" w:leftChars="0" w:firstLine="415" w:firstLineChars="0"/>
        <w:rPr>
          <w:rFonts w:eastAsiaTheme="minorEastAsia"/>
        </w:rPr>
      </w:pPr>
      <w:r>
        <w:rPr>
          <w:rFonts w:eastAsiaTheme="minorEastAsia"/>
        </w:rPr>
        <w:t>能够根据出生年与生肖的对应关系，得出根据出生年计算生肖的方法。</w:t>
      </w:r>
    </w:p>
    <w:p w14:paraId="3D801269">
      <w:pPr>
        <w:pStyle w:val="33"/>
        <w:numPr>
          <w:ilvl w:val="0"/>
          <w:numId w:val="9"/>
        </w:numPr>
        <w:spacing w:line="400" w:lineRule="exact"/>
        <w:ind w:left="5" w:leftChars="0" w:firstLine="415" w:firstLineChars="0"/>
        <w:rPr>
          <w:rFonts w:eastAsiaTheme="minorEastAsia"/>
        </w:rPr>
      </w:pPr>
      <w:r>
        <w:rPr>
          <w:rFonts w:eastAsiaTheme="minorEastAsia"/>
        </w:rPr>
        <w:t>能够用Scratch代码准确描述出生肖计算的方法。</w:t>
      </w:r>
    </w:p>
    <w:p w14:paraId="1F8BEE3A">
      <w:pPr>
        <w:numPr>
          <w:ilvl w:val="0"/>
          <w:numId w:val="8"/>
        </w:numPr>
        <w:spacing w:line="400" w:lineRule="exact"/>
        <w:ind w:left="845" w:leftChars="0" w:hanging="425" w:firstLineChars="0"/>
        <w:rPr>
          <w:rFonts w:hint="eastAsia" w:ascii="黑体" w:hAnsi="黑体" w:eastAsia="黑体" w:cs="黑体"/>
        </w:rPr>
      </w:pPr>
      <w:r>
        <w:rPr>
          <w:rFonts w:hint="eastAsia" w:ascii="黑体" w:hAnsi="黑体" w:eastAsia="黑体" w:cs="黑体"/>
        </w:rPr>
        <w:t>过程与方法</w:t>
      </w:r>
    </w:p>
    <w:p w14:paraId="6AE1E547">
      <w:pPr>
        <w:pStyle w:val="33"/>
        <w:numPr>
          <w:ilvl w:val="0"/>
          <w:numId w:val="10"/>
        </w:numPr>
        <w:spacing w:line="400" w:lineRule="exact"/>
        <w:ind w:left="5" w:leftChars="0" w:firstLine="415" w:firstLineChars="0"/>
        <w:rPr>
          <w:rFonts w:eastAsiaTheme="minorEastAsia"/>
        </w:rPr>
      </w:pPr>
      <w:r>
        <w:rPr>
          <w:rFonts w:eastAsiaTheme="minorEastAsia"/>
        </w:rPr>
        <w:t>利用网络资源，快速获取案例制作所需资源，培养信息检索能力。</w:t>
      </w:r>
    </w:p>
    <w:p w14:paraId="42F3725D">
      <w:pPr>
        <w:pStyle w:val="33"/>
        <w:numPr>
          <w:ilvl w:val="0"/>
          <w:numId w:val="10"/>
        </w:numPr>
        <w:spacing w:line="400" w:lineRule="exact"/>
        <w:ind w:left="5" w:leftChars="0" w:firstLine="415" w:firstLineChars="0"/>
        <w:rPr>
          <w:rFonts w:eastAsiaTheme="minorEastAsia"/>
        </w:rPr>
      </w:pPr>
      <w:r>
        <w:rPr>
          <w:rFonts w:eastAsiaTheme="minorEastAsia"/>
        </w:rPr>
        <w:t>通过小组合作探究，制定设计方案，并对任务进行合理分工，将项目分解成若干部分，降低任务难度。</w:t>
      </w:r>
    </w:p>
    <w:p w14:paraId="56939EE9">
      <w:pPr>
        <w:pStyle w:val="33"/>
        <w:numPr>
          <w:ilvl w:val="0"/>
          <w:numId w:val="10"/>
        </w:numPr>
        <w:spacing w:line="400" w:lineRule="exact"/>
        <w:ind w:left="5" w:leftChars="0" w:firstLine="415" w:firstLineChars="0"/>
        <w:rPr>
          <w:rFonts w:eastAsiaTheme="minorEastAsia"/>
        </w:rPr>
      </w:pPr>
      <w:r>
        <w:rPr>
          <w:rFonts w:eastAsiaTheme="minorEastAsia"/>
        </w:rPr>
        <w:t>生肖计算的时候，利用数学公式，迅速找出出生年对应的生肖，培养数学计算能力。</w:t>
      </w:r>
    </w:p>
    <w:p w14:paraId="73E41164">
      <w:pPr>
        <w:pStyle w:val="33"/>
        <w:numPr>
          <w:ilvl w:val="0"/>
          <w:numId w:val="10"/>
        </w:numPr>
        <w:spacing w:line="400" w:lineRule="exact"/>
        <w:ind w:left="5" w:leftChars="0" w:firstLine="415" w:firstLineChars="0"/>
        <w:rPr>
          <w:rFonts w:eastAsiaTheme="minorEastAsia"/>
        </w:rPr>
      </w:pPr>
      <w:r>
        <w:rPr>
          <w:rFonts w:eastAsiaTheme="minorEastAsia"/>
        </w:rPr>
        <w:t>通过参与评价交流，收集意见反馈，对设计方案和作品成果进行修改完善。</w:t>
      </w:r>
    </w:p>
    <w:p w14:paraId="2D96DD9A">
      <w:pPr>
        <w:numPr>
          <w:ilvl w:val="0"/>
          <w:numId w:val="8"/>
        </w:numPr>
        <w:spacing w:line="400" w:lineRule="exact"/>
        <w:ind w:left="845" w:leftChars="0" w:hanging="425" w:firstLineChars="0"/>
        <w:rPr>
          <w:rFonts w:hint="eastAsia" w:ascii="黑体" w:hAnsi="黑体" w:eastAsia="黑体" w:cs="黑体"/>
        </w:rPr>
      </w:pPr>
      <w:r>
        <w:rPr>
          <w:rFonts w:hint="eastAsia" w:ascii="黑体" w:hAnsi="黑体" w:eastAsia="黑体" w:cs="黑体"/>
        </w:rPr>
        <w:t>情感态度价值观</w:t>
      </w:r>
    </w:p>
    <w:p w14:paraId="3533A514">
      <w:pPr>
        <w:pStyle w:val="33"/>
        <w:numPr>
          <w:ilvl w:val="0"/>
          <w:numId w:val="11"/>
        </w:numPr>
        <w:spacing w:line="400" w:lineRule="exact"/>
        <w:ind w:left="5" w:leftChars="0" w:firstLine="415" w:firstLineChars="0"/>
        <w:rPr>
          <w:rFonts w:eastAsiaTheme="minorEastAsia"/>
        </w:rPr>
      </w:pPr>
      <w:r>
        <w:rPr>
          <w:rFonts w:eastAsiaTheme="minorEastAsia"/>
        </w:rPr>
        <w:t>通过学习生肖知识，感受祖国传统文化的魅力，提高对传统文化的认同感。</w:t>
      </w:r>
    </w:p>
    <w:p w14:paraId="59420B15">
      <w:pPr>
        <w:pStyle w:val="33"/>
        <w:numPr>
          <w:ilvl w:val="0"/>
          <w:numId w:val="11"/>
        </w:numPr>
        <w:spacing w:line="400" w:lineRule="exact"/>
        <w:ind w:left="5" w:leftChars="0" w:firstLine="415" w:firstLineChars="0"/>
        <w:rPr>
          <w:rFonts w:eastAsiaTheme="minorEastAsia"/>
        </w:rPr>
      </w:pPr>
      <w:r>
        <w:rPr>
          <w:rFonts w:eastAsiaTheme="minorEastAsia"/>
        </w:rPr>
        <w:t>通过小组合作，小组成员参与问题讨论过程，提升个人语言表达能力和小组合作能力，收获团队的集体感和获得感。</w:t>
      </w:r>
    </w:p>
    <w:p w14:paraId="35B8228E">
      <w:pPr>
        <w:pStyle w:val="33"/>
        <w:numPr>
          <w:ilvl w:val="0"/>
          <w:numId w:val="11"/>
        </w:numPr>
        <w:spacing w:line="400" w:lineRule="exact"/>
        <w:ind w:left="5" w:leftChars="0" w:firstLine="415" w:firstLineChars="0"/>
        <w:rPr>
          <w:rFonts w:eastAsiaTheme="minorEastAsia"/>
        </w:rPr>
      </w:pPr>
      <w:r>
        <w:rPr>
          <w:rFonts w:eastAsiaTheme="minorEastAsia"/>
        </w:rPr>
        <w:t>编制好算法后，能够通过编程软件确定出生年所属生肖，感受编程工具的便利性，养成分析问题，并利用数字化工具实现解决问题的习惯，形成良好的信息意识和价值取向。</w:t>
      </w:r>
      <w:bookmarkEnd w:id="68"/>
    </w:p>
    <w:p w14:paraId="59CC6B17">
      <w:pPr>
        <w:pStyle w:val="25"/>
        <w:spacing w:before="200" w:after="200"/>
      </w:pPr>
      <w:bookmarkStart w:id="70" w:name="_Toc63019343"/>
      <w:r>
        <w:rPr>
          <w:rFonts w:hint="eastAsia"/>
        </w:rPr>
        <w:t>4.1.4案例体现的STEAM教育内容</w:t>
      </w:r>
      <w:bookmarkEnd w:id="70"/>
    </w:p>
    <w:p w14:paraId="0C72D2A6">
      <w:pPr>
        <w:spacing w:line="400" w:lineRule="exact"/>
        <w:ind w:firstLine="480" w:firstLineChars="200"/>
        <w:rPr>
          <w:rFonts w:eastAsiaTheme="minorEastAsia"/>
        </w:rPr>
      </w:pPr>
      <w:r>
        <w:rPr>
          <w:rFonts w:eastAsiaTheme="minorEastAsia"/>
        </w:rPr>
        <w:t>基于STEAM教育理念的Scratch编程课程在教学设计中，将体现STEAM教育的基本理念。本课题以《计算生肖》为例，案例在科学、技术、工程、艺术以及数理五个方面的综合体现如图4-1所示。</w:t>
      </w:r>
    </w:p>
    <w:p w14:paraId="05AF4D37">
      <w:pPr>
        <w:widowControl/>
        <w:jc w:val="center"/>
        <w:rPr>
          <w:rFonts w:ascii="宋体" w:hAnsi="宋体" w:cs="宋体"/>
          <w:kern w:val="0"/>
        </w:rPr>
      </w:pPr>
      <w:r>
        <w:rPr>
          <w:rFonts w:ascii="宋体" w:hAnsi="宋体" w:cs="宋体"/>
          <w:kern w:val="0"/>
        </w:rPr>
        <w:drawing>
          <wp:inline distT="0" distB="0" distL="0" distR="0">
            <wp:extent cx="5532120" cy="19685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566383" cy="1980692"/>
                    </a:xfrm>
                    <a:prstGeom prst="rect">
                      <a:avLst/>
                    </a:prstGeom>
                    <a:noFill/>
                    <a:ln>
                      <a:noFill/>
                    </a:ln>
                  </pic:spPr>
                </pic:pic>
              </a:graphicData>
            </a:graphic>
          </wp:inline>
        </w:drawing>
      </w:r>
    </w:p>
    <w:p w14:paraId="447B35BA">
      <w:pPr>
        <w:spacing w:after="120" w:line="400" w:lineRule="exact"/>
        <w:jc w:val="center"/>
        <w:rPr>
          <w:rFonts w:eastAsiaTheme="minorEastAsia"/>
          <w:sz w:val="21"/>
          <w:szCs w:val="21"/>
        </w:rPr>
      </w:pPr>
      <w:r>
        <w:rPr>
          <w:rFonts w:eastAsiaTheme="minorEastAsia"/>
          <w:sz w:val="21"/>
          <w:szCs w:val="21"/>
        </w:rPr>
        <w:t>图4-1 案例体现的STEAM教育内容</w:t>
      </w:r>
    </w:p>
    <w:p w14:paraId="324E70BC">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Fonts w:eastAsiaTheme="minorEastAsia"/>
          <w:sz w:val="21"/>
          <w:szCs w:val="21"/>
        </w:rPr>
      </w:pPr>
      <w:r>
        <w:rPr>
          <w:rFonts w:eastAsiaTheme="minorEastAsia"/>
          <w:sz w:val="21"/>
          <w:szCs w:val="21"/>
        </w:rPr>
        <w:t>表4-2 趣味导入</w:t>
      </w:r>
    </w:p>
    <w:tbl>
      <w:tblPr>
        <w:tblStyle w:val="18"/>
        <w:tblW w:w="9060" w:type="dxa"/>
        <w:jc w:val="center"/>
        <w:tblBorders>
          <w:top w:val="single" w:color="auto" w:sz="4" w:space="0"/>
          <w:left w:val="none" w:color="auto" w:sz="0" w:space="0"/>
          <w:bottom w:val="single" w:color="auto" w:sz="4" w:space="0"/>
          <w:right w:val="none" w:color="auto" w:sz="0" w:space="0"/>
          <w:insideH w:val="single" w:color="auto" w:sz="8" w:space="0"/>
          <w:insideV w:val="single" w:color="auto" w:sz="2" w:space="0"/>
        </w:tblBorders>
        <w:tblLayout w:type="fixed"/>
        <w:tblCellMar>
          <w:top w:w="0" w:type="dxa"/>
          <w:left w:w="108" w:type="dxa"/>
          <w:bottom w:w="0" w:type="dxa"/>
          <w:right w:w="108" w:type="dxa"/>
        </w:tblCellMar>
      </w:tblPr>
      <w:tblGrid>
        <w:gridCol w:w="1349"/>
        <w:gridCol w:w="1370"/>
        <w:gridCol w:w="2718"/>
        <w:gridCol w:w="1209"/>
        <w:gridCol w:w="1209"/>
        <w:gridCol w:w="1205"/>
      </w:tblGrid>
      <w:tr w14:paraId="34F9A12C">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568" w:hRule="atLeast"/>
          <w:jc w:val="center"/>
        </w:trPr>
        <w:tc>
          <w:tcPr>
            <w:tcW w:w="1349" w:type="dxa"/>
            <w:tcBorders>
              <w:tl2br w:val="nil"/>
              <w:tr2bl w:val="nil"/>
            </w:tcBorders>
            <w:vAlign w:val="center"/>
          </w:tcPr>
          <w:p w14:paraId="133CA846">
            <w:pPr>
              <w:spacing w:before="200" w:after="200"/>
              <w:jc w:val="cente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pPr>
            <w:bookmarkStart w:id="71" w:name="_Hlk39089636"/>
            <w: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t>教学环节</w:t>
            </w:r>
          </w:p>
        </w:tc>
        <w:tc>
          <w:tcPr>
            <w:tcW w:w="1370" w:type="dxa"/>
            <w:tcBorders>
              <w:tl2br w:val="nil"/>
              <w:tr2bl w:val="nil"/>
            </w:tcBorders>
            <w:vAlign w:val="center"/>
          </w:tcPr>
          <w:p w14:paraId="2B662E66">
            <w:pPr>
              <w:spacing w:before="200" w:after="200"/>
              <w:jc w:val="cente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t>环节内容</w:t>
            </w:r>
          </w:p>
        </w:tc>
        <w:tc>
          <w:tcPr>
            <w:tcW w:w="2718" w:type="dxa"/>
            <w:tcBorders>
              <w:tl2br w:val="nil"/>
              <w:tr2bl w:val="nil"/>
            </w:tcBorders>
            <w:vAlign w:val="center"/>
          </w:tcPr>
          <w:p w14:paraId="0BB28D69">
            <w:pPr>
              <w:spacing w:before="200" w:after="200"/>
              <w:jc w:val="cente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t>教师行为</w:t>
            </w:r>
          </w:p>
        </w:tc>
        <w:tc>
          <w:tcPr>
            <w:tcW w:w="1209" w:type="dxa"/>
            <w:tcBorders>
              <w:tl2br w:val="nil"/>
              <w:tr2bl w:val="nil"/>
            </w:tcBorders>
            <w:vAlign w:val="center"/>
          </w:tcPr>
          <w:p w14:paraId="5C2674E4">
            <w:pPr>
              <w:spacing w:before="200" w:after="200"/>
              <w:jc w:val="cente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t>学生行为</w:t>
            </w:r>
          </w:p>
        </w:tc>
        <w:tc>
          <w:tcPr>
            <w:tcW w:w="1209" w:type="dxa"/>
            <w:tcBorders>
              <w:tl2br w:val="nil"/>
              <w:tr2bl w:val="nil"/>
            </w:tcBorders>
            <w:vAlign w:val="center"/>
          </w:tcPr>
          <w:p w14:paraId="4E91947F">
            <w:pPr>
              <w:spacing w:before="200" w:after="200"/>
              <w:jc w:val="cente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t>教学意图</w:t>
            </w:r>
          </w:p>
        </w:tc>
        <w:tc>
          <w:tcPr>
            <w:tcW w:w="1205" w:type="dxa"/>
            <w:tcBorders>
              <w:tl2br w:val="nil"/>
              <w:tr2bl w:val="nil"/>
            </w:tcBorders>
            <w:vAlign w:val="center"/>
          </w:tcPr>
          <w:p w14:paraId="34A5BC50">
            <w:pPr>
              <w:spacing w:before="200" w:after="200"/>
              <w:jc w:val="cente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b/>
                <w:bCs/>
                <w:i w:val="0"/>
                <w:iCs w:val="0"/>
                <w:color w:val="000000" w:themeColor="text1"/>
                <w:sz w:val="21"/>
                <w:szCs w:val="18"/>
                <w14:textFill>
                  <w14:solidFill>
                    <w14:schemeClr w14:val="tx1"/>
                  </w14:solidFill>
                </w14:textFill>
              </w:rPr>
              <w:t>教育理念</w:t>
            </w:r>
          </w:p>
        </w:tc>
      </w:tr>
      <w:tr w14:paraId="3424F012">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cantSplit/>
          <w:trHeight w:val="7078" w:hRule="atLeast"/>
          <w:jc w:val="center"/>
        </w:trPr>
        <w:tc>
          <w:tcPr>
            <w:tcW w:w="1349" w:type="dxa"/>
            <w:tcBorders>
              <w:tl2br w:val="nil"/>
              <w:tr2bl w:val="nil"/>
            </w:tcBorders>
            <w:vAlign w:val="center"/>
          </w:tcPr>
          <w:p w14:paraId="7B95E03B">
            <w:pPr>
              <w:ind w:firstLine="198"/>
              <w:jc w:val="center"/>
              <w:rPr>
                <w:rStyle w:val="42"/>
                <w:rFonts w:ascii="Times New Roman" w:hAnsi="Times New Roman" w:cs="Times New Roman" w:eastAsiaTheme="minorEastAsia"/>
                <w:i w:val="0"/>
                <w:iCs w:val="0"/>
                <w:color w:val="000000" w:themeColor="text1"/>
                <w:sz w:val="21"/>
                <w:szCs w:val="18"/>
                <w14:textFill>
                  <w14:solidFill>
                    <w14:schemeClr w14:val="tx1"/>
                  </w14:solidFill>
                </w14:textFill>
              </w:rPr>
            </w:pPr>
            <w:r>
              <w:rPr>
                <w:rStyle w:val="42"/>
                <w:rFonts w:hint="eastAsia" w:ascii="Times New Roman" w:hAnsi="Times New Roman" w:cs="Times New Roman" w:eastAsiaTheme="minorEastAsia"/>
                <w:i w:val="0"/>
                <w:iCs w:val="0"/>
                <w:color w:val="000000" w:themeColor="text1"/>
                <w:sz w:val="21"/>
                <w:szCs w:val="18"/>
                <w14:textFill>
                  <w14:solidFill>
                    <w14:schemeClr w14:val="tx1"/>
                  </w14:solidFill>
                </w14:textFill>
              </w:rPr>
              <w:t>趣味导入</w:t>
            </w:r>
          </w:p>
          <w:p w14:paraId="1F8A2901">
            <w:pPr>
              <w:ind w:firstLine="198"/>
              <w:jc w:val="center"/>
              <w:rPr>
                <w:rStyle w:val="42"/>
                <w:rFonts w:ascii="Times New Roman" w:hAnsi="Times New Roman" w:cs="Times New Roman" w:eastAsiaTheme="minorEastAsia"/>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i w:val="0"/>
                <w:iCs w:val="0"/>
                <w:color w:val="000000" w:themeColor="text1"/>
                <w:sz w:val="21"/>
                <w:szCs w:val="18"/>
                <w14:textFill>
                  <w14:solidFill>
                    <w14:schemeClr w14:val="tx1"/>
                  </w14:solidFill>
                </w14:textFill>
              </w:rPr>
              <w:t>（8min）</w:t>
            </w:r>
          </w:p>
        </w:tc>
        <w:tc>
          <w:tcPr>
            <w:tcW w:w="1370" w:type="dxa"/>
            <w:tcBorders>
              <w:tl2br w:val="nil"/>
              <w:tr2bl w:val="nil"/>
            </w:tcBorders>
            <w:vAlign w:val="center"/>
          </w:tcPr>
          <w:p w14:paraId="28A9B2A0">
            <w:pPr>
              <w:rPr>
                <w:rStyle w:val="42"/>
                <w:rFonts w:ascii="Times New Roman" w:hAnsi="Times New Roman" w:cs="Times New Roman" w:eastAsiaTheme="minorEastAsia"/>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i w:val="0"/>
                <w:iCs w:val="0"/>
                <w:color w:val="000000" w:themeColor="text1"/>
                <w:sz w:val="21"/>
                <w:szCs w:val="18"/>
                <w14:textFill>
                  <w14:solidFill>
                    <w14:schemeClr w14:val="tx1"/>
                  </w14:solidFill>
                </w14:textFill>
              </w:rPr>
              <w:t>1、设置师生互动环节。</w:t>
            </w:r>
          </w:p>
          <w:p w14:paraId="5FEDED2F">
            <w:pPr>
              <w:rPr>
                <w:rStyle w:val="42"/>
                <w:rFonts w:ascii="Times New Roman" w:hAnsi="Times New Roman" w:cs="Times New Roman" w:eastAsiaTheme="minorEastAsia"/>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i w:val="0"/>
                <w:iCs w:val="0"/>
                <w:color w:val="000000" w:themeColor="text1"/>
                <w:sz w:val="21"/>
                <w:szCs w:val="18"/>
                <w14:textFill>
                  <w14:solidFill>
                    <w14:schemeClr w14:val="tx1"/>
                  </w14:solidFill>
                </w14:textFill>
              </w:rPr>
              <w:t>2、播放导入视频。</w:t>
            </w:r>
          </w:p>
          <w:p w14:paraId="7AE08AD8">
            <w:pPr>
              <w:rPr>
                <w:rStyle w:val="42"/>
                <w:rFonts w:ascii="Times New Roman" w:hAnsi="Times New Roman" w:cs="Times New Roman" w:eastAsiaTheme="minorEastAsia"/>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i w:val="0"/>
                <w:iCs w:val="0"/>
                <w:color w:val="000000" w:themeColor="text1"/>
                <w:sz w:val="21"/>
                <w:szCs w:val="18"/>
                <w14:textFill>
                  <w14:solidFill>
                    <w14:schemeClr w14:val="tx1"/>
                  </w14:solidFill>
                </w14:textFill>
              </w:rPr>
              <w:t>3、引出课程内容</w:t>
            </w:r>
          </w:p>
        </w:tc>
        <w:tc>
          <w:tcPr>
            <w:tcW w:w="2718" w:type="dxa"/>
            <w:tcBorders>
              <w:tl2br w:val="nil"/>
              <w:tr2bl w:val="nil"/>
            </w:tcBorders>
            <w:vAlign w:val="center"/>
          </w:tcPr>
          <w:p w14:paraId="6272EEF4">
            <w:pPr>
              <w:rPr>
                <w:rStyle w:val="42"/>
                <w:rFonts w:ascii="Times New Roman" w:hAnsi="Times New Roman" w:cs="Times New Roman" w:eastAsiaTheme="minorEastAsia"/>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i w:val="0"/>
                <w:iCs w:val="0"/>
                <w:color w:val="000000" w:themeColor="text1"/>
                <w:sz w:val="21"/>
                <w:szCs w:val="18"/>
                <w14:textFill>
                  <w14:solidFill>
                    <w14:schemeClr w14:val="tx1"/>
                  </w14:solidFill>
                </w14:textFill>
              </w:rPr>
              <w:t>1</w:t>
            </w:r>
            <w:r>
              <w:rPr>
                <w:rStyle w:val="42"/>
                <w:rFonts w:hint="eastAsia" w:ascii="Times New Roman" w:hAnsi="Times New Roman" w:cs="Times New Roman" w:eastAsiaTheme="minorEastAsia"/>
                <w:i w:val="0"/>
                <w:iCs w:val="0"/>
                <w:color w:val="000000" w:themeColor="text1"/>
                <w:sz w:val="21"/>
                <w:szCs w:val="18"/>
                <w14:textFill>
                  <w14:solidFill>
                    <w14:schemeClr w14:val="tx1"/>
                  </w14:solidFill>
                </w14:textFill>
              </w:rPr>
              <w:t>、</w:t>
            </w:r>
            <w:r>
              <w:rPr>
                <w:rStyle w:val="42"/>
                <w:rFonts w:ascii="Times New Roman" w:hAnsi="Times New Roman" w:cs="Times New Roman" w:eastAsiaTheme="minorEastAsia"/>
                <w:i w:val="0"/>
                <w:iCs w:val="0"/>
                <w:color w:val="000000" w:themeColor="text1"/>
                <w:sz w:val="21"/>
                <w:szCs w:val="18"/>
                <w14:textFill>
                  <w14:solidFill>
                    <w14:schemeClr w14:val="tx1"/>
                  </w14:solidFill>
                </w14:textFill>
              </w:rPr>
              <w:t>教师：同学们，上课之前，老师给大家播放一个小视频，请大家认真观看。并分享一下自己的生肖。</w:t>
            </w:r>
          </w:p>
          <w:p w14:paraId="2A064214">
            <w:pPr>
              <w:rPr>
                <w:rStyle w:val="42"/>
                <w:rFonts w:ascii="Times New Roman" w:hAnsi="Times New Roman" w:cs="Times New Roman" w:eastAsiaTheme="minorEastAsia"/>
                <w:i w:val="0"/>
                <w:iCs w:val="0"/>
                <w:color w:val="000000" w:themeColor="text1"/>
                <w:sz w:val="21"/>
                <w:szCs w:val="18"/>
                <w14:textFill>
                  <w14:solidFill>
                    <w14:schemeClr w14:val="tx1"/>
                  </w14:solidFill>
                </w14:textFill>
              </w:rPr>
            </w:pPr>
            <w:r>
              <w:rPr>
                <w:rStyle w:val="42"/>
                <w:rFonts w:hint="eastAsia" w:ascii="Times New Roman" w:hAnsi="Times New Roman" w:cs="Times New Roman" w:eastAsiaTheme="minorEastAsia"/>
                <w:i w:val="0"/>
                <w:iCs w:val="0"/>
                <w:color w:val="000000" w:themeColor="text1"/>
                <w:sz w:val="21"/>
                <w:szCs w:val="18"/>
                <w14:textFill>
                  <w14:solidFill>
                    <w14:schemeClr w14:val="tx1"/>
                  </w14:solidFill>
                </w14:textFill>
              </w:rPr>
              <w:t>2、</w:t>
            </w:r>
            <w:r>
              <w:rPr>
                <w:rStyle w:val="42"/>
                <w:rFonts w:ascii="Times New Roman" w:hAnsi="Times New Roman" w:cs="Times New Roman" w:eastAsiaTheme="minorEastAsia"/>
                <w:i w:val="0"/>
                <w:iCs w:val="0"/>
                <w:color w:val="000000" w:themeColor="text1"/>
                <w:sz w:val="21"/>
                <w:szCs w:val="18"/>
                <w14:textFill>
                  <w14:solidFill>
                    <w14:schemeClr w14:val="tx1"/>
                  </w14:solidFill>
                </w14:textFill>
              </w:rPr>
              <w:t>教师：同一个生肖，大家都是同一年出生，如果大家不知道自己的属相，只知道自己出生年份，大家还能知道自己属什么吗？你有什么办法呢？</w:t>
            </w:r>
          </w:p>
          <w:p w14:paraId="3230D801">
            <w:pPr>
              <w:rPr>
                <w:rStyle w:val="42"/>
                <w:rFonts w:ascii="Times New Roman" w:hAnsi="Times New Roman" w:cs="Times New Roman" w:eastAsiaTheme="minorEastAsia"/>
                <w:i w:val="0"/>
                <w:iCs w:val="0"/>
                <w:color w:val="000000" w:themeColor="text1"/>
                <w:sz w:val="21"/>
                <w:szCs w:val="18"/>
                <w14:textFill>
                  <w14:solidFill>
                    <w14:schemeClr w14:val="tx1"/>
                  </w14:solidFill>
                </w14:textFill>
              </w:rPr>
            </w:pPr>
            <w:r>
              <w:rPr>
                <w:rStyle w:val="42"/>
                <w:rFonts w:hint="eastAsia" w:ascii="Times New Roman" w:hAnsi="Times New Roman" w:cs="Times New Roman" w:eastAsiaTheme="minorEastAsia"/>
                <w:i w:val="0"/>
                <w:iCs w:val="0"/>
                <w:color w:val="000000" w:themeColor="text1"/>
                <w:sz w:val="21"/>
                <w:szCs w:val="18"/>
                <w14:textFill>
                  <w14:solidFill>
                    <w14:schemeClr w14:val="tx1"/>
                  </w14:solidFill>
                </w14:textFill>
              </w:rPr>
              <w:t>3、</w:t>
            </w:r>
            <w:r>
              <w:rPr>
                <w:rStyle w:val="42"/>
                <w:rFonts w:ascii="Times New Roman" w:hAnsi="Times New Roman" w:cs="Times New Roman" w:eastAsiaTheme="minorEastAsia"/>
                <w:i w:val="0"/>
                <w:iCs w:val="0"/>
                <w:color w:val="000000" w:themeColor="text1"/>
                <w:sz w:val="21"/>
                <w:szCs w:val="18"/>
                <w14:textFill>
                  <w14:solidFill>
                    <w14:schemeClr w14:val="tx1"/>
                  </w14:solidFill>
                </w14:textFill>
              </w:rPr>
              <w:t>教师：每一个年份，只有对应的一个生肖，通过生肖，我们可以知道大家是否是同一年出生，知道出生年，也能找出对应的生肖，而如何通过出生年，计算出所属生肖就是我们今天又学习的内容。</w:t>
            </w:r>
          </w:p>
        </w:tc>
        <w:tc>
          <w:tcPr>
            <w:tcW w:w="1209" w:type="dxa"/>
            <w:tcBorders>
              <w:tl2br w:val="nil"/>
              <w:tr2bl w:val="nil"/>
            </w:tcBorders>
            <w:vAlign w:val="center"/>
          </w:tcPr>
          <w:p w14:paraId="79529477">
            <w:pPr>
              <w:rPr>
                <w:rStyle w:val="42"/>
                <w:rFonts w:ascii="Times New Roman" w:hAnsi="Times New Roman" w:cs="Times New Roman" w:eastAsiaTheme="minorEastAsia"/>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i w:val="0"/>
                <w:iCs w:val="0"/>
                <w:color w:val="000000" w:themeColor="text1"/>
                <w:sz w:val="21"/>
                <w:szCs w:val="18"/>
                <w14:textFill>
                  <w14:solidFill>
                    <w14:schemeClr w14:val="tx1"/>
                  </w14:solidFill>
                </w14:textFill>
              </w:rPr>
              <w:t>集中注意力，积极参与互动，踊跃回答教师提问。</w:t>
            </w:r>
          </w:p>
        </w:tc>
        <w:tc>
          <w:tcPr>
            <w:tcW w:w="1209" w:type="dxa"/>
            <w:tcBorders>
              <w:tl2br w:val="nil"/>
              <w:tr2bl w:val="nil"/>
            </w:tcBorders>
            <w:vAlign w:val="center"/>
          </w:tcPr>
          <w:p w14:paraId="3ECAD822">
            <w:pPr>
              <w:rPr>
                <w:rStyle w:val="42"/>
                <w:rFonts w:ascii="Times New Roman" w:hAnsi="Times New Roman" w:cs="Times New Roman" w:eastAsiaTheme="minorEastAsia"/>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i w:val="0"/>
                <w:iCs w:val="0"/>
                <w:color w:val="000000" w:themeColor="text1"/>
                <w:sz w:val="21"/>
                <w:szCs w:val="18"/>
                <w14:textFill>
                  <w14:solidFill>
                    <w14:schemeClr w14:val="tx1"/>
                  </w14:solidFill>
                </w14:textFill>
              </w:rPr>
              <w:t>设置师生互动环节，引导思考关于生肖的知识，营造趣味愉快的学习氛围。</w:t>
            </w:r>
          </w:p>
        </w:tc>
        <w:tc>
          <w:tcPr>
            <w:tcW w:w="1205" w:type="dxa"/>
            <w:tcBorders>
              <w:tl2br w:val="nil"/>
              <w:tr2bl w:val="nil"/>
            </w:tcBorders>
            <w:vAlign w:val="center"/>
          </w:tcPr>
          <w:p w14:paraId="77AACDC9">
            <w:pPr>
              <w:rPr>
                <w:rStyle w:val="42"/>
                <w:rFonts w:ascii="Times New Roman" w:hAnsi="Times New Roman" w:cs="Times New Roman" w:eastAsiaTheme="minorEastAsia"/>
                <w:i w:val="0"/>
                <w:iCs w:val="0"/>
                <w:color w:val="000000" w:themeColor="text1"/>
                <w:sz w:val="21"/>
                <w:szCs w:val="18"/>
                <w14:textFill>
                  <w14:solidFill>
                    <w14:schemeClr w14:val="tx1"/>
                  </w14:solidFill>
                </w14:textFill>
              </w:rPr>
            </w:pPr>
            <w:r>
              <w:rPr>
                <w:rStyle w:val="42"/>
                <w:rFonts w:ascii="Times New Roman" w:hAnsi="Times New Roman" w:cs="Times New Roman" w:eastAsiaTheme="minorEastAsia"/>
                <w:i w:val="0"/>
                <w:iCs w:val="0"/>
                <w:color w:val="000000" w:themeColor="text1"/>
                <w:sz w:val="21"/>
                <w:szCs w:val="18"/>
                <w14:textFill>
                  <w14:solidFill>
                    <w14:schemeClr w14:val="tx1"/>
                  </w14:solidFill>
                </w14:textFill>
              </w:rPr>
              <w:t>通过问题引导，学习者初识生肖与出生年的联系，感受传统文化的魅力。</w:t>
            </w:r>
          </w:p>
        </w:tc>
      </w:tr>
      <w:bookmarkEnd w:id="71"/>
    </w:tbl>
    <w:p w14:paraId="70399A92">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eastAsiaTheme="minorEastAsia"/>
        </w:rPr>
      </w:pPr>
      <w:r>
        <w:rPr>
          <w:rFonts w:eastAsiaTheme="minorEastAsia"/>
        </w:rPr>
        <w:t>《计算生肖》的案例内容取材于传统的生肖文化知识，从科学角度来讲，与语文课程内容相融合，案例包含的利用出生年计算生肖的内容与数学计算知识相联系，体现了学科融合性；对于技术的定义，主要体现在案例设计中关于资源下载、程序编制等部分内容；案例包含的艺术人文内容，与学习者体会的生肖知识、案例界面美化相挂钩；学习者将案例设计看成一个整体，利用流程图绘制案例设计解决的整个过程，体现了STEAM教育的工程意识。</w:t>
      </w:r>
    </w:p>
    <w:p w14:paraId="6CA153CC">
      <w:pPr>
        <w:pStyle w:val="23"/>
        <w:spacing w:before="200" w:after="200"/>
        <w:rPr>
          <w:rFonts w:ascii="Times New Roman" w:hAnsi="Times New Roman"/>
        </w:rPr>
      </w:pPr>
      <w:bookmarkStart w:id="72" w:name="_Toc63019344"/>
      <w:r>
        <w:rPr>
          <w:rFonts w:ascii="Times New Roman" w:hAnsi="Times New Roman"/>
        </w:rPr>
        <w:t>4.2课中</w:t>
      </w:r>
      <w:bookmarkEnd w:id="72"/>
    </w:p>
    <w:p w14:paraId="0849EDB6">
      <w:pPr>
        <w:pStyle w:val="25"/>
        <w:spacing w:before="200" w:after="200"/>
      </w:pPr>
      <w:bookmarkStart w:id="73" w:name="_Toc63019345"/>
      <w:r>
        <w:rPr>
          <w:rFonts w:hint="eastAsia"/>
        </w:rPr>
        <w:t>4.2.1趣味导入</w:t>
      </w:r>
      <w:bookmarkEnd w:id="73"/>
    </w:p>
    <w:p w14:paraId="36D5F773">
      <w:pPr>
        <w:spacing w:line="400" w:lineRule="exact"/>
        <w:ind w:firstLine="480" w:firstLineChars="200"/>
        <w:rPr>
          <w:rFonts w:eastAsiaTheme="minorEastAsia"/>
        </w:rPr>
      </w:pPr>
      <w:r>
        <w:rPr>
          <w:rFonts w:eastAsiaTheme="minorEastAsia"/>
        </w:rPr>
        <w:t>趣味导入环节，是教师营造良好课堂氛围的关键环节，好的趣味导入，能够吸引学生的注意力，使得教师准确把握课堂节奏，能够为教学的实施开一个好头。导入环节切忌教师的</w:t>
      </w:r>
      <w:r>
        <w:rPr>
          <w:rFonts w:asciiTheme="minorEastAsia" w:hAnsiTheme="minorEastAsia" w:eastAsiaTheme="minorEastAsia"/>
        </w:rPr>
        <w:t>“理所当然”、“就应如此”</w:t>
      </w:r>
      <w:r>
        <w:rPr>
          <w:rFonts w:eastAsiaTheme="minorEastAsia"/>
        </w:rPr>
        <w:t>心态，学生的知识水平和能力程度不能用一名掌握专业知识的教师决定，所以在课堂导入的时候，就是更应该充分考虑学生的兴趣、爱好、能力，在导入时提出的各类问题或创设的各类情境，应贴近生活但同时具有一定的思考意义，这就需要教师能够准确把握学生的</w:t>
      </w:r>
      <w:r>
        <w:rPr>
          <w:rFonts w:asciiTheme="minorEastAsia" w:hAnsiTheme="minorEastAsia" w:eastAsiaTheme="minorEastAsia"/>
        </w:rPr>
        <w:t>“最近发展区”</w:t>
      </w:r>
      <w:r>
        <w:rPr>
          <w:rFonts w:eastAsiaTheme="minorEastAsia"/>
        </w:rPr>
        <w:t>，通过充满趣味且具有一定思考意义的情境设置，引起学生的积极主动反馈，迅速进入课堂学习状态。《计算生肖》案例趣味导入环节实施过程如表4-</w:t>
      </w:r>
      <w:r>
        <w:rPr>
          <w:rFonts w:hint="eastAsia" w:eastAsiaTheme="minorEastAsia"/>
        </w:rPr>
        <w:t>2</w:t>
      </w:r>
      <w:r>
        <w:rPr>
          <w:rFonts w:eastAsiaTheme="minorEastAsia"/>
        </w:rPr>
        <w:t>所示。</w:t>
      </w:r>
    </w:p>
    <w:p w14:paraId="69D2A269">
      <w:pPr>
        <w:pStyle w:val="25"/>
        <w:spacing w:before="200" w:after="200"/>
        <w:rPr>
          <w:rStyle w:val="42"/>
          <w:i w:val="0"/>
          <w:iCs w:val="0"/>
        </w:rPr>
      </w:pPr>
      <w:bookmarkStart w:id="74" w:name="_Toc63019346"/>
      <w:r>
        <w:rPr>
          <w:rFonts w:hint="eastAsia"/>
        </w:rPr>
        <w:t>4.2.2问题表征与方案制定</w:t>
      </w:r>
      <w:bookmarkEnd w:id="74"/>
    </w:p>
    <w:p w14:paraId="0D8BFD3C">
      <w:pPr>
        <w:jc w:val="center"/>
        <w:rPr>
          <w:rStyle w:val="42"/>
          <w:i w:val="0"/>
          <w:iCs w:val="0"/>
          <w:color w:val="000000" w:themeColor="text1"/>
          <w:sz w:val="28"/>
          <w:szCs w:val="28"/>
          <w14:textFill>
            <w14:solidFill>
              <w14:schemeClr w14:val="tx1"/>
            </w14:solidFill>
          </w14:textFill>
        </w:rPr>
      </w:pPr>
      <w:r>
        <w:drawing>
          <wp:inline distT="0" distB="0" distL="0" distR="0">
            <wp:extent cx="5287010" cy="4102735"/>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6"/>
                    <a:stretch>
                      <a:fillRect/>
                    </a:stretch>
                  </pic:blipFill>
                  <pic:spPr>
                    <a:xfrm>
                      <a:off x="0" y="0"/>
                      <a:ext cx="5287697" cy="4103265"/>
                    </a:xfrm>
                    <a:prstGeom prst="rect">
                      <a:avLst/>
                    </a:prstGeom>
                  </pic:spPr>
                </pic:pic>
              </a:graphicData>
            </a:graphic>
          </wp:inline>
        </w:drawing>
      </w:r>
    </w:p>
    <w:p w14:paraId="27488C83">
      <w:pPr>
        <w:pStyle w:val="33"/>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eastAsiaTheme="minorEastAsia"/>
          <w:sz w:val="21"/>
          <w:szCs w:val="21"/>
        </w:rPr>
      </w:pPr>
      <w:r>
        <w:rPr>
          <w:rFonts w:eastAsiaTheme="minorEastAsia"/>
          <w:sz w:val="21"/>
          <w:szCs w:val="21"/>
        </w:rPr>
        <w:t>图4-2 问题表征与方案设计图</w:t>
      </w:r>
    </w:p>
    <w:p w14:paraId="6C489741">
      <w:pPr>
        <w:pStyle w:val="33"/>
        <w:spacing w:line="400" w:lineRule="exact"/>
        <w:ind w:firstLine="480"/>
        <w:rPr>
          <w:rFonts w:eastAsiaTheme="minorEastAsia"/>
          <w:i/>
          <w:iCs/>
          <w:color w:val="000000" w:themeColor="text1"/>
          <w14:textFill>
            <w14:solidFill>
              <w14:schemeClr w14:val="tx1"/>
            </w14:solidFill>
          </w14:textFill>
        </w:rPr>
      </w:pPr>
      <w:r>
        <w:rPr>
          <w:rStyle w:val="42"/>
          <w:rFonts w:eastAsiaTheme="minorEastAsia"/>
          <w:i w:val="0"/>
          <w:iCs w:val="0"/>
          <w:color w:val="000000" w:themeColor="text1"/>
          <w14:textFill>
            <w14:solidFill>
              <w14:schemeClr w14:val="tx1"/>
            </w14:solidFill>
          </w14:textFill>
        </w:rPr>
        <w:t>这个阶段是学生发挥主动探究能力的重要阶段，在前阶段的情境创设下，针对情境中需要解决的问题在本阶段予以分析探究，如图4-2所示。</w:t>
      </w:r>
    </w:p>
    <w:p w14:paraId="5A15278B">
      <w:pPr>
        <w:pStyle w:val="33"/>
        <w:spacing w:line="400" w:lineRule="exact"/>
        <w:ind w:firstLine="480"/>
        <w:rPr>
          <w:rFonts w:asciiTheme="minorEastAsia" w:hAnsiTheme="minorEastAsia" w:eastAsiaTheme="minorEastAsia"/>
          <w:sz w:val="21"/>
          <w:szCs w:val="21"/>
        </w:rPr>
      </w:pPr>
      <w:r>
        <w:rPr>
          <w:rFonts w:hint="eastAsia" w:asciiTheme="minorEastAsia" w:hAnsiTheme="minorEastAsia" w:eastAsiaTheme="minorEastAsia"/>
        </w:rPr>
        <w:t>《计算生肖》案例问题表征与方案设计环节实施过程如</w:t>
      </w:r>
      <w:r>
        <w:rPr>
          <w:rFonts w:eastAsiaTheme="minorEastAsia"/>
        </w:rPr>
        <w:t>表4-</w:t>
      </w:r>
      <w:r>
        <w:rPr>
          <w:rFonts w:hint="eastAsia" w:eastAsiaTheme="minorEastAsia"/>
        </w:rPr>
        <w:t>3</w:t>
      </w:r>
      <w:r>
        <w:rPr>
          <w:rFonts w:eastAsiaTheme="minorEastAsia"/>
        </w:rPr>
        <w:t>所示</w:t>
      </w:r>
      <w:r>
        <w:rPr>
          <w:rFonts w:hint="eastAsia" w:asciiTheme="minorEastAsia" w:hAnsiTheme="minorEastAsia" w:eastAsiaTheme="minorEastAsia"/>
        </w:rPr>
        <w:t>。</w:t>
      </w:r>
    </w:p>
    <w:p w14:paraId="5DB7AF3B">
      <w:pPr>
        <w:pStyle w:val="33"/>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Style w:val="42"/>
          <w:rFonts w:eastAsiaTheme="minorEastAsia"/>
          <w:i w:val="0"/>
          <w:iCs w:val="0"/>
          <w:sz w:val="21"/>
          <w:szCs w:val="21"/>
        </w:rPr>
      </w:pPr>
      <w:r>
        <w:rPr>
          <w:rFonts w:eastAsiaTheme="minorEastAsia"/>
          <w:sz w:val="21"/>
          <w:szCs w:val="21"/>
        </w:rPr>
        <w:t>表4-</w:t>
      </w:r>
      <w:r>
        <w:rPr>
          <w:rFonts w:hint="eastAsia" w:eastAsiaTheme="minorEastAsia"/>
          <w:sz w:val="21"/>
          <w:szCs w:val="21"/>
        </w:rPr>
        <w:t>3</w:t>
      </w:r>
      <w:r>
        <w:rPr>
          <w:rFonts w:eastAsiaTheme="minorEastAsia"/>
          <w:sz w:val="21"/>
          <w:szCs w:val="21"/>
        </w:rPr>
        <w:t xml:space="preserve"> 问题表征与方案设计</w:t>
      </w:r>
    </w:p>
    <w:tbl>
      <w:tblPr>
        <w:tblStyle w:val="18"/>
        <w:tblW w:w="9060" w:type="dxa"/>
        <w:jc w:val="center"/>
        <w:tblBorders>
          <w:top w:val="single" w:color="auto" w:sz="4" w:space="0"/>
          <w:left w:val="none" w:color="auto" w:sz="0" w:space="0"/>
          <w:bottom w:val="single" w:color="auto" w:sz="4" w:space="0"/>
          <w:right w:val="none" w:color="auto" w:sz="0" w:space="0"/>
          <w:insideH w:val="single" w:color="auto" w:sz="8" w:space="0"/>
          <w:insideV w:val="single" w:color="auto" w:sz="2" w:space="0"/>
        </w:tblBorders>
        <w:tblLayout w:type="fixed"/>
        <w:tblCellMar>
          <w:top w:w="0" w:type="dxa"/>
          <w:left w:w="108" w:type="dxa"/>
          <w:bottom w:w="0" w:type="dxa"/>
          <w:right w:w="108" w:type="dxa"/>
        </w:tblCellMar>
      </w:tblPr>
      <w:tblGrid>
        <w:gridCol w:w="1203"/>
        <w:gridCol w:w="1123"/>
        <w:gridCol w:w="3193"/>
        <w:gridCol w:w="1238"/>
        <w:gridCol w:w="1156"/>
        <w:gridCol w:w="1147"/>
      </w:tblGrid>
      <w:tr w14:paraId="6748AFE2">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567" w:hRule="atLeast"/>
          <w:jc w:val="center"/>
        </w:trPr>
        <w:tc>
          <w:tcPr>
            <w:tcW w:w="1203" w:type="dxa"/>
            <w:tcBorders>
              <w:tl2br w:val="nil"/>
              <w:tr2bl w:val="nil"/>
            </w:tcBorders>
            <w:vAlign w:val="center"/>
          </w:tcPr>
          <w:p w14:paraId="19F0C884">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教学环节</w:t>
            </w:r>
          </w:p>
        </w:tc>
        <w:tc>
          <w:tcPr>
            <w:tcW w:w="1123" w:type="dxa"/>
            <w:tcBorders>
              <w:tl2br w:val="nil"/>
              <w:tr2bl w:val="nil"/>
            </w:tcBorders>
            <w:vAlign w:val="center"/>
          </w:tcPr>
          <w:p w14:paraId="64569BED">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环节内容</w:t>
            </w:r>
          </w:p>
        </w:tc>
        <w:tc>
          <w:tcPr>
            <w:tcW w:w="3193" w:type="dxa"/>
            <w:tcBorders>
              <w:tl2br w:val="nil"/>
              <w:tr2bl w:val="nil"/>
            </w:tcBorders>
            <w:vAlign w:val="center"/>
          </w:tcPr>
          <w:p w14:paraId="225B17A1">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教师行为</w:t>
            </w:r>
          </w:p>
        </w:tc>
        <w:tc>
          <w:tcPr>
            <w:tcW w:w="1238" w:type="dxa"/>
            <w:tcBorders>
              <w:tl2br w:val="nil"/>
              <w:tr2bl w:val="nil"/>
            </w:tcBorders>
            <w:vAlign w:val="center"/>
          </w:tcPr>
          <w:p w14:paraId="19D8B67B">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学生行为</w:t>
            </w:r>
          </w:p>
        </w:tc>
        <w:tc>
          <w:tcPr>
            <w:tcW w:w="1156" w:type="dxa"/>
            <w:tcBorders>
              <w:tl2br w:val="nil"/>
              <w:tr2bl w:val="nil"/>
            </w:tcBorders>
            <w:vAlign w:val="center"/>
          </w:tcPr>
          <w:p w14:paraId="69592206">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教学意图</w:t>
            </w:r>
          </w:p>
        </w:tc>
        <w:tc>
          <w:tcPr>
            <w:tcW w:w="1147" w:type="dxa"/>
            <w:tcBorders>
              <w:tl2br w:val="nil"/>
              <w:tr2bl w:val="nil"/>
            </w:tcBorders>
            <w:vAlign w:val="center"/>
          </w:tcPr>
          <w:p w14:paraId="7F42C839">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教育理念</w:t>
            </w:r>
          </w:p>
        </w:tc>
      </w:tr>
      <w:tr w14:paraId="4FD0B4D4">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567" w:hRule="atLeast"/>
          <w:jc w:val="center"/>
        </w:trPr>
        <w:tc>
          <w:tcPr>
            <w:tcW w:w="1203" w:type="dxa"/>
            <w:tcBorders>
              <w:tl2br w:val="nil"/>
              <w:tr2bl w:val="nil"/>
            </w:tcBorders>
            <w:vAlign w:val="center"/>
          </w:tcPr>
          <w:p w14:paraId="3CE2B042">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问题表征与方案制定</w:t>
            </w:r>
          </w:p>
          <w:p w14:paraId="2D35E86C">
            <w:pPr>
              <w:rPr>
                <w:rStyle w:val="42"/>
                <w:rFonts w:ascii="Times New Roman" w:hAnsi="Times New Roman" w:cs="Times New Roman" w:eastAsiaTheme="majorEastAsia"/>
                <w:i w:val="0"/>
                <w:iCs w:val="0"/>
                <w:color w:val="000000" w:themeColor="text1"/>
                <w:sz w:val="21"/>
                <w:szCs w:val="18"/>
                <w14:textFill>
                  <w14:solidFill>
                    <w14:schemeClr w14:val="tx1"/>
                  </w14:solidFill>
                </w14:textFill>
              </w:rPr>
            </w:pPr>
            <w:r>
              <w:rPr>
                <w:rStyle w:val="42"/>
                <w:rFonts w:ascii="Times New Roman" w:hAnsi="Times New Roman" w:cs="Times New Roman" w:eastAsiaTheme="majorEastAsia"/>
                <w:i w:val="0"/>
                <w:iCs w:val="0"/>
                <w:color w:val="000000" w:themeColor="text1"/>
                <w:sz w:val="21"/>
                <w:szCs w:val="18"/>
                <w14:textFill>
                  <w14:solidFill>
                    <w14:schemeClr w14:val="tx1"/>
                  </w14:solidFill>
                </w14:textFill>
              </w:rPr>
              <w:t>（20min）</w:t>
            </w:r>
          </w:p>
        </w:tc>
        <w:tc>
          <w:tcPr>
            <w:tcW w:w="1123" w:type="dxa"/>
            <w:tcBorders>
              <w:tl2br w:val="nil"/>
              <w:tr2bl w:val="nil"/>
            </w:tcBorders>
            <w:vAlign w:val="center"/>
          </w:tcPr>
          <w:p w14:paraId="2090F34E">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t>1</w:t>
            </w: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、利用搜索引擎，在互联网上尝试寻找如何利用出生年计算生肖的方法。</w:t>
            </w:r>
          </w:p>
          <w:p w14:paraId="0BE1E33A">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t>2</w:t>
            </w: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、组成学习小组，根据获得的信息，通过小组讨论的形式制定问题解决方案。</w:t>
            </w:r>
          </w:p>
          <w:p w14:paraId="19E92A3E">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t>3</w:t>
            </w: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、进行流程图绘制。</w:t>
            </w:r>
          </w:p>
          <w:p w14:paraId="30E1BD4F">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p>
        </w:tc>
        <w:tc>
          <w:tcPr>
            <w:tcW w:w="3193" w:type="dxa"/>
            <w:tcBorders>
              <w:tl2br w:val="nil"/>
              <w:tr2bl w:val="nil"/>
            </w:tcBorders>
            <w:vAlign w:val="center"/>
          </w:tcPr>
          <w:p w14:paraId="73FD8545">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一、问题表征</w:t>
            </w:r>
          </w:p>
          <w:p w14:paraId="1AD154B3">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1、教师：</w:t>
            </w:r>
          </w:p>
          <w:p w14:paraId="4033555E">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同学们，接下来的五分钟内，请大家使用计算机上网查询以下老师刚刚提出的问题：得知出生年，如何计算对应生肖。五分钟后我们将对查询结果进行分享。</w:t>
            </w:r>
          </w:p>
          <w:p w14:paraId="6578B58C">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（教师观察学生查询状态，适时协助）</w:t>
            </w:r>
          </w:p>
          <w:p w14:paraId="0503DA16">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t>2</w:t>
            </w: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、教师：</w:t>
            </w:r>
          </w:p>
          <w:p w14:paraId="3E1B2521">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同学们的效率很高，从网上了解到的答案很多，生肖是固定，但是通过出生年计算生肖的方法却有很多，本节课编程的内容就是利用Scratch实现出生年计算生肖，接下来请大家以小组的形式，根据查找的解决办法，研究讨论如何利用编程实现。</w:t>
            </w:r>
          </w:p>
          <w:p w14:paraId="0907D6B4">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（发放《案例分析表》（见附录一））</w:t>
            </w:r>
          </w:p>
          <w:p w14:paraId="129296D8">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二、教师引导</w:t>
            </w:r>
          </w:p>
          <w:p w14:paraId="09A7C08B">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教师：同学们，刚刚我发了一份《案例分析表》来帮助大家更好的进行案例构思，大家在讨论的时候，可以根据《分析表》的内容进行参考。</w:t>
            </w:r>
          </w:p>
          <w:p w14:paraId="62323A97">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（在学习小组进行讨论时，教师倾听学生观点并适时评价解惑）</w:t>
            </w:r>
          </w:p>
        </w:tc>
        <w:tc>
          <w:tcPr>
            <w:tcW w:w="1238" w:type="dxa"/>
            <w:tcBorders>
              <w:tl2br w:val="nil"/>
              <w:tr2bl w:val="nil"/>
            </w:tcBorders>
            <w:vAlign w:val="center"/>
          </w:tcPr>
          <w:p w14:paraId="4A0B8127">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1、根据教师的要求利用计算机进行相关问题回答的查找，并将得到的答案保存到桌面。查找结束后，对答案进行记录而后参与分享。</w:t>
            </w:r>
          </w:p>
          <w:p w14:paraId="3B15E06D">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2、学生可以由教师安排组成小组，或者以自愿的形式组成学习小组，根据讨论结果填写《案例分析表》。</w:t>
            </w:r>
          </w:p>
          <w:p w14:paraId="6AB40C54">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3、准备流程图绘制。</w:t>
            </w:r>
          </w:p>
        </w:tc>
        <w:tc>
          <w:tcPr>
            <w:tcW w:w="1156" w:type="dxa"/>
            <w:tcBorders>
              <w:tl2br w:val="nil"/>
              <w:tr2bl w:val="nil"/>
            </w:tcBorders>
            <w:vAlign w:val="center"/>
          </w:tcPr>
          <w:p w14:paraId="7004BF26">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在这个阶段，主要培养学生以下几点能力：</w:t>
            </w:r>
          </w:p>
          <w:p w14:paraId="56BCB1FB">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1、从互联网上获取资源的能力。</w:t>
            </w:r>
          </w:p>
          <w:p w14:paraId="1CC35623">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2、抽象思维能力，分解问题的能力。</w:t>
            </w:r>
          </w:p>
          <w:p w14:paraId="590F6D9C">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3、独立探究能力和小组合作能力。</w:t>
            </w:r>
          </w:p>
          <w:p w14:paraId="3B1A1662">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4、语言表述能力。</w:t>
            </w:r>
          </w:p>
          <w:p w14:paraId="6FD4F73E">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5、创造力（通过方案设计和流程图绘制分享体现）。</w:t>
            </w:r>
          </w:p>
        </w:tc>
        <w:tc>
          <w:tcPr>
            <w:tcW w:w="1147" w:type="dxa"/>
            <w:tcBorders>
              <w:tl2br w:val="nil"/>
              <w:tr2bl w:val="nil"/>
            </w:tcBorders>
            <w:vAlign w:val="center"/>
          </w:tcPr>
          <w:p w14:paraId="393BADED">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Fonts w:hint="eastAsia" w:ascii="Helvetica" w:hAnsi="Helvetica" w:eastAsiaTheme="minorEastAsia" w:cstheme="minorBidi"/>
                <w:color w:val="000000"/>
                <w:sz w:val="21"/>
                <w:szCs w:val="18"/>
                <w:shd w:val="clear" w:color="auto" w:fill="FFFFFF"/>
              </w:rPr>
              <w:t>利用案例分析图，</w:t>
            </w:r>
            <w:r>
              <w:rPr>
                <w:rFonts w:ascii="Helvetica" w:hAnsi="Helvetica" w:eastAsiaTheme="minorEastAsia" w:cstheme="minorBidi"/>
                <w:color w:val="000000"/>
                <w:sz w:val="21"/>
                <w:szCs w:val="18"/>
                <w:shd w:val="clear" w:color="auto" w:fill="FFFFFF"/>
              </w:rPr>
              <w:t>引导</w:t>
            </w:r>
            <w:r>
              <w:rPr>
                <w:rFonts w:hint="eastAsia" w:ascii="Helvetica" w:hAnsi="Helvetica" w:eastAsiaTheme="minorEastAsia" w:cstheme="minorBidi"/>
                <w:color w:val="000000"/>
                <w:sz w:val="21"/>
                <w:szCs w:val="18"/>
                <w:shd w:val="clear" w:color="auto" w:fill="FFFFFF"/>
              </w:rPr>
              <w:t>学习者循序渐进</w:t>
            </w:r>
            <w:r>
              <w:rPr>
                <w:rFonts w:ascii="Helvetica" w:hAnsi="Helvetica" w:eastAsiaTheme="minorEastAsia" w:cstheme="minorBidi"/>
                <w:color w:val="000000"/>
                <w:sz w:val="21"/>
                <w:szCs w:val="18"/>
                <w:shd w:val="clear" w:color="auto" w:fill="FFFFFF"/>
              </w:rPr>
              <w:t>地</w:t>
            </w:r>
            <w:r>
              <w:rPr>
                <w:rFonts w:hint="eastAsia" w:ascii="Helvetica" w:hAnsi="Helvetica" w:eastAsiaTheme="minorEastAsia" w:cstheme="minorBidi"/>
                <w:color w:val="000000"/>
                <w:sz w:val="21"/>
                <w:szCs w:val="18"/>
                <w:shd w:val="clear" w:color="auto" w:fill="FFFFFF"/>
              </w:rPr>
              <w:t>分解</w:t>
            </w:r>
            <w:r>
              <w:rPr>
                <w:rFonts w:ascii="Helvetica" w:hAnsi="Helvetica" w:eastAsiaTheme="minorEastAsia" w:cstheme="minorBidi"/>
                <w:color w:val="000000"/>
                <w:sz w:val="21"/>
                <w:szCs w:val="18"/>
                <w:shd w:val="clear" w:color="auto" w:fill="FFFFFF"/>
              </w:rPr>
              <w:t>问题。利用跨学科的数学、</w:t>
            </w:r>
            <w:r>
              <w:rPr>
                <w:rFonts w:hint="eastAsia" w:ascii="Helvetica" w:hAnsi="Helvetica" w:eastAsiaTheme="minorEastAsia" w:cstheme="minorBidi"/>
                <w:color w:val="000000"/>
                <w:sz w:val="21"/>
                <w:szCs w:val="18"/>
                <w:shd w:val="clear" w:color="auto" w:fill="FFFFFF"/>
              </w:rPr>
              <w:t>语文</w:t>
            </w:r>
            <w:r>
              <w:rPr>
                <w:rFonts w:ascii="Helvetica" w:hAnsi="Helvetica" w:eastAsiaTheme="minorEastAsia" w:cstheme="minorBidi"/>
                <w:color w:val="000000"/>
                <w:sz w:val="21"/>
                <w:szCs w:val="18"/>
                <w:shd w:val="clear" w:color="auto" w:fill="FFFFFF"/>
              </w:rPr>
              <w:t>等知识，自行设计要实现项目的理想功能，需要用什么材料，引导他们相互讨论与交流、各抒己见，提出和验证假设。</w:t>
            </w:r>
          </w:p>
        </w:tc>
      </w:tr>
    </w:tbl>
    <w:p w14:paraId="1D149E9D">
      <w:pPr>
        <w:jc w:val="right"/>
      </w:pPr>
      <w:r>
        <w:rPr>
          <w:rFonts w:hint="eastAsia"/>
        </w:rPr>
        <w:t>续表</w:t>
      </w:r>
    </w:p>
    <w:tbl>
      <w:tblPr>
        <w:tblStyle w:val="18"/>
        <w:tblW w:w="906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03"/>
        <w:gridCol w:w="1123"/>
        <w:gridCol w:w="3193"/>
        <w:gridCol w:w="1238"/>
        <w:gridCol w:w="1156"/>
        <w:gridCol w:w="1147"/>
      </w:tblGrid>
      <w:tr w14:paraId="1456B57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03" w:type="dxa"/>
            <w:tcBorders>
              <w:tl2br w:val="nil"/>
              <w:tr2bl w:val="nil"/>
            </w:tcBorders>
            <w:vAlign w:val="center"/>
          </w:tcPr>
          <w:p w14:paraId="18FEF8DF">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p>
        </w:tc>
        <w:tc>
          <w:tcPr>
            <w:tcW w:w="1123" w:type="dxa"/>
            <w:tcBorders>
              <w:tl2br w:val="nil"/>
              <w:tr2bl w:val="nil"/>
            </w:tcBorders>
            <w:vAlign w:val="center"/>
          </w:tcPr>
          <w:p w14:paraId="5712F74C">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p>
        </w:tc>
        <w:tc>
          <w:tcPr>
            <w:tcW w:w="3193" w:type="dxa"/>
            <w:tcBorders>
              <w:tl2br w:val="nil"/>
              <w:tr2bl w:val="nil"/>
            </w:tcBorders>
            <w:vAlign w:val="center"/>
          </w:tcPr>
          <w:p w14:paraId="5BBA0DD1">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三、流程图绘制</w:t>
            </w:r>
          </w:p>
          <w:p w14:paraId="3C7AE314">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教师：同学们，在刚才的讨论中，我们大概了解到了如何利用Scratch编程需要的角色和涉及到的积木代码，那么接下来的时间，请同学们利用流程图的形式将《分析表》里面的内容进行串联，流程图绘制后，我们将请同学分享流程图并介绍绘制思路以便心得交流。</w:t>
            </w:r>
          </w:p>
          <w:p w14:paraId="709CBB5E">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（流程图绘制时，教师需要控制好课堂氛围。交流分享阶段组织学生进行讨论反馈。）</w:t>
            </w:r>
          </w:p>
        </w:tc>
        <w:tc>
          <w:tcPr>
            <w:tcW w:w="1238" w:type="dxa"/>
            <w:tcBorders>
              <w:tl2br w:val="nil"/>
              <w:tr2bl w:val="nil"/>
            </w:tcBorders>
            <w:vAlign w:val="center"/>
          </w:tcPr>
          <w:p w14:paraId="06B25E23">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p>
        </w:tc>
        <w:tc>
          <w:tcPr>
            <w:tcW w:w="1156" w:type="dxa"/>
            <w:tcBorders>
              <w:tl2br w:val="nil"/>
              <w:tr2bl w:val="nil"/>
            </w:tcBorders>
            <w:vAlign w:val="center"/>
          </w:tcPr>
          <w:p w14:paraId="2A00FC9A">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p>
        </w:tc>
        <w:tc>
          <w:tcPr>
            <w:tcW w:w="1147" w:type="dxa"/>
            <w:tcBorders>
              <w:tl2br w:val="nil"/>
              <w:tr2bl w:val="nil"/>
            </w:tcBorders>
            <w:vAlign w:val="center"/>
          </w:tcPr>
          <w:p w14:paraId="1302A4A8">
            <w:pPr>
              <w:rPr>
                <w:rFonts w:ascii="Helvetica" w:hAnsi="Helvetica" w:eastAsiaTheme="minorEastAsia" w:cstheme="minorBidi"/>
                <w:color w:val="000000"/>
                <w:sz w:val="21"/>
                <w:szCs w:val="18"/>
                <w:shd w:val="clear" w:color="auto" w:fill="FFFFFF"/>
              </w:rPr>
            </w:pPr>
          </w:p>
        </w:tc>
      </w:tr>
    </w:tbl>
    <w:p w14:paraId="54D7A841">
      <w:pPr>
        <w:pStyle w:val="25"/>
        <w:spacing w:before="200" w:after="200"/>
      </w:pPr>
      <w:bookmarkStart w:id="75" w:name="_Toc63019347"/>
      <w:r>
        <w:rPr>
          <w:rFonts w:hint="eastAsia"/>
        </w:rPr>
        <w:t>4.2.3问题解决</w:t>
      </w:r>
      <w:bookmarkEnd w:id="75"/>
    </w:p>
    <w:p w14:paraId="4C331181">
      <w:pPr>
        <w:spacing w:line="400" w:lineRule="exact"/>
        <w:ind w:firstLine="480" w:firstLineChars="200"/>
        <w:rPr>
          <w:rStyle w:val="42"/>
          <w:rFonts w:eastAsiaTheme="minorEastAsia"/>
          <w:i w:val="0"/>
          <w:iCs w:val="0"/>
          <w:color w:val="000000" w:themeColor="text1"/>
          <w14:textFill>
            <w14:solidFill>
              <w14:schemeClr w14:val="tx1"/>
            </w14:solidFill>
          </w14:textFill>
        </w:rPr>
      </w:pPr>
      <w:r>
        <w:rPr>
          <w:rStyle w:val="42"/>
          <w:rFonts w:eastAsiaTheme="minorEastAsia"/>
          <w:i w:val="0"/>
          <w:iCs w:val="0"/>
          <w:color w:val="000000" w:themeColor="text1"/>
          <w14:textFill>
            <w14:solidFill>
              <w14:schemeClr w14:val="tx1"/>
            </w14:solidFill>
          </w14:textFill>
        </w:rPr>
        <w:t>经过前两个阶段的引导，学生已经明确了项目设计目标、步骤，在流程图的设计完成后，便转入项目编写过程，即问题解决过程。如图4-3所示。</w:t>
      </w:r>
    </w:p>
    <w:p w14:paraId="47FD4E85">
      <w:pPr>
        <w:jc w:val="center"/>
        <w:rPr>
          <w:rFonts w:ascii="黑体" w:hAnsi="黑体" w:eastAsia="黑体"/>
        </w:rPr>
      </w:pPr>
      <w:r>
        <w:drawing>
          <wp:inline distT="0" distB="0" distL="0" distR="0">
            <wp:extent cx="4051300" cy="3810000"/>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7"/>
                    <a:stretch>
                      <a:fillRect/>
                    </a:stretch>
                  </pic:blipFill>
                  <pic:spPr>
                    <a:xfrm>
                      <a:off x="0" y="0"/>
                      <a:ext cx="4052962" cy="3811563"/>
                    </a:xfrm>
                    <a:prstGeom prst="rect">
                      <a:avLst/>
                    </a:prstGeom>
                  </pic:spPr>
                </pic:pic>
              </a:graphicData>
            </a:graphic>
          </wp:inline>
        </w:drawing>
      </w:r>
    </w:p>
    <w:p w14:paraId="37F33955">
      <w:pPr>
        <w:keepNext w:val="0"/>
        <w:keepLines w:val="0"/>
        <w:pageBreakBefore w:val="0"/>
        <w:widowControl w:val="0"/>
        <w:kinsoku/>
        <w:wordWrap/>
        <w:overflowPunct/>
        <w:topLinePunct w:val="0"/>
        <w:autoSpaceDE/>
        <w:autoSpaceDN/>
        <w:bidi w:val="0"/>
        <w:adjustRightInd/>
        <w:snapToGrid/>
        <w:spacing w:after="120" w:line="400" w:lineRule="exact"/>
        <w:ind w:left="0" w:leftChars="0" w:right="0" w:rightChars="0" w:firstLine="0" w:firstLineChars="0"/>
        <w:jc w:val="center"/>
        <w:textAlignment w:val="auto"/>
        <w:outlineLvl w:val="9"/>
        <w:rPr>
          <w:rFonts w:eastAsiaTheme="minorEastAsia"/>
          <w:color w:val="000000" w:themeColor="text1"/>
          <w:sz w:val="22"/>
          <w:szCs w:val="22"/>
          <w14:textFill>
            <w14:solidFill>
              <w14:schemeClr w14:val="tx1"/>
            </w14:solidFill>
          </w14:textFill>
        </w:rPr>
      </w:pPr>
      <w:r>
        <w:rPr>
          <w:rFonts w:eastAsiaTheme="minorEastAsia"/>
          <w:sz w:val="21"/>
          <w:szCs w:val="21"/>
        </w:rPr>
        <w:t>图4-3 问题解决示意图</w:t>
      </w:r>
    </w:p>
    <w:p w14:paraId="596674F1">
      <w:pPr>
        <w:spacing w:line="400" w:lineRule="exact"/>
        <w:ind w:firstLine="480" w:firstLineChars="200"/>
        <w:jc w:val="left"/>
        <w:rPr>
          <w:rFonts w:eastAsiaTheme="minorEastAsia"/>
        </w:rPr>
      </w:pPr>
      <w:r>
        <w:rPr>
          <w:rFonts w:eastAsiaTheme="minorEastAsia"/>
        </w:rPr>
        <w:t>《计算生肖》案例问题解决环节实施过程如表4-</w:t>
      </w:r>
      <w:r>
        <w:rPr>
          <w:rFonts w:hint="eastAsia" w:eastAsiaTheme="minorEastAsia"/>
        </w:rPr>
        <w:t>4</w:t>
      </w:r>
      <w:r>
        <w:rPr>
          <w:rFonts w:eastAsiaTheme="minorEastAsia"/>
        </w:rPr>
        <w:t>所示。</w:t>
      </w:r>
    </w:p>
    <w:p w14:paraId="3E11ED5B">
      <w:pPr>
        <w:pStyle w:val="33"/>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Fonts w:eastAsiaTheme="minorEastAsia"/>
          <w:sz w:val="21"/>
          <w:szCs w:val="21"/>
        </w:rPr>
      </w:pPr>
      <w:r>
        <w:rPr>
          <w:rFonts w:eastAsiaTheme="minorEastAsia"/>
          <w:sz w:val="21"/>
          <w:szCs w:val="21"/>
        </w:rPr>
        <w:t>表4-</w:t>
      </w:r>
      <w:r>
        <w:rPr>
          <w:rFonts w:hint="eastAsia" w:eastAsiaTheme="minorEastAsia"/>
          <w:sz w:val="21"/>
          <w:szCs w:val="21"/>
        </w:rPr>
        <w:t>4</w:t>
      </w:r>
      <w:r>
        <w:rPr>
          <w:rFonts w:eastAsiaTheme="minorEastAsia"/>
          <w:sz w:val="21"/>
          <w:szCs w:val="21"/>
        </w:rPr>
        <w:t xml:space="preserve"> 问题解决</w:t>
      </w:r>
    </w:p>
    <w:tbl>
      <w:tblPr>
        <w:tblStyle w:val="18"/>
        <w:tblW w:w="8359" w:type="dxa"/>
        <w:jc w:val="center"/>
        <w:tblBorders>
          <w:top w:val="single" w:color="auto" w:sz="4" w:space="0"/>
          <w:left w:val="none" w:color="auto" w:sz="0" w:space="0"/>
          <w:bottom w:val="single" w:color="auto" w:sz="4" w:space="0"/>
          <w:right w:val="none" w:color="auto" w:sz="0" w:space="0"/>
          <w:insideH w:val="single" w:color="auto" w:sz="8" w:space="0"/>
          <w:insideV w:val="single" w:color="auto" w:sz="2" w:space="0"/>
        </w:tblBorders>
        <w:tblLayout w:type="fixed"/>
        <w:tblCellMar>
          <w:top w:w="0" w:type="dxa"/>
          <w:left w:w="108" w:type="dxa"/>
          <w:bottom w:w="0" w:type="dxa"/>
          <w:right w:w="108" w:type="dxa"/>
        </w:tblCellMar>
      </w:tblPr>
      <w:tblGrid>
        <w:gridCol w:w="1134"/>
        <w:gridCol w:w="1134"/>
        <w:gridCol w:w="1276"/>
        <w:gridCol w:w="1276"/>
        <w:gridCol w:w="1276"/>
        <w:gridCol w:w="2263"/>
      </w:tblGrid>
      <w:tr w14:paraId="23B6B0C4">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567" w:hRule="atLeast"/>
          <w:jc w:val="center"/>
        </w:trPr>
        <w:tc>
          <w:tcPr>
            <w:tcW w:w="1134" w:type="dxa"/>
            <w:tcBorders>
              <w:tl2br w:val="nil"/>
              <w:tr2bl w:val="nil"/>
            </w:tcBorders>
            <w:vAlign w:val="center"/>
          </w:tcPr>
          <w:p w14:paraId="196EEADF">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教学环节</w:t>
            </w:r>
          </w:p>
        </w:tc>
        <w:tc>
          <w:tcPr>
            <w:tcW w:w="1134" w:type="dxa"/>
            <w:tcBorders>
              <w:tl2br w:val="nil"/>
              <w:tr2bl w:val="nil"/>
            </w:tcBorders>
            <w:vAlign w:val="center"/>
          </w:tcPr>
          <w:p w14:paraId="7CC2934D">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环节内容</w:t>
            </w:r>
          </w:p>
        </w:tc>
        <w:tc>
          <w:tcPr>
            <w:tcW w:w="1276" w:type="dxa"/>
            <w:tcBorders>
              <w:tl2br w:val="nil"/>
              <w:tr2bl w:val="nil"/>
            </w:tcBorders>
            <w:vAlign w:val="center"/>
          </w:tcPr>
          <w:p w14:paraId="1E9B6075">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教师行为</w:t>
            </w:r>
          </w:p>
        </w:tc>
        <w:tc>
          <w:tcPr>
            <w:tcW w:w="1276" w:type="dxa"/>
            <w:tcBorders>
              <w:tl2br w:val="nil"/>
              <w:tr2bl w:val="nil"/>
            </w:tcBorders>
            <w:vAlign w:val="center"/>
          </w:tcPr>
          <w:p w14:paraId="02F38E9B">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学生行为</w:t>
            </w:r>
          </w:p>
        </w:tc>
        <w:tc>
          <w:tcPr>
            <w:tcW w:w="1276" w:type="dxa"/>
            <w:tcBorders>
              <w:tl2br w:val="nil"/>
              <w:tr2bl w:val="nil"/>
            </w:tcBorders>
            <w:vAlign w:val="center"/>
          </w:tcPr>
          <w:p w14:paraId="7083AB5C">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教学意图</w:t>
            </w:r>
          </w:p>
        </w:tc>
        <w:tc>
          <w:tcPr>
            <w:tcW w:w="2263" w:type="dxa"/>
            <w:tcBorders>
              <w:tl2br w:val="nil"/>
              <w:tr2bl w:val="nil"/>
            </w:tcBorders>
            <w:vAlign w:val="center"/>
          </w:tcPr>
          <w:p w14:paraId="04FC0102">
            <w:pPr>
              <w:jc w:val="center"/>
              <w:rPr>
                <w:rStyle w:val="42"/>
                <w:rFonts w:asciiTheme="majorEastAsia" w:hAnsiTheme="majorEastAsia" w:eastAsiaTheme="majorEastAsia" w:cstheme="minorBidi"/>
                <w:b/>
                <w:bCs/>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b/>
                <w:bCs/>
                <w:i w:val="0"/>
                <w:iCs w:val="0"/>
                <w:color w:val="000000" w:themeColor="text1"/>
                <w:sz w:val="21"/>
                <w:szCs w:val="18"/>
                <w14:textFill>
                  <w14:solidFill>
                    <w14:schemeClr w14:val="tx1"/>
                  </w14:solidFill>
                </w14:textFill>
              </w:rPr>
              <w:t>教育理念</w:t>
            </w:r>
          </w:p>
        </w:tc>
      </w:tr>
      <w:tr w14:paraId="373E322E">
        <w:tblPrEx>
          <w:tblBorders>
            <w:top w:val="single" w:color="auto" w:sz="4" w:space="0"/>
            <w:left w:val="none" w:color="auto" w:sz="0" w:space="0"/>
            <w:bottom w:val="single" w:color="auto" w:sz="4" w:space="0"/>
            <w:right w:val="none" w:color="auto" w:sz="0" w:space="0"/>
            <w:insideH w:val="single" w:color="auto" w:sz="8" w:space="0"/>
            <w:insideV w:val="single" w:color="auto" w:sz="2" w:space="0"/>
          </w:tblBorders>
          <w:tblCellMar>
            <w:top w:w="0" w:type="dxa"/>
            <w:left w:w="108" w:type="dxa"/>
            <w:bottom w:w="0" w:type="dxa"/>
            <w:right w:w="108" w:type="dxa"/>
          </w:tblCellMar>
        </w:tblPrEx>
        <w:trPr>
          <w:trHeight w:val="7590" w:hRule="atLeast"/>
          <w:jc w:val="center"/>
        </w:trPr>
        <w:tc>
          <w:tcPr>
            <w:tcW w:w="1134" w:type="dxa"/>
            <w:tcBorders>
              <w:tl2br w:val="nil"/>
              <w:tr2bl w:val="nil"/>
            </w:tcBorders>
            <w:vAlign w:val="center"/>
          </w:tcPr>
          <w:p w14:paraId="082000AF">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问题解决</w:t>
            </w:r>
          </w:p>
          <w:p w14:paraId="23D9C9BB">
            <w:pPr>
              <w:rPr>
                <w:rStyle w:val="42"/>
                <w:rFonts w:ascii="Times New Roman" w:hAnsi="Times New Roman" w:cs="Times New Roman" w:eastAsiaTheme="majorEastAsia"/>
                <w:i w:val="0"/>
                <w:iCs w:val="0"/>
                <w:color w:val="000000" w:themeColor="text1"/>
                <w:sz w:val="21"/>
                <w:szCs w:val="18"/>
                <w14:textFill>
                  <w14:solidFill>
                    <w14:schemeClr w14:val="tx1"/>
                  </w14:solidFill>
                </w14:textFill>
              </w:rPr>
            </w:pPr>
            <w:r>
              <w:rPr>
                <w:rStyle w:val="42"/>
                <w:rFonts w:ascii="Times New Roman" w:hAnsi="Times New Roman" w:cs="Times New Roman" w:eastAsiaTheme="majorEastAsia"/>
                <w:i w:val="0"/>
                <w:iCs w:val="0"/>
                <w:color w:val="000000" w:themeColor="text1"/>
                <w:sz w:val="21"/>
                <w:szCs w:val="18"/>
                <w14:textFill>
                  <w14:solidFill>
                    <w14:schemeClr w14:val="tx1"/>
                  </w14:solidFill>
                </w14:textFill>
              </w:rPr>
              <w:t>（12min+</w:t>
            </w:r>
          </w:p>
          <w:p w14:paraId="19867E4A">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ascii="Times New Roman" w:hAnsi="Times New Roman" w:cs="Times New Roman" w:eastAsiaTheme="majorEastAsia"/>
                <w:i w:val="0"/>
                <w:iCs w:val="0"/>
                <w:color w:val="000000" w:themeColor="text1"/>
                <w:sz w:val="21"/>
                <w:szCs w:val="18"/>
                <w14:textFill>
                  <w14:solidFill>
                    <w14:schemeClr w14:val="tx1"/>
                  </w14:solidFill>
                </w14:textFill>
              </w:rPr>
              <w:t>25min）</w:t>
            </w:r>
          </w:p>
        </w:tc>
        <w:tc>
          <w:tcPr>
            <w:tcW w:w="1134" w:type="dxa"/>
            <w:tcBorders>
              <w:tl2br w:val="nil"/>
              <w:tr2bl w:val="nil"/>
            </w:tcBorders>
            <w:vAlign w:val="center"/>
          </w:tcPr>
          <w:p w14:paraId="5218D492">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完成《计算生肖》案例的编制工作。</w:t>
            </w:r>
          </w:p>
        </w:tc>
        <w:tc>
          <w:tcPr>
            <w:tcW w:w="1276" w:type="dxa"/>
            <w:tcBorders>
              <w:tl2br w:val="nil"/>
              <w:tr2bl w:val="nil"/>
            </w:tcBorders>
            <w:vAlign w:val="center"/>
          </w:tcPr>
          <w:p w14:paraId="72507998">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1、教师放开网络限制，为学习者提供网络资源，方便学习者下载多媒体资源。</w:t>
            </w:r>
          </w:p>
          <w:p w14:paraId="57A0D7AA">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2、编制阶段，教师主要工作是观察学生变成进度，可以提供必要帮助，但尊重学生的主体地位。</w:t>
            </w:r>
          </w:p>
        </w:tc>
        <w:tc>
          <w:tcPr>
            <w:tcW w:w="1276" w:type="dxa"/>
            <w:tcBorders>
              <w:tl2br w:val="nil"/>
              <w:tr2bl w:val="nil"/>
            </w:tcBorders>
            <w:vAlign w:val="center"/>
          </w:tcPr>
          <w:p w14:paraId="7F48B9FD">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1、小组可进行任务分工，根据小组设计方案，收集编程资源。</w:t>
            </w:r>
          </w:p>
          <w:p w14:paraId="3BFDA692">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2、小组合作进行案例编写。出现问题时，基本以小组讨论解决，必要时可向教师提出帮助需求。</w:t>
            </w:r>
          </w:p>
          <w:p w14:paraId="45FCA120">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p>
        </w:tc>
        <w:tc>
          <w:tcPr>
            <w:tcW w:w="1276" w:type="dxa"/>
            <w:tcBorders>
              <w:tl2br w:val="nil"/>
              <w:tr2bl w:val="nil"/>
            </w:tcBorders>
            <w:vAlign w:val="center"/>
          </w:tcPr>
          <w:p w14:paraId="2AFB1B9E">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Fonts w:hint="eastAsia" w:ascii="Helvetica" w:hAnsi="Helvetica" w:eastAsiaTheme="minorEastAsia" w:cstheme="minorBidi"/>
                <w:color w:val="000000"/>
                <w:sz w:val="21"/>
                <w:szCs w:val="18"/>
                <w:shd w:val="clear" w:color="auto" w:fill="FFFFFF"/>
              </w:rPr>
              <w:t>以学习者为主体，鼓励学习者</w:t>
            </w:r>
            <w:r>
              <w:rPr>
                <w:rFonts w:ascii="Helvetica" w:hAnsi="Helvetica" w:eastAsiaTheme="minorEastAsia" w:cstheme="minorBidi"/>
                <w:color w:val="000000"/>
                <w:sz w:val="21"/>
                <w:szCs w:val="18"/>
                <w:shd w:val="clear" w:color="auto" w:fill="FFFFFF"/>
              </w:rPr>
              <w:t>利用科学、技术、工程、艺术、数学等知识解决问题</w:t>
            </w:r>
            <w:r>
              <w:rPr>
                <w:rFonts w:hint="eastAsia" w:ascii="Helvetica" w:hAnsi="Helvetica" w:eastAsiaTheme="minorEastAsia" w:cstheme="minorBidi"/>
                <w:color w:val="000000"/>
                <w:sz w:val="21"/>
                <w:szCs w:val="18"/>
                <w:shd w:val="clear" w:color="auto" w:fill="FFFFFF"/>
              </w:rPr>
              <w:t>。</w:t>
            </w:r>
          </w:p>
        </w:tc>
        <w:tc>
          <w:tcPr>
            <w:tcW w:w="2263" w:type="dxa"/>
            <w:tcBorders>
              <w:tl2br w:val="nil"/>
              <w:tr2bl w:val="nil"/>
            </w:tcBorders>
          </w:tcPr>
          <w:p w14:paraId="7C282452">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1、审美情趣</w:t>
            </w:r>
          </w:p>
          <w:p w14:paraId="151B0B06">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学生通过舞台设计，角色选取构建具备个性的案例风格。</w:t>
            </w:r>
          </w:p>
          <w:p w14:paraId="52D6F997">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2、工程意识</w:t>
            </w:r>
          </w:p>
          <w:p w14:paraId="5360EB20">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学习小组汇聚每名成员的工作，以案例为中心，分工合作，而后再将分工部分组合成一个完整的整体。</w:t>
            </w:r>
          </w:p>
          <w:p w14:paraId="6B386611">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3、学科知识</w:t>
            </w:r>
          </w:p>
          <w:p w14:paraId="6C8E34C7">
            <w:pPr>
              <w:rPr>
                <w:rStyle w:val="42"/>
                <w:rFonts w:asciiTheme="majorEastAsia" w:hAnsiTheme="majorEastAsia" w:eastAsiaTheme="majorEastAsia" w:cstheme="minorBidi"/>
                <w:i w:val="0"/>
                <w:iCs w:val="0"/>
                <w:color w:val="000000" w:themeColor="text1"/>
                <w:sz w:val="21"/>
                <w:szCs w:val="18"/>
                <w14:textFill>
                  <w14:solidFill>
                    <w14:schemeClr w14:val="tx1"/>
                  </w14:solidFill>
                </w14:textFill>
              </w:rPr>
            </w:pPr>
            <w:r>
              <w:rPr>
                <w:rStyle w:val="42"/>
                <w:rFonts w:hint="eastAsia" w:asciiTheme="majorEastAsia" w:hAnsiTheme="majorEastAsia" w:eastAsiaTheme="majorEastAsia" w:cstheme="minorBidi"/>
                <w:i w:val="0"/>
                <w:iCs w:val="0"/>
                <w:color w:val="000000" w:themeColor="text1"/>
                <w:sz w:val="21"/>
                <w:szCs w:val="18"/>
                <w14:textFill>
                  <w14:solidFill>
                    <w14:schemeClr w14:val="tx1"/>
                  </w14:solidFill>
                </w14:textFill>
              </w:rPr>
              <w:t>《计算生肖》的内容取材我国传统的生肖文化，而根据出生年计算生肖又涉及到数学计算知识，加上案例界面的美术知识。学生在设计案例的时候，需要综合各种学科知识。</w:t>
            </w:r>
          </w:p>
        </w:tc>
      </w:tr>
    </w:tbl>
    <w:p w14:paraId="5A4065E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eastAsiaTheme="minorEastAsia"/>
          <w:i/>
          <w:iCs/>
          <w:color w:val="000000" w:themeColor="text1"/>
          <w:sz w:val="28"/>
          <w:szCs w:val="28"/>
          <w14:textFill>
            <w14:solidFill>
              <w14:schemeClr w14:val="tx1"/>
            </w14:solidFill>
          </w14:textFill>
        </w:rPr>
      </w:pPr>
      <w:r>
        <w:rPr>
          <w:rStyle w:val="42"/>
          <w:rFonts w:eastAsiaTheme="minorEastAsia"/>
          <w:i w:val="0"/>
          <w:iCs w:val="0"/>
          <w:color w:val="000000" w:themeColor="text1"/>
          <w14:textFill>
            <w14:solidFill>
              <w14:schemeClr w14:val="tx1"/>
            </w14:solidFill>
          </w14:textFill>
        </w:rPr>
        <w:t>STEAM教育理念与Scratch编程的融合，不仅仅是体现在编程作品当中，同时也体现在设计实践过程中，在问题解决过程中，学生需要将问题进行抽象分解，以锻炼学生的信息意识和科学思维，在动手编程中，培养其基本的动手能力和小组合作能力，同时，在解决项目问题时，需要调动诸多已学知识，例如程序设计知识、界面设计知识、角色行为规划知识，能够极大的培养学生的思维能力。</w:t>
      </w:r>
    </w:p>
    <w:p w14:paraId="4195CC6E">
      <w:pPr>
        <w:pStyle w:val="25"/>
        <w:spacing w:before="200" w:after="200"/>
      </w:pPr>
      <w:bookmarkStart w:id="76" w:name="_Toc63019348"/>
      <w:r>
        <w:rPr>
          <w:rFonts w:hint="eastAsia"/>
        </w:rPr>
        <w:t>4.2.4交流反馈</w:t>
      </w:r>
      <w:bookmarkEnd w:id="76"/>
    </w:p>
    <w:p w14:paraId="2968DADA">
      <w:pPr>
        <w:spacing w:line="400" w:lineRule="exact"/>
        <w:ind w:firstLine="480" w:firstLineChars="200"/>
        <w:rPr>
          <w:rFonts w:eastAsiaTheme="minorEastAsia"/>
        </w:rPr>
      </w:pPr>
      <w:r>
        <w:rPr>
          <w:rFonts w:eastAsiaTheme="minorEastAsia"/>
        </w:rPr>
        <w:t>本阶段的主要内容是成果展示、交流反馈以及作品评比，共设置了两份量表（如表4-</w:t>
      </w:r>
      <w:r>
        <w:rPr>
          <w:rFonts w:hint="eastAsia" w:eastAsiaTheme="minorEastAsia"/>
        </w:rPr>
        <w:t>5</w:t>
      </w:r>
      <w:r>
        <w:rPr>
          <w:rFonts w:eastAsiaTheme="minorEastAsia"/>
        </w:rPr>
        <w:t>与表4-</w:t>
      </w:r>
      <w:r>
        <w:rPr>
          <w:rFonts w:hint="eastAsia" w:eastAsiaTheme="minorEastAsia"/>
        </w:rPr>
        <w:t>6</w:t>
      </w:r>
      <w:r>
        <w:rPr>
          <w:rFonts w:eastAsiaTheme="minorEastAsia"/>
        </w:rPr>
        <w:t>所示）。</w:t>
      </w:r>
    </w:p>
    <w:p w14:paraId="5F734BC4">
      <w:pPr>
        <w:spacing w:line="400" w:lineRule="exact"/>
        <w:ind w:firstLine="480" w:firstLineChars="200"/>
        <w:rPr>
          <w:rFonts w:eastAsiaTheme="minorEastAsia"/>
        </w:rPr>
      </w:pPr>
      <w:r>
        <w:rPr>
          <w:rFonts w:eastAsiaTheme="minorEastAsia"/>
        </w:rPr>
        <w:t>在编程作品评分表中，共设计6个评价内容，考察作品的设计思路、程序的运行效果、艺术设计、逻辑思维以及作品的汇报情况等，每一个评价内容均有相关评价指标的描述。</w:t>
      </w:r>
    </w:p>
    <w:p w14:paraId="4BF6DFBA">
      <w:pPr>
        <w:rPr>
          <w:rFonts w:eastAsiaTheme="minorEastAsia"/>
          <w:color w:val="FF0000"/>
          <w:sz w:val="21"/>
          <w:szCs w:val="21"/>
        </w:rPr>
      </w:pPr>
      <w:r>
        <w:rPr>
          <w:rFonts w:eastAsiaTheme="minorEastAsia"/>
          <w:color w:val="FF0000"/>
          <w:sz w:val="21"/>
          <w:szCs w:val="21"/>
        </w:rPr>
        <w:br w:type="page"/>
      </w:r>
    </w:p>
    <w:p w14:paraId="02D9CE75">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Fonts w:eastAsiaTheme="minorEastAsia"/>
          <w:color w:val="auto"/>
          <w:sz w:val="21"/>
          <w:szCs w:val="21"/>
        </w:rPr>
      </w:pPr>
      <w:r>
        <w:rPr>
          <w:rFonts w:eastAsiaTheme="minorEastAsia"/>
          <w:color w:val="auto"/>
          <w:sz w:val="21"/>
          <w:szCs w:val="21"/>
        </w:rPr>
        <w:t>表4-</w:t>
      </w:r>
      <w:r>
        <w:rPr>
          <w:rFonts w:hint="eastAsia" w:eastAsiaTheme="minorEastAsia"/>
          <w:color w:val="auto"/>
          <w:sz w:val="21"/>
          <w:szCs w:val="21"/>
        </w:rPr>
        <w:t>5</w:t>
      </w:r>
      <w:r>
        <w:rPr>
          <w:rFonts w:eastAsiaTheme="minorEastAsia"/>
          <w:color w:val="auto"/>
          <w:sz w:val="21"/>
          <w:szCs w:val="21"/>
        </w:rPr>
        <w:t xml:space="preserve"> 编程作品评分表</w:t>
      </w:r>
    </w:p>
    <w:tbl>
      <w:tblPr>
        <w:tblStyle w:val="17"/>
        <w:tblW w:w="9060" w:type="dxa"/>
        <w:jc w:val="center"/>
        <w:tblBorders>
          <w:top w:val="single" w:color="auto" w:sz="4" w:space="0"/>
          <w:left w:val="none" w:color="auto" w:sz="0" w:space="0"/>
          <w:bottom w:val="single" w:color="auto" w:sz="8" w:space="0"/>
          <w:right w:val="none" w:color="auto" w:sz="0" w:space="0"/>
          <w:insideH w:val="single" w:color="auto" w:sz="8" w:space="0"/>
          <w:insideV w:val="single" w:color="auto" w:sz="8" w:space="0"/>
        </w:tblBorders>
        <w:tblLayout w:type="fixed"/>
        <w:tblCellMar>
          <w:top w:w="0" w:type="dxa"/>
          <w:left w:w="108" w:type="dxa"/>
          <w:bottom w:w="0" w:type="dxa"/>
          <w:right w:w="108" w:type="dxa"/>
        </w:tblCellMar>
      </w:tblPr>
      <w:tblGrid>
        <w:gridCol w:w="1245"/>
        <w:gridCol w:w="3439"/>
        <w:gridCol w:w="1564"/>
        <w:gridCol w:w="1564"/>
        <w:gridCol w:w="1248"/>
      </w:tblGrid>
      <w:tr w14:paraId="7CAC5F09">
        <w:tblPrEx>
          <w:tblBorders>
            <w:top w:val="single" w:color="auto" w:sz="4"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9060" w:type="dxa"/>
            <w:gridSpan w:val="5"/>
            <w:tcBorders>
              <w:tl2br w:val="nil"/>
              <w:tr2bl w:val="nil"/>
            </w:tcBorders>
            <w:shd w:val="clear" w:color="auto" w:fill="auto"/>
            <w:vAlign w:val="center"/>
          </w:tcPr>
          <w:p w14:paraId="339BFE6B">
            <w:pPr>
              <w:widowControl/>
              <w:jc w:val="center"/>
              <w:rPr>
                <w:rFonts w:eastAsiaTheme="minorEastAsia"/>
                <w:b/>
                <w:bCs/>
                <w:color w:val="000000"/>
                <w:kern w:val="0"/>
                <w:sz w:val="21"/>
                <w:szCs w:val="21"/>
              </w:rPr>
            </w:pPr>
            <w:r>
              <w:rPr>
                <w:rFonts w:eastAsiaTheme="minorEastAsia"/>
                <w:b/>
                <w:bCs/>
                <w:color w:val="000000"/>
                <w:kern w:val="0"/>
                <w:sz w:val="21"/>
                <w:szCs w:val="21"/>
              </w:rPr>
              <w:t>《计算生肖》编程作品评分表</w:t>
            </w:r>
          </w:p>
        </w:tc>
      </w:tr>
      <w:tr w14:paraId="203CA282">
        <w:tblPrEx>
          <w:tblBorders>
            <w:top w:val="single" w:color="auto" w:sz="4"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559" w:hRule="atLeast"/>
          <w:jc w:val="center"/>
        </w:trPr>
        <w:tc>
          <w:tcPr>
            <w:tcW w:w="1245" w:type="dxa"/>
            <w:tcBorders>
              <w:tl2br w:val="nil"/>
              <w:tr2bl w:val="nil"/>
            </w:tcBorders>
            <w:shd w:val="clear" w:color="auto" w:fill="auto"/>
            <w:vAlign w:val="center"/>
          </w:tcPr>
          <w:p w14:paraId="29D93BAD">
            <w:pPr>
              <w:widowControl/>
              <w:jc w:val="center"/>
              <w:rPr>
                <w:rFonts w:eastAsiaTheme="minorEastAsia"/>
                <w:color w:val="000000"/>
                <w:kern w:val="0"/>
                <w:sz w:val="21"/>
                <w:szCs w:val="21"/>
              </w:rPr>
            </w:pPr>
            <w:r>
              <w:rPr>
                <w:rFonts w:eastAsiaTheme="minorEastAsia"/>
                <w:color w:val="000000"/>
                <w:kern w:val="0"/>
                <w:sz w:val="21"/>
                <w:szCs w:val="21"/>
              </w:rPr>
              <w:t>作者/小组</w:t>
            </w:r>
          </w:p>
        </w:tc>
        <w:tc>
          <w:tcPr>
            <w:tcW w:w="3439" w:type="dxa"/>
            <w:tcBorders>
              <w:tl2br w:val="nil"/>
              <w:tr2bl w:val="nil"/>
            </w:tcBorders>
            <w:shd w:val="clear" w:color="auto" w:fill="auto"/>
            <w:vAlign w:val="center"/>
          </w:tcPr>
          <w:p w14:paraId="4A0AF3B3">
            <w:pPr>
              <w:widowControl/>
              <w:jc w:val="center"/>
              <w:rPr>
                <w:rFonts w:eastAsiaTheme="minorEastAsia"/>
                <w:color w:val="000000"/>
                <w:kern w:val="0"/>
                <w:sz w:val="21"/>
                <w:szCs w:val="21"/>
              </w:rPr>
            </w:pPr>
            <w:r>
              <w:rPr>
                <w:rFonts w:eastAsiaTheme="minorEastAsia"/>
                <w:color w:val="000000"/>
                <w:kern w:val="0"/>
                <w:sz w:val="21"/>
                <w:szCs w:val="21"/>
              </w:rPr>
              <w:t>　</w:t>
            </w:r>
          </w:p>
        </w:tc>
        <w:tc>
          <w:tcPr>
            <w:tcW w:w="1564" w:type="dxa"/>
            <w:tcBorders>
              <w:tl2br w:val="nil"/>
              <w:tr2bl w:val="nil"/>
            </w:tcBorders>
            <w:shd w:val="clear" w:color="auto" w:fill="auto"/>
            <w:vAlign w:val="center"/>
          </w:tcPr>
          <w:p w14:paraId="5E566BDF">
            <w:pPr>
              <w:widowControl/>
              <w:jc w:val="center"/>
              <w:rPr>
                <w:rFonts w:eastAsiaTheme="minorEastAsia"/>
                <w:color w:val="000000"/>
                <w:kern w:val="0"/>
                <w:sz w:val="21"/>
                <w:szCs w:val="21"/>
              </w:rPr>
            </w:pPr>
            <w:r>
              <w:rPr>
                <w:rFonts w:eastAsiaTheme="minorEastAsia"/>
                <w:color w:val="000000"/>
                <w:kern w:val="0"/>
                <w:sz w:val="21"/>
                <w:szCs w:val="21"/>
              </w:rPr>
              <w:t>时间</w:t>
            </w:r>
          </w:p>
        </w:tc>
        <w:tc>
          <w:tcPr>
            <w:tcW w:w="2812" w:type="dxa"/>
            <w:gridSpan w:val="2"/>
            <w:tcBorders>
              <w:tl2br w:val="nil"/>
              <w:tr2bl w:val="nil"/>
            </w:tcBorders>
            <w:shd w:val="clear" w:color="auto" w:fill="auto"/>
            <w:vAlign w:val="center"/>
          </w:tcPr>
          <w:p w14:paraId="25BE146D">
            <w:pPr>
              <w:widowControl/>
              <w:jc w:val="center"/>
              <w:rPr>
                <w:rFonts w:eastAsiaTheme="minorEastAsia"/>
                <w:color w:val="000000"/>
                <w:kern w:val="0"/>
                <w:sz w:val="21"/>
                <w:szCs w:val="21"/>
              </w:rPr>
            </w:pPr>
            <w:r>
              <w:rPr>
                <w:rFonts w:eastAsiaTheme="minorEastAsia"/>
                <w:color w:val="000000"/>
                <w:kern w:val="0"/>
                <w:sz w:val="21"/>
                <w:szCs w:val="21"/>
              </w:rPr>
              <w:t>　</w:t>
            </w:r>
          </w:p>
        </w:tc>
      </w:tr>
      <w:tr w14:paraId="619570B9">
        <w:tblPrEx>
          <w:tblBorders>
            <w:top w:val="single" w:color="auto" w:sz="4"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528" w:hRule="atLeast"/>
          <w:jc w:val="center"/>
        </w:trPr>
        <w:tc>
          <w:tcPr>
            <w:tcW w:w="1245" w:type="dxa"/>
            <w:tcBorders>
              <w:tl2br w:val="nil"/>
              <w:tr2bl w:val="nil"/>
            </w:tcBorders>
            <w:shd w:val="clear" w:color="auto" w:fill="auto"/>
            <w:vAlign w:val="center"/>
          </w:tcPr>
          <w:p w14:paraId="0E1B22C7">
            <w:pPr>
              <w:widowControl/>
              <w:jc w:val="center"/>
              <w:rPr>
                <w:rFonts w:eastAsiaTheme="minorEastAsia"/>
                <w:color w:val="000000"/>
                <w:kern w:val="0"/>
                <w:sz w:val="21"/>
                <w:szCs w:val="21"/>
              </w:rPr>
            </w:pPr>
            <w:r>
              <w:rPr>
                <w:rFonts w:eastAsiaTheme="minorEastAsia"/>
                <w:color w:val="000000"/>
                <w:kern w:val="0"/>
                <w:sz w:val="21"/>
                <w:szCs w:val="21"/>
              </w:rPr>
              <w:t>评分人</w:t>
            </w:r>
          </w:p>
        </w:tc>
        <w:tc>
          <w:tcPr>
            <w:tcW w:w="7815" w:type="dxa"/>
            <w:gridSpan w:val="4"/>
            <w:tcBorders>
              <w:tl2br w:val="nil"/>
              <w:tr2bl w:val="nil"/>
            </w:tcBorders>
            <w:shd w:val="clear" w:color="auto" w:fill="auto"/>
            <w:vAlign w:val="center"/>
          </w:tcPr>
          <w:p w14:paraId="179B28E3">
            <w:pPr>
              <w:widowControl/>
              <w:jc w:val="center"/>
              <w:rPr>
                <w:rFonts w:eastAsiaTheme="minorEastAsia"/>
                <w:color w:val="000000"/>
                <w:kern w:val="0"/>
                <w:sz w:val="21"/>
                <w:szCs w:val="21"/>
              </w:rPr>
            </w:pPr>
            <w:r>
              <w:rPr>
                <w:rFonts w:eastAsiaTheme="minorEastAsia"/>
                <w:color w:val="000000"/>
                <w:kern w:val="0"/>
                <w:sz w:val="21"/>
                <w:szCs w:val="21"/>
              </w:rPr>
              <w:t>　</w:t>
            </w:r>
          </w:p>
        </w:tc>
      </w:tr>
      <w:tr w14:paraId="11662150">
        <w:tblPrEx>
          <w:tblBorders>
            <w:top w:val="single" w:color="auto" w:sz="4"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708" w:hRule="atLeast"/>
          <w:jc w:val="center"/>
        </w:trPr>
        <w:tc>
          <w:tcPr>
            <w:tcW w:w="1245" w:type="dxa"/>
            <w:tcBorders>
              <w:tl2br w:val="nil"/>
              <w:tr2bl w:val="nil"/>
            </w:tcBorders>
            <w:shd w:val="clear" w:color="auto" w:fill="auto"/>
            <w:vAlign w:val="center"/>
          </w:tcPr>
          <w:p w14:paraId="14287AC8">
            <w:pPr>
              <w:widowControl/>
              <w:jc w:val="center"/>
              <w:rPr>
                <w:rFonts w:eastAsiaTheme="minorEastAsia"/>
                <w:color w:val="000000"/>
                <w:kern w:val="0"/>
                <w:sz w:val="21"/>
                <w:szCs w:val="21"/>
              </w:rPr>
            </w:pPr>
            <w:r>
              <w:rPr>
                <w:rFonts w:eastAsiaTheme="minorEastAsia"/>
                <w:color w:val="000000"/>
                <w:kern w:val="0"/>
                <w:sz w:val="21"/>
                <w:szCs w:val="21"/>
              </w:rPr>
              <w:t>评价内容</w:t>
            </w:r>
          </w:p>
        </w:tc>
        <w:tc>
          <w:tcPr>
            <w:tcW w:w="3439" w:type="dxa"/>
            <w:tcBorders>
              <w:tl2br w:val="nil"/>
              <w:tr2bl w:val="nil"/>
            </w:tcBorders>
            <w:shd w:val="clear" w:color="auto" w:fill="auto"/>
            <w:vAlign w:val="center"/>
          </w:tcPr>
          <w:p w14:paraId="554AF4A8">
            <w:pPr>
              <w:widowControl/>
              <w:jc w:val="center"/>
              <w:rPr>
                <w:rFonts w:eastAsiaTheme="minorEastAsia"/>
                <w:color w:val="000000"/>
                <w:kern w:val="0"/>
                <w:sz w:val="21"/>
                <w:szCs w:val="21"/>
              </w:rPr>
            </w:pPr>
            <w:r>
              <w:rPr>
                <w:rFonts w:eastAsiaTheme="minorEastAsia"/>
                <w:color w:val="000000"/>
                <w:kern w:val="0"/>
                <w:sz w:val="21"/>
                <w:szCs w:val="21"/>
              </w:rPr>
              <w:t>评价指标</w:t>
            </w:r>
          </w:p>
        </w:tc>
        <w:tc>
          <w:tcPr>
            <w:tcW w:w="1564" w:type="dxa"/>
            <w:tcBorders>
              <w:tl2br w:val="nil"/>
              <w:tr2bl w:val="nil"/>
            </w:tcBorders>
            <w:shd w:val="clear" w:color="auto" w:fill="auto"/>
            <w:vAlign w:val="center"/>
          </w:tcPr>
          <w:p w14:paraId="1989C9D3">
            <w:pPr>
              <w:widowControl/>
              <w:jc w:val="center"/>
              <w:rPr>
                <w:rFonts w:eastAsiaTheme="minorEastAsia"/>
                <w:color w:val="000000"/>
                <w:kern w:val="0"/>
                <w:sz w:val="21"/>
                <w:szCs w:val="21"/>
              </w:rPr>
            </w:pPr>
            <w:r>
              <w:rPr>
                <w:rFonts w:eastAsiaTheme="minorEastAsia"/>
                <w:color w:val="000000"/>
                <w:kern w:val="0"/>
                <w:sz w:val="21"/>
                <w:szCs w:val="21"/>
              </w:rPr>
              <w:t>优秀</w:t>
            </w:r>
          </w:p>
          <w:p w14:paraId="5AF8223B">
            <w:pPr>
              <w:widowControl/>
              <w:jc w:val="center"/>
              <w:rPr>
                <w:rFonts w:eastAsiaTheme="minorEastAsia"/>
                <w:color w:val="000000"/>
                <w:kern w:val="0"/>
                <w:sz w:val="21"/>
                <w:szCs w:val="21"/>
              </w:rPr>
            </w:pPr>
            <w:r>
              <w:rPr>
                <w:rFonts w:eastAsiaTheme="minorEastAsia"/>
                <w:color w:val="000000"/>
                <w:kern w:val="0"/>
                <w:sz w:val="21"/>
                <w:szCs w:val="21"/>
              </w:rPr>
              <w:t>（8-10分）</w:t>
            </w:r>
          </w:p>
        </w:tc>
        <w:tc>
          <w:tcPr>
            <w:tcW w:w="1564" w:type="dxa"/>
            <w:tcBorders>
              <w:tl2br w:val="nil"/>
              <w:tr2bl w:val="nil"/>
            </w:tcBorders>
            <w:shd w:val="clear" w:color="auto" w:fill="auto"/>
            <w:vAlign w:val="center"/>
          </w:tcPr>
          <w:p w14:paraId="1CB9C5D8">
            <w:pPr>
              <w:widowControl/>
              <w:jc w:val="center"/>
              <w:rPr>
                <w:rFonts w:eastAsiaTheme="minorEastAsia"/>
                <w:color w:val="000000"/>
                <w:kern w:val="0"/>
                <w:sz w:val="21"/>
                <w:szCs w:val="21"/>
              </w:rPr>
            </w:pPr>
            <w:r>
              <w:rPr>
                <w:rFonts w:eastAsiaTheme="minorEastAsia"/>
                <w:color w:val="000000"/>
                <w:kern w:val="0"/>
                <w:sz w:val="21"/>
                <w:szCs w:val="21"/>
              </w:rPr>
              <w:t>良好</w:t>
            </w:r>
          </w:p>
          <w:p w14:paraId="24B8354E">
            <w:pPr>
              <w:widowControl/>
              <w:jc w:val="center"/>
              <w:rPr>
                <w:rFonts w:eastAsiaTheme="minorEastAsia"/>
                <w:color w:val="000000"/>
                <w:kern w:val="0"/>
                <w:sz w:val="21"/>
                <w:szCs w:val="21"/>
              </w:rPr>
            </w:pPr>
            <w:r>
              <w:rPr>
                <w:rFonts w:eastAsiaTheme="minorEastAsia"/>
                <w:color w:val="000000"/>
                <w:kern w:val="0"/>
                <w:sz w:val="21"/>
                <w:szCs w:val="21"/>
              </w:rPr>
              <w:t>（5-7分）</w:t>
            </w:r>
          </w:p>
        </w:tc>
        <w:tc>
          <w:tcPr>
            <w:tcW w:w="1248" w:type="dxa"/>
            <w:tcBorders>
              <w:tl2br w:val="nil"/>
              <w:tr2bl w:val="nil"/>
            </w:tcBorders>
            <w:shd w:val="clear" w:color="auto" w:fill="auto"/>
            <w:vAlign w:val="center"/>
          </w:tcPr>
          <w:p w14:paraId="5FB07F31">
            <w:pPr>
              <w:widowControl/>
              <w:jc w:val="center"/>
              <w:rPr>
                <w:rFonts w:eastAsiaTheme="minorEastAsia"/>
                <w:color w:val="000000"/>
                <w:kern w:val="0"/>
                <w:sz w:val="21"/>
                <w:szCs w:val="21"/>
              </w:rPr>
            </w:pPr>
            <w:r>
              <w:rPr>
                <w:rFonts w:eastAsiaTheme="minorEastAsia"/>
                <w:color w:val="000000"/>
                <w:kern w:val="0"/>
                <w:sz w:val="21"/>
                <w:szCs w:val="21"/>
              </w:rPr>
              <w:t>一般</w:t>
            </w:r>
          </w:p>
          <w:p w14:paraId="29CF956F">
            <w:pPr>
              <w:widowControl/>
              <w:rPr>
                <w:rFonts w:eastAsiaTheme="minorEastAsia"/>
                <w:color w:val="000000"/>
                <w:kern w:val="0"/>
                <w:sz w:val="21"/>
                <w:szCs w:val="21"/>
              </w:rPr>
            </w:pPr>
            <w:r>
              <w:rPr>
                <w:rFonts w:eastAsiaTheme="minorEastAsia"/>
                <w:color w:val="000000"/>
                <w:kern w:val="0"/>
                <w:sz w:val="21"/>
                <w:szCs w:val="21"/>
              </w:rPr>
              <w:t>（1-4分）</w:t>
            </w:r>
          </w:p>
        </w:tc>
      </w:tr>
      <w:tr w14:paraId="111ADBA9">
        <w:tblPrEx>
          <w:tblBorders>
            <w:top w:val="single" w:color="auto" w:sz="4"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801" w:hRule="atLeast"/>
          <w:jc w:val="center"/>
        </w:trPr>
        <w:tc>
          <w:tcPr>
            <w:tcW w:w="1245" w:type="dxa"/>
            <w:tcBorders>
              <w:tl2br w:val="nil"/>
              <w:tr2bl w:val="nil"/>
            </w:tcBorders>
            <w:shd w:val="clear" w:color="auto" w:fill="auto"/>
            <w:vAlign w:val="center"/>
          </w:tcPr>
          <w:p w14:paraId="1ED242E2">
            <w:pPr>
              <w:widowControl/>
              <w:jc w:val="center"/>
              <w:rPr>
                <w:rFonts w:eastAsiaTheme="minorEastAsia"/>
                <w:color w:val="000000"/>
                <w:kern w:val="0"/>
                <w:sz w:val="21"/>
                <w:szCs w:val="21"/>
              </w:rPr>
            </w:pPr>
            <w:r>
              <w:rPr>
                <w:rFonts w:eastAsiaTheme="minorEastAsia"/>
                <w:color w:val="000000"/>
                <w:kern w:val="0"/>
                <w:sz w:val="21"/>
                <w:szCs w:val="21"/>
              </w:rPr>
              <w:t>设计思路</w:t>
            </w:r>
          </w:p>
        </w:tc>
        <w:tc>
          <w:tcPr>
            <w:tcW w:w="3439" w:type="dxa"/>
            <w:tcBorders>
              <w:tl2br w:val="nil"/>
              <w:tr2bl w:val="nil"/>
            </w:tcBorders>
            <w:shd w:val="clear" w:color="auto" w:fill="auto"/>
            <w:vAlign w:val="center"/>
          </w:tcPr>
          <w:p w14:paraId="2BB5D989">
            <w:pPr>
              <w:widowControl/>
              <w:rPr>
                <w:rFonts w:eastAsiaTheme="minorEastAsia"/>
                <w:color w:val="000000"/>
                <w:kern w:val="0"/>
                <w:sz w:val="21"/>
                <w:szCs w:val="21"/>
              </w:rPr>
            </w:pPr>
            <w:r>
              <w:rPr>
                <w:rFonts w:eastAsiaTheme="minorEastAsia"/>
                <w:color w:val="000000"/>
                <w:kern w:val="0"/>
                <w:sz w:val="21"/>
                <w:szCs w:val="21"/>
              </w:rPr>
              <w:t>主题明确，内容健康向上。能够在作品中体现与生肖以及生肖计算的学科知识，程序设计与学科知识融合合理贴切。</w:t>
            </w:r>
          </w:p>
        </w:tc>
        <w:tc>
          <w:tcPr>
            <w:tcW w:w="1564" w:type="dxa"/>
            <w:tcBorders>
              <w:tl2br w:val="nil"/>
              <w:tr2bl w:val="nil"/>
            </w:tcBorders>
            <w:shd w:val="clear" w:color="auto" w:fill="auto"/>
            <w:vAlign w:val="center"/>
          </w:tcPr>
          <w:p w14:paraId="7065DE97">
            <w:pPr>
              <w:widowControl/>
              <w:jc w:val="left"/>
              <w:rPr>
                <w:rFonts w:eastAsiaTheme="minorEastAsia"/>
                <w:color w:val="000000"/>
                <w:kern w:val="0"/>
                <w:sz w:val="21"/>
                <w:szCs w:val="21"/>
              </w:rPr>
            </w:pPr>
            <w:r>
              <w:rPr>
                <w:rFonts w:eastAsiaTheme="minorEastAsia"/>
                <w:color w:val="000000"/>
                <w:kern w:val="0"/>
                <w:sz w:val="21"/>
                <w:szCs w:val="21"/>
              </w:rPr>
              <w:t>　</w:t>
            </w:r>
          </w:p>
        </w:tc>
        <w:tc>
          <w:tcPr>
            <w:tcW w:w="1564" w:type="dxa"/>
            <w:tcBorders>
              <w:tl2br w:val="nil"/>
              <w:tr2bl w:val="nil"/>
            </w:tcBorders>
            <w:shd w:val="clear" w:color="auto" w:fill="auto"/>
            <w:vAlign w:val="center"/>
          </w:tcPr>
          <w:p w14:paraId="1C8EB37C">
            <w:pPr>
              <w:widowControl/>
              <w:jc w:val="left"/>
              <w:rPr>
                <w:rFonts w:eastAsiaTheme="minorEastAsia"/>
                <w:color w:val="000000"/>
                <w:kern w:val="0"/>
                <w:sz w:val="21"/>
                <w:szCs w:val="21"/>
              </w:rPr>
            </w:pPr>
            <w:r>
              <w:rPr>
                <w:rFonts w:eastAsiaTheme="minorEastAsia"/>
                <w:color w:val="000000"/>
                <w:kern w:val="0"/>
                <w:sz w:val="21"/>
                <w:szCs w:val="21"/>
              </w:rPr>
              <w:t>　</w:t>
            </w:r>
          </w:p>
        </w:tc>
        <w:tc>
          <w:tcPr>
            <w:tcW w:w="1248" w:type="dxa"/>
            <w:tcBorders>
              <w:tl2br w:val="nil"/>
              <w:tr2bl w:val="nil"/>
            </w:tcBorders>
            <w:shd w:val="clear" w:color="auto" w:fill="auto"/>
            <w:vAlign w:val="center"/>
          </w:tcPr>
          <w:p w14:paraId="3E086E2C">
            <w:pPr>
              <w:widowControl/>
              <w:jc w:val="left"/>
              <w:rPr>
                <w:rFonts w:eastAsiaTheme="minorEastAsia"/>
                <w:color w:val="000000"/>
                <w:kern w:val="0"/>
                <w:sz w:val="21"/>
                <w:szCs w:val="21"/>
              </w:rPr>
            </w:pPr>
            <w:r>
              <w:rPr>
                <w:rFonts w:eastAsiaTheme="minorEastAsia"/>
                <w:color w:val="000000"/>
                <w:kern w:val="0"/>
                <w:sz w:val="21"/>
                <w:szCs w:val="21"/>
              </w:rPr>
              <w:t>　</w:t>
            </w:r>
          </w:p>
        </w:tc>
      </w:tr>
      <w:tr w14:paraId="3CF7B3CE">
        <w:tblPrEx>
          <w:tblBorders>
            <w:top w:val="single" w:color="auto" w:sz="4"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967" w:hRule="atLeast"/>
          <w:jc w:val="center"/>
        </w:trPr>
        <w:tc>
          <w:tcPr>
            <w:tcW w:w="1245" w:type="dxa"/>
            <w:tcBorders>
              <w:tl2br w:val="nil"/>
              <w:tr2bl w:val="nil"/>
            </w:tcBorders>
            <w:shd w:val="clear" w:color="auto" w:fill="auto"/>
            <w:vAlign w:val="center"/>
          </w:tcPr>
          <w:p w14:paraId="03C39F8F">
            <w:pPr>
              <w:widowControl/>
              <w:jc w:val="center"/>
              <w:rPr>
                <w:rFonts w:eastAsiaTheme="minorEastAsia"/>
                <w:color w:val="000000"/>
                <w:kern w:val="0"/>
                <w:sz w:val="21"/>
                <w:szCs w:val="21"/>
              </w:rPr>
            </w:pPr>
            <w:r>
              <w:rPr>
                <w:rFonts w:eastAsiaTheme="minorEastAsia"/>
                <w:color w:val="000000"/>
                <w:kern w:val="0"/>
                <w:sz w:val="21"/>
                <w:szCs w:val="21"/>
              </w:rPr>
              <w:t>程序设计</w:t>
            </w:r>
          </w:p>
        </w:tc>
        <w:tc>
          <w:tcPr>
            <w:tcW w:w="3439" w:type="dxa"/>
            <w:tcBorders>
              <w:tl2br w:val="nil"/>
              <w:tr2bl w:val="nil"/>
            </w:tcBorders>
            <w:shd w:val="clear" w:color="auto" w:fill="auto"/>
            <w:vAlign w:val="center"/>
          </w:tcPr>
          <w:p w14:paraId="3EEED537">
            <w:pPr>
              <w:widowControl/>
              <w:rPr>
                <w:rFonts w:eastAsiaTheme="minorEastAsia"/>
                <w:color w:val="000000"/>
                <w:kern w:val="0"/>
                <w:sz w:val="21"/>
                <w:szCs w:val="21"/>
              </w:rPr>
            </w:pPr>
            <w:r>
              <w:rPr>
                <w:rFonts w:eastAsiaTheme="minorEastAsia"/>
                <w:color w:val="000000"/>
                <w:kern w:val="0"/>
                <w:sz w:val="21"/>
                <w:szCs w:val="21"/>
              </w:rPr>
              <w:t>代码设计简洁，无无效或错误代码，程序运行流畅。</w:t>
            </w:r>
          </w:p>
        </w:tc>
        <w:tc>
          <w:tcPr>
            <w:tcW w:w="1564" w:type="dxa"/>
            <w:tcBorders>
              <w:tl2br w:val="nil"/>
              <w:tr2bl w:val="nil"/>
            </w:tcBorders>
            <w:shd w:val="clear" w:color="auto" w:fill="auto"/>
            <w:vAlign w:val="center"/>
          </w:tcPr>
          <w:p w14:paraId="36F0CB09">
            <w:pPr>
              <w:widowControl/>
              <w:jc w:val="left"/>
              <w:rPr>
                <w:rFonts w:eastAsiaTheme="minorEastAsia"/>
                <w:color w:val="000000"/>
                <w:kern w:val="0"/>
                <w:sz w:val="21"/>
                <w:szCs w:val="21"/>
              </w:rPr>
            </w:pPr>
            <w:r>
              <w:rPr>
                <w:rFonts w:eastAsiaTheme="minorEastAsia"/>
                <w:color w:val="000000"/>
                <w:kern w:val="0"/>
                <w:sz w:val="21"/>
                <w:szCs w:val="21"/>
              </w:rPr>
              <w:t>　</w:t>
            </w:r>
          </w:p>
        </w:tc>
        <w:tc>
          <w:tcPr>
            <w:tcW w:w="1564" w:type="dxa"/>
            <w:tcBorders>
              <w:tl2br w:val="nil"/>
              <w:tr2bl w:val="nil"/>
            </w:tcBorders>
            <w:shd w:val="clear" w:color="auto" w:fill="auto"/>
            <w:vAlign w:val="center"/>
          </w:tcPr>
          <w:p w14:paraId="68B4FB48">
            <w:pPr>
              <w:widowControl/>
              <w:jc w:val="left"/>
              <w:rPr>
                <w:rFonts w:eastAsiaTheme="minorEastAsia"/>
                <w:color w:val="000000"/>
                <w:kern w:val="0"/>
                <w:sz w:val="21"/>
                <w:szCs w:val="21"/>
              </w:rPr>
            </w:pPr>
            <w:r>
              <w:rPr>
                <w:rFonts w:eastAsiaTheme="minorEastAsia"/>
                <w:color w:val="000000"/>
                <w:kern w:val="0"/>
                <w:sz w:val="21"/>
                <w:szCs w:val="21"/>
              </w:rPr>
              <w:t>　</w:t>
            </w:r>
          </w:p>
        </w:tc>
        <w:tc>
          <w:tcPr>
            <w:tcW w:w="1248" w:type="dxa"/>
            <w:tcBorders>
              <w:tl2br w:val="nil"/>
              <w:tr2bl w:val="nil"/>
            </w:tcBorders>
            <w:shd w:val="clear" w:color="auto" w:fill="auto"/>
            <w:vAlign w:val="center"/>
          </w:tcPr>
          <w:p w14:paraId="30B76243">
            <w:pPr>
              <w:widowControl/>
              <w:jc w:val="left"/>
              <w:rPr>
                <w:rFonts w:eastAsiaTheme="minorEastAsia"/>
                <w:color w:val="000000"/>
                <w:kern w:val="0"/>
                <w:sz w:val="21"/>
                <w:szCs w:val="21"/>
              </w:rPr>
            </w:pPr>
            <w:r>
              <w:rPr>
                <w:rFonts w:eastAsiaTheme="minorEastAsia"/>
                <w:color w:val="000000"/>
                <w:kern w:val="0"/>
                <w:sz w:val="21"/>
                <w:szCs w:val="21"/>
              </w:rPr>
              <w:t>　</w:t>
            </w:r>
          </w:p>
        </w:tc>
      </w:tr>
      <w:tr w14:paraId="79F18476">
        <w:tblPrEx>
          <w:tblBorders>
            <w:top w:val="single" w:color="auto" w:sz="4"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1275" w:hRule="atLeast"/>
          <w:jc w:val="center"/>
        </w:trPr>
        <w:tc>
          <w:tcPr>
            <w:tcW w:w="1245" w:type="dxa"/>
            <w:tcBorders>
              <w:tl2br w:val="nil"/>
              <w:tr2bl w:val="nil"/>
            </w:tcBorders>
            <w:shd w:val="clear" w:color="auto" w:fill="auto"/>
            <w:vAlign w:val="center"/>
          </w:tcPr>
          <w:p w14:paraId="613C0260">
            <w:pPr>
              <w:widowControl/>
              <w:jc w:val="center"/>
              <w:rPr>
                <w:rFonts w:eastAsiaTheme="minorEastAsia"/>
                <w:color w:val="000000"/>
                <w:kern w:val="0"/>
                <w:sz w:val="21"/>
                <w:szCs w:val="21"/>
              </w:rPr>
            </w:pPr>
            <w:r>
              <w:rPr>
                <w:rFonts w:eastAsiaTheme="minorEastAsia"/>
                <w:color w:val="000000"/>
                <w:kern w:val="0"/>
                <w:sz w:val="21"/>
                <w:szCs w:val="21"/>
              </w:rPr>
              <w:t>艺术设计</w:t>
            </w:r>
          </w:p>
        </w:tc>
        <w:tc>
          <w:tcPr>
            <w:tcW w:w="3439" w:type="dxa"/>
            <w:tcBorders>
              <w:tl2br w:val="nil"/>
              <w:tr2bl w:val="nil"/>
            </w:tcBorders>
            <w:shd w:val="clear" w:color="auto" w:fill="auto"/>
            <w:vAlign w:val="center"/>
          </w:tcPr>
          <w:p w14:paraId="7A93EBAA">
            <w:pPr>
              <w:widowControl/>
              <w:rPr>
                <w:rFonts w:eastAsiaTheme="minorEastAsia"/>
                <w:color w:val="000000"/>
                <w:kern w:val="0"/>
                <w:sz w:val="21"/>
                <w:szCs w:val="21"/>
              </w:rPr>
            </w:pPr>
            <w:r>
              <w:rPr>
                <w:rFonts w:eastAsiaTheme="minorEastAsia"/>
                <w:color w:val="000000"/>
                <w:kern w:val="0"/>
                <w:sz w:val="21"/>
                <w:szCs w:val="21"/>
              </w:rPr>
              <w:t>角色造型、动画、音效优美协调，色彩运用统一、场景布局美观，体现作者审美情趣。</w:t>
            </w:r>
          </w:p>
        </w:tc>
        <w:tc>
          <w:tcPr>
            <w:tcW w:w="1564" w:type="dxa"/>
            <w:tcBorders>
              <w:tl2br w:val="nil"/>
              <w:tr2bl w:val="nil"/>
            </w:tcBorders>
            <w:shd w:val="clear" w:color="auto" w:fill="auto"/>
            <w:vAlign w:val="center"/>
          </w:tcPr>
          <w:p w14:paraId="2D009D51">
            <w:pPr>
              <w:widowControl/>
              <w:jc w:val="left"/>
              <w:rPr>
                <w:rFonts w:eastAsiaTheme="minorEastAsia"/>
                <w:color w:val="000000"/>
                <w:kern w:val="0"/>
                <w:sz w:val="21"/>
                <w:szCs w:val="21"/>
              </w:rPr>
            </w:pPr>
            <w:r>
              <w:rPr>
                <w:rFonts w:eastAsiaTheme="minorEastAsia"/>
                <w:color w:val="000000"/>
                <w:kern w:val="0"/>
                <w:sz w:val="21"/>
                <w:szCs w:val="21"/>
              </w:rPr>
              <w:t>　</w:t>
            </w:r>
          </w:p>
        </w:tc>
        <w:tc>
          <w:tcPr>
            <w:tcW w:w="1564" w:type="dxa"/>
            <w:tcBorders>
              <w:tl2br w:val="nil"/>
              <w:tr2bl w:val="nil"/>
            </w:tcBorders>
            <w:shd w:val="clear" w:color="auto" w:fill="auto"/>
            <w:vAlign w:val="center"/>
          </w:tcPr>
          <w:p w14:paraId="23B57726">
            <w:pPr>
              <w:widowControl/>
              <w:jc w:val="left"/>
              <w:rPr>
                <w:rFonts w:eastAsiaTheme="minorEastAsia"/>
                <w:color w:val="000000"/>
                <w:kern w:val="0"/>
                <w:sz w:val="21"/>
                <w:szCs w:val="21"/>
              </w:rPr>
            </w:pPr>
            <w:r>
              <w:rPr>
                <w:rFonts w:eastAsiaTheme="minorEastAsia"/>
                <w:color w:val="000000"/>
                <w:kern w:val="0"/>
                <w:sz w:val="21"/>
                <w:szCs w:val="21"/>
              </w:rPr>
              <w:t>　</w:t>
            </w:r>
          </w:p>
        </w:tc>
        <w:tc>
          <w:tcPr>
            <w:tcW w:w="1248" w:type="dxa"/>
            <w:tcBorders>
              <w:tl2br w:val="nil"/>
              <w:tr2bl w:val="nil"/>
            </w:tcBorders>
            <w:shd w:val="clear" w:color="auto" w:fill="auto"/>
            <w:vAlign w:val="center"/>
          </w:tcPr>
          <w:p w14:paraId="043136EF">
            <w:pPr>
              <w:widowControl/>
              <w:jc w:val="left"/>
              <w:rPr>
                <w:rFonts w:eastAsiaTheme="minorEastAsia"/>
                <w:color w:val="000000"/>
                <w:kern w:val="0"/>
                <w:sz w:val="21"/>
                <w:szCs w:val="21"/>
              </w:rPr>
            </w:pPr>
            <w:r>
              <w:rPr>
                <w:rFonts w:eastAsiaTheme="minorEastAsia"/>
                <w:color w:val="000000"/>
                <w:kern w:val="0"/>
                <w:sz w:val="21"/>
                <w:szCs w:val="21"/>
              </w:rPr>
              <w:t>　</w:t>
            </w:r>
          </w:p>
        </w:tc>
      </w:tr>
      <w:tr w14:paraId="5AAECAE8">
        <w:tblPrEx>
          <w:tblBorders>
            <w:top w:val="single" w:color="auto" w:sz="4"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780" w:hRule="atLeast"/>
          <w:jc w:val="center"/>
        </w:trPr>
        <w:tc>
          <w:tcPr>
            <w:tcW w:w="1245" w:type="dxa"/>
            <w:tcBorders>
              <w:tl2br w:val="nil"/>
              <w:tr2bl w:val="nil"/>
            </w:tcBorders>
            <w:shd w:val="clear" w:color="auto" w:fill="auto"/>
            <w:vAlign w:val="center"/>
          </w:tcPr>
          <w:p w14:paraId="6CC2A89F">
            <w:pPr>
              <w:widowControl/>
              <w:jc w:val="center"/>
              <w:rPr>
                <w:rFonts w:eastAsiaTheme="minorEastAsia"/>
                <w:color w:val="000000"/>
                <w:kern w:val="0"/>
                <w:sz w:val="21"/>
                <w:szCs w:val="21"/>
              </w:rPr>
            </w:pPr>
            <w:r>
              <w:rPr>
                <w:rFonts w:eastAsiaTheme="minorEastAsia"/>
                <w:color w:val="000000"/>
                <w:kern w:val="0"/>
                <w:sz w:val="21"/>
                <w:szCs w:val="21"/>
              </w:rPr>
              <w:t>逻辑思维</w:t>
            </w:r>
          </w:p>
        </w:tc>
        <w:tc>
          <w:tcPr>
            <w:tcW w:w="3439" w:type="dxa"/>
            <w:tcBorders>
              <w:tl2br w:val="nil"/>
              <w:tr2bl w:val="nil"/>
            </w:tcBorders>
            <w:shd w:val="clear" w:color="auto" w:fill="auto"/>
            <w:vAlign w:val="center"/>
          </w:tcPr>
          <w:p w14:paraId="384F6359">
            <w:pPr>
              <w:widowControl/>
              <w:rPr>
                <w:rFonts w:eastAsiaTheme="minorEastAsia"/>
                <w:color w:val="000000"/>
                <w:kern w:val="0"/>
                <w:sz w:val="21"/>
                <w:szCs w:val="21"/>
              </w:rPr>
            </w:pPr>
            <w:r>
              <w:rPr>
                <w:rFonts w:eastAsiaTheme="minorEastAsia"/>
                <w:color w:val="000000"/>
                <w:kern w:val="0"/>
                <w:sz w:val="21"/>
                <w:szCs w:val="21"/>
              </w:rPr>
              <w:t>逻辑思维清晰，能够利用流程图或者自然语言表述出作品逻辑设计，代码语言能够准确描述程序功能。</w:t>
            </w:r>
          </w:p>
        </w:tc>
        <w:tc>
          <w:tcPr>
            <w:tcW w:w="1564" w:type="dxa"/>
            <w:tcBorders>
              <w:tl2br w:val="nil"/>
              <w:tr2bl w:val="nil"/>
            </w:tcBorders>
            <w:shd w:val="clear" w:color="auto" w:fill="auto"/>
            <w:vAlign w:val="center"/>
          </w:tcPr>
          <w:p w14:paraId="76CD37D4">
            <w:pPr>
              <w:widowControl/>
              <w:jc w:val="left"/>
              <w:rPr>
                <w:rFonts w:eastAsiaTheme="minorEastAsia"/>
                <w:color w:val="000000"/>
                <w:kern w:val="0"/>
                <w:sz w:val="21"/>
                <w:szCs w:val="21"/>
              </w:rPr>
            </w:pPr>
            <w:r>
              <w:rPr>
                <w:rFonts w:eastAsiaTheme="minorEastAsia"/>
                <w:color w:val="000000"/>
                <w:kern w:val="0"/>
                <w:sz w:val="21"/>
                <w:szCs w:val="21"/>
              </w:rPr>
              <w:t>　</w:t>
            </w:r>
          </w:p>
        </w:tc>
        <w:tc>
          <w:tcPr>
            <w:tcW w:w="1564" w:type="dxa"/>
            <w:tcBorders>
              <w:tl2br w:val="nil"/>
              <w:tr2bl w:val="nil"/>
            </w:tcBorders>
            <w:shd w:val="clear" w:color="auto" w:fill="auto"/>
            <w:vAlign w:val="center"/>
          </w:tcPr>
          <w:p w14:paraId="2D231BEA">
            <w:pPr>
              <w:widowControl/>
              <w:jc w:val="left"/>
              <w:rPr>
                <w:rFonts w:eastAsiaTheme="minorEastAsia"/>
                <w:color w:val="000000"/>
                <w:kern w:val="0"/>
                <w:sz w:val="21"/>
                <w:szCs w:val="21"/>
              </w:rPr>
            </w:pPr>
            <w:r>
              <w:rPr>
                <w:rFonts w:eastAsiaTheme="minorEastAsia"/>
                <w:color w:val="000000"/>
                <w:kern w:val="0"/>
                <w:sz w:val="21"/>
                <w:szCs w:val="21"/>
              </w:rPr>
              <w:t>　</w:t>
            </w:r>
          </w:p>
        </w:tc>
        <w:tc>
          <w:tcPr>
            <w:tcW w:w="1248" w:type="dxa"/>
            <w:tcBorders>
              <w:tl2br w:val="nil"/>
              <w:tr2bl w:val="nil"/>
            </w:tcBorders>
            <w:shd w:val="clear" w:color="auto" w:fill="auto"/>
            <w:vAlign w:val="center"/>
          </w:tcPr>
          <w:p w14:paraId="5734D3C5">
            <w:pPr>
              <w:widowControl/>
              <w:jc w:val="left"/>
              <w:rPr>
                <w:rFonts w:eastAsiaTheme="minorEastAsia"/>
                <w:color w:val="000000"/>
                <w:kern w:val="0"/>
                <w:sz w:val="21"/>
                <w:szCs w:val="21"/>
              </w:rPr>
            </w:pPr>
            <w:r>
              <w:rPr>
                <w:rFonts w:eastAsiaTheme="minorEastAsia"/>
                <w:color w:val="000000"/>
                <w:kern w:val="0"/>
                <w:sz w:val="21"/>
                <w:szCs w:val="21"/>
              </w:rPr>
              <w:t>　</w:t>
            </w:r>
          </w:p>
        </w:tc>
      </w:tr>
      <w:tr w14:paraId="16B00794">
        <w:tblPrEx>
          <w:tblBorders>
            <w:top w:val="single" w:color="auto" w:sz="4"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1127" w:hRule="atLeast"/>
          <w:jc w:val="center"/>
        </w:trPr>
        <w:tc>
          <w:tcPr>
            <w:tcW w:w="1245" w:type="dxa"/>
            <w:tcBorders>
              <w:tl2br w:val="nil"/>
              <w:tr2bl w:val="nil"/>
            </w:tcBorders>
            <w:shd w:val="clear" w:color="auto" w:fill="auto"/>
            <w:vAlign w:val="center"/>
          </w:tcPr>
          <w:p w14:paraId="0404C120">
            <w:pPr>
              <w:widowControl/>
              <w:jc w:val="center"/>
              <w:rPr>
                <w:rFonts w:eastAsiaTheme="minorEastAsia"/>
                <w:color w:val="000000"/>
                <w:kern w:val="0"/>
                <w:sz w:val="21"/>
                <w:szCs w:val="21"/>
              </w:rPr>
            </w:pPr>
            <w:r>
              <w:rPr>
                <w:rFonts w:eastAsiaTheme="minorEastAsia"/>
                <w:color w:val="000000"/>
                <w:kern w:val="0"/>
                <w:sz w:val="21"/>
                <w:szCs w:val="21"/>
              </w:rPr>
              <w:t>趣味设计</w:t>
            </w:r>
          </w:p>
        </w:tc>
        <w:tc>
          <w:tcPr>
            <w:tcW w:w="3439" w:type="dxa"/>
            <w:tcBorders>
              <w:tl2br w:val="nil"/>
              <w:tr2bl w:val="nil"/>
            </w:tcBorders>
            <w:shd w:val="clear" w:color="auto" w:fill="auto"/>
            <w:vAlign w:val="center"/>
          </w:tcPr>
          <w:p w14:paraId="1A9AEB26">
            <w:pPr>
              <w:widowControl/>
              <w:rPr>
                <w:rFonts w:eastAsiaTheme="minorEastAsia"/>
                <w:color w:val="000000"/>
                <w:kern w:val="0"/>
                <w:sz w:val="21"/>
                <w:szCs w:val="21"/>
              </w:rPr>
            </w:pPr>
            <w:r>
              <w:rPr>
                <w:rFonts w:eastAsiaTheme="minorEastAsia"/>
                <w:color w:val="000000"/>
                <w:kern w:val="0"/>
                <w:sz w:val="21"/>
                <w:szCs w:val="21"/>
              </w:rPr>
              <w:t>除程序主要功能外，能够设计出具有新意的活动或功能，丰富作品趣味，强调创新。</w:t>
            </w:r>
          </w:p>
        </w:tc>
        <w:tc>
          <w:tcPr>
            <w:tcW w:w="1564" w:type="dxa"/>
            <w:tcBorders>
              <w:tl2br w:val="nil"/>
              <w:tr2bl w:val="nil"/>
            </w:tcBorders>
            <w:shd w:val="clear" w:color="auto" w:fill="auto"/>
            <w:vAlign w:val="center"/>
          </w:tcPr>
          <w:p w14:paraId="7B0BC25D">
            <w:pPr>
              <w:widowControl/>
              <w:jc w:val="left"/>
              <w:rPr>
                <w:rFonts w:eastAsiaTheme="minorEastAsia"/>
                <w:color w:val="000000"/>
                <w:kern w:val="0"/>
                <w:sz w:val="21"/>
                <w:szCs w:val="21"/>
              </w:rPr>
            </w:pPr>
            <w:r>
              <w:rPr>
                <w:rFonts w:eastAsiaTheme="minorEastAsia"/>
                <w:color w:val="000000"/>
                <w:kern w:val="0"/>
                <w:sz w:val="21"/>
                <w:szCs w:val="21"/>
              </w:rPr>
              <w:t>　</w:t>
            </w:r>
          </w:p>
        </w:tc>
        <w:tc>
          <w:tcPr>
            <w:tcW w:w="1564" w:type="dxa"/>
            <w:tcBorders>
              <w:tl2br w:val="nil"/>
              <w:tr2bl w:val="nil"/>
            </w:tcBorders>
            <w:shd w:val="clear" w:color="auto" w:fill="auto"/>
            <w:vAlign w:val="center"/>
          </w:tcPr>
          <w:p w14:paraId="42DA3CA3">
            <w:pPr>
              <w:widowControl/>
              <w:jc w:val="left"/>
              <w:rPr>
                <w:rFonts w:eastAsiaTheme="minorEastAsia"/>
                <w:color w:val="000000"/>
                <w:kern w:val="0"/>
                <w:sz w:val="21"/>
                <w:szCs w:val="21"/>
              </w:rPr>
            </w:pPr>
            <w:r>
              <w:rPr>
                <w:rFonts w:eastAsiaTheme="minorEastAsia"/>
                <w:color w:val="000000"/>
                <w:kern w:val="0"/>
                <w:sz w:val="21"/>
                <w:szCs w:val="21"/>
              </w:rPr>
              <w:t>　</w:t>
            </w:r>
          </w:p>
        </w:tc>
        <w:tc>
          <w:tcPr>
            <w:tcW w:w="1248" w:type="dxa"/>
            <w:tcBorders>
              <w:tl2br w:val="nil"/>
              <w:tr2bl w:val="nil"/>
            </w:tcBorders>
            <w:shd w:val="clear" w:color="auto" w:fill="auto"/>
            <w:vAlign w:val="center"/>
          </w:tcPr>
          <w:p w14:paraId="6BC2D3B5">
            <w:pPr>
              <w:widowControl/>
              <w:jc w:val="left"/>
              <w:rPr>
                <w:rFonts w:eastAsiaTheme="minorEastAsia"/>
                <w:color w:val="000000"/>
                <w:kern w:val="0"/>
                <w:sz w:val="21"/>
                <w:szCs w:val="21"/>
              </w:rPr>
            </w:pPr>
            <w:r>
              <w:rPr>
                <w:rFonts w:eastAsiaTheme="minorEastAsia"/>
                <w:color w:val="000000"/>
                <w:kern w:val="0"/>
                <w:sz w:val="21"/>
                <w:szCs w:val="21"/>
              </w:rPr>
              <w:t>　</w:t>
            </w:r>
          </w:p>
        </w:tc>
      </w:tr>
      <w:tr w14:paraId="27737966">
        <w:tblPrEx>
          <w:tblBorders>
            <w:top w:val="single" w:color="auto" w:sz="4"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998" w:hRule="atLeast"/>
          <w:jc w:val="center"/>
        </w:trPr>
        <w:tc>
          <w:tcPr>
            <w:tcW w:w="1245" w:type="dxa"/>
            <w:tcBorders>
              <w:tl2br w:val="nil"/>
              <w:tr2bl w:val="nil"/>
            </w:tcBorders>
            <w:shd w:val="clear" w:color="auto" w:fill="auto"/>
            <w:vAlign w:val="center"/>
          </w:tcPr>
          <w:p w14:paraId="4805F790">
            <w:pPr>
              <w:widowControl/>
              <w:jc w:val="center"/>
              <w:rPr>
                <w:rFonts w:eastAsiaTheme="minorEastAsia"/>
                <w:color w:val="000000"/>
                <w:kern w:val="0"/>
                <w:sz w:val="21"/>
                <w:szCs w:val="21"/>
              </w:rPr>
            </w:pPr>
            <w:r>
              <w:rPr>
                <w:rFonts w:eastAsiaTheme="minorEastAsia"/>
                <w:color w:val="000000"/>
                <w:kern w:val="0"/>
                <w:sz w:val="21"/>
                <w:szCs w:val="21"/>
              </w:rPr>
              <w:t>汇报情况</w:t>
            </w:r>
          </w:p>
        </w:tc>
        <w:tc>
          <w:tcPr>
            <w:tcW w:w="3439" w:type="dxa"/>
            <w:tcBorders>
              <w:tl2br w:val="nil"/>
              <w:tr2bl w:val="nil"/>
            </w:tcBorders>
            <w:shd w:val="clear" w:color="auto" w:fill="auto"/>
            <w:vAlign w:val="center"/>
          </w:tcPr>
          <w:p w14:paraId="6AA24562">
            <w:pPr>
              <w:widowControl/>
              <w:rPr>
                <w:rFonts w:eastAsiaTheme="minorEastAsia"/>
                <w:color w:val="000000"/>
                <w:kern w:val="0"/>
                <w:sz w:val="21"/>
                <w:szCs w:val="21"/>
              </w:rPr>
            </w:pPr>
            <w:r>
              <w:rPr>
                <w:rFonts w:eastAsiaTheme="minorEastAsia"/>
                <w:color w:val="000000"/>
                <w:kern w:val="0"/>
                <w:sz w:val="21"/>
                <w:szCs w:val="21"/>
              </w:rPr>
              <w:t>语言表述清晰</w:t>
            </w:r>
            <w:r>
              <w:rPr>
                <w:rFonts w:hint="eastAsia" w:eastAsiaTheme="minorEastAsia"/>
                <w:color w:val="000000"/>
                <w:kern w:val="0"/>
                <w:sz w:val="21"/>
                <w:szCs w:val="21"/>
              </w:rPr>
              <w:t>，</w:t>
            </w:r>
            <w:r>
              <w:rPr>
                <w:rFonts w:eastAsiaTheme="minorEastAsia"/>
                <w:color w:val="000000"/>
                <w:kern w:val="0"/>
                <w:sz w:val="21"/>
                <w:szCs w:val="21"/>
              </w:rPr>
              <w:t>讲解得当，能够配合程序完整阐述作品内容。</w:t>
            </w:r>
          </w:p>
        </w:tc>
        <w:tc>
          <w:tcPr>
            <w:tcW w:w="1564" w:type="dxa"/>
            <w:tcBorders>
              <w:tl2br w:val="nil"/>
              <w:tr2bl w:val="nil"/>
            </w:tcBorders>
            <w:shd w:val="clear" w:color="auto" w:fill="auto"/>
            <w:vAlign w:val="center"/>
          </w:tcPr>
          <w:p w14:paraId="333D1783">
            <w:pPr>
              <w:widowControl/>
              <w:jc w:val="left"/>
              <w:rPr>
                <w:rFonts w:eastAsiaTheme="minorEastAsia"/>
                <w:color w:val="000000"/>
                <w:kern w:val="0"/>
                <w:sz w:val="21"/>
                <w:szCs w:val="21"/>
              </w:rPr>
            </w:pPr>
            <w:r>
              <w:rPr>
                <w:rFonts w:eastAsiaTheme="minorEastAsia"/>
                <w:color w:val="000000"/>
                <w:kern w:val="0"/>
                <w:sz w:val="21"/>
                <w:szCs w:val="21"/>
              </w:rPr>
              <w:t>　</w:t>
            </w:r>
          </w:p>
        </w:tc>
        <w:tc>
          <w:tcPr>
            <w:tcW w:w="1564" w:type="dxa"/>
            <w:tcBorders>
              <w:tl2br w:val="nil"/>
              <w:tr2bl w:val="nil"/>
            </w:tcBorders>
            <w:shd w:val="clear" w:color="auto" w:fill="auto"/>
            <w:vAlign w:val="center"/>
          </w:tcPr>
          <w:p w14:paraId="0DF93618">
            <w:pPr>
              <w:widowControl/>
              <w:jc w:val="left"/>
              <w:rPr>
                <w:rFonts w:eastAsiaTheme="minorEastAsia"/>
                <w:color w:val="000000"/>
                <w:kern w:val="0"/>
                <w:sz w:val="21"/>
                <w:szCs w:val="21"/>
              </w:rPr>
            </w:pPr>
            <w:r>
              <w:rPr>
                <w:rFonts w:eastAsiaTheme="minorEastAsia"/>
                <w:color w:val="000000"/>
                <w:kern w:val="0"/>
                <w:sz w:val="21"/>
                <w:szCs w:val="21"/>
              </w:rPr>
              <w:t>　</w:t>
            </w:r>
          </w:p>
        </w:tc>
        <w:tc>
          <w:tcPr>
            <w:tcW w:w="1248" w:type="dxa"/>
            <w:tcBorders>
              <w:tl2br w:val="nil"/>
              <w:tr2bl w:val="nil"/>
            </w:tcBorders>
            <w:shd w:val="clear" w:color="auto" w:fill="auto"/>
            <w:vAlign w:val="center"/>
          </w:tcPr>
          <w:p w14:paraId="0E290CBF">
            <w:pPr>
              <w:widowControl/>
              <w:jc w:val="left"/>
              <w:rPr>
                <w:rFonts w:eastAsiaTheme="minorEastAsia"/>
                <w:color w:val="000000"/>
                <w:kern w:val="0"/>
                <w:sz w:val="21"/>
                <w:szCs w:val="21"/>
              </w:rPr>
            </w:pPr>
            <w:r>
              <w:rPr>
                <w:rFonts w:eastAsiaTheme="minorEastAsia"/>
                <w:color w:val="000000"/>
                <w:kern w:val="0"/>
                <w:sz w:val="21"/>
                <w:szCs w:val="21"/>
              </w:rPr>
              <w:t>　</w:t>
            </w:r>
          </w:p>
        </w:tc>
      </w:tr>
      <w:tr w14:paraId="358BB623">
        <w:tblPrEx>
          <w:tblBorders>
            <w:top w:val="single" w:color="auto" w:sz="4" w:space="0"/>
            <w:left w:val="none" w:color="auto" w:sz="0" w:space="0"/>
            <w:bottom w:val="single" w:color="auto" w:sz="8" w:space="0"/>
            <w:right w:val="none" w:color="auto" w:sz="0" w:space="0"/>
            <w:insideH w:val="single" w:color="auto" w:sz="8" w:space="0"/>
            <w:insideV w:val="single" w:color="auto" w:sz="8" w:space="0"/>
          </w:tblBorders>
          <w:tblCellMar>
            <w:top w:w="0" w:type="dxa"/>
            <w:left w:w="108" w:type="dxa"/>
            <w:bottom w:w="0" w:type="dxa"/>
            <w:right w:w="108" w:type="dxa"/>
          </w:tblCellMar>
        </w:tblPrEx>
        <w:trPr>
          <w:trHeight w:val="1428" w:hRule="atLeast"/>
          <w:jc w:val="center"/>
        </w:trPr>
        <w:tc>
          <w:tcPr>
            <w:tcW w:w="6248" w:type="dxa"/>
            <w:gridSpan w:val="3"/>
            <w:tcBorders>
              <w:tl2br w:val="nil"/>
              <w:tr2bl w:val="nil"/>
            </w:tcBorders>
            <w:shd w:val="clear" w:color="auto" w:fill="auto"/>
            <w:vAlign w:val="center"/>
          </w:tcPr>
          <w:p w14:paraId="36154349">
            <w:pPr>
              <w:widowControl/>
              <w:rPr>
                <w:rFonts w:eastAsiaTheme="minorEastAsia"/>
                <w:color w:val="000000"/>
                <w:kern w:val="0"/>
                <w:sz w:val="21"/>
                <w:szCs w:val="21"/>
              </w:rPr>
            </w:pPr>
            <w:r>
              <w:rPr>
                <w:rFonts w:eastAsiaTheme="minorEastAsia"/>
                <w:color w:val="000000"/>
                <w:kern w:val="0"/>
                <w:sz w:val="21"/>
                <w:szCs w:val="21"/>
              </w:rPr>
              <w:t>备注：</w:t>
            </w:r>
          </w:p>
          <w:p w14:paraId="35314DDC">
            <w:pPr>
              <w:widowControl/>
              <w:rPr>
                <w:rFonts w:hint="eastAsia" w:eastAsiaTheme="minorEastAsia"/>
                <w:color w:val="000000"/>
                <w:kern w:val="0"/>
                <w:sz w:val="21"/>
                <w:szCs w:val="21"/>
                <w:lang w:eastAsia="zh-CN"/>
              </w:rPr>
            </w:pPr>
            <w:r>
              <w:rPr>
                <w:rFonts w:eastAsiaTheme="minorEastAsia"/>
                <w:color w:val="000000"/>
                <w:kern w:val="0"/>
                <w:sz w:val="21"/>
                <w:szCs w:val="21"/>
              </w:rPr>
              <w:t>1、评分中每一个评价内容均</w:t>
            </w:r>
            <w:r>
              <w:rPr>
                <w:rFonts w:asciiTheme="minorEastAsia" w:hAnsiTheme="minorEastAsia" w:eastAsiaTheme="minorEastAsia"/>
                <w:color w:val="000000"/>
                <w:kern w:val="0"/>
                <w:sz w:val="21"/>
                <w:szCs w:val="21"/>
              </w:rPr>
              <w:t>有“优秀”、“良好”、“一般”</w:t>
            </w:r>
            <w:r>
              <w:rPr>
                <w:rFonts w:eastAsiaTheme="minorEastAsia"/>
                <w:color w:val="000000"/>
                <w:kern w:val="0"/>
                <w:sz w:val="21"/>
                <w:szCs w:val="21"/>
              </w:rPr>
              <w:t>三个等级，每个等级各有对应分值，评分时，对应评价内容只能选取一个等级，评分人根据评价指标认真负责的给每一个评价内容打分</w:t>
            </w:r>
            <w:r>
              <w:rPr>
                <w:rFonts w:hint="eastAsia" w:eastAsiaTheme="minorEastAsia"/>
                <w:color w:val="000000"/>
                <w:kern w:val="0"/>
                <w:sz w:val="21"/>
                <w:szCs w:val="21"/>
              </w:rPr>
              <w:t>。</w:t>
            </w:r>
          </w:p>
          <w:p w14:paraId="106A1E9C">
            <w:pPr>
              <w:widowControl/>
              <w:rPr>
                <w:rFonts w:eastAsiaTheme="minorEastAsia"/>
                <w:color w:val="000000"/>
                <w:kern w:val="0"/>
                <w:sz w:val="21"/>
                <w:szCs w:val="21"/>
              </w:rPr>
            </w:pPr>
            <w:r>
              <w:rPr>
                <w:rFonts w:eastAsiaTheme="minorEastAsia"/>
                <w:color w:val="000000"/>
                <w:kern w:val="0"/>
                <w:sz w:val="21"/>
                <w:szCs w:val="21"/>
              </w:rPr>
              <w:t>2、作品最终的排名依照总分高低进行排序，只取排名前三的小组或个人进行奖品发放。</w:t>
            </w:r>
          </w:p>
        </w:tc>
        <w:tc>
          <w:tcPr>
            <w:tcW w:w="1564" w:type="dxa"/>
            <w:tcBorders>
              <w:tl2br w:val="nil"/>
              <w:tr2bl w:val="nil"/>
            </w:tcBorders>
            <w:shd w:val="clear" w:color="auto" w:fill="auto"/>
            <w:vAlign w:val="center"/>
          </w:tcPr>
          <w:p w14:paraId="00FB5ED1">
            <w:pPr>
              <w:widowControl/>
              <w:jc w:val="center"/>
              <w:rPr>
                <w:rFonts w:eastAsiaTheme="minorEastAsia"/>
                <w:color w:val="000000"/>
                <w:kern w:val="0"/>
                <w:sz w:val="21"/>
                <w:szCs w:val="21"/>
              </w:rPr>
            </w:pPr>
            <w:r>
              <w:rPr>
                <w:rFonts w:eastAsiaTheme="minorEastAsia"/>
                <w:color w:val="000000"/>
                <w:kern w:val="0"/>
                <w:sz w:val="21"/>
                <w:szCs w:val="21"/>
              </w:rPr>
              <w:t>总分：</w:t>
            </w:r>
          </w:p>
        </w:tc>
        <w:tc>
          <w:tcPr>
            <w:tcW w:w="1248" w:type="dxa"/>
            <w:tcBorders>
              <w:tl2br w:val="nil"/>
              <w:tr2bl w:val="nil"/>
            </w:tcBorders>
            <w:shd w:val="clear" w:color="auto" w:fill="auto"/>
            <w:vAlign w:val="center"/>
          </w:tcPr>
          <w:p w14:paraId="49003644">
            <w:pPr>
              <w:widowControl/>
              <w:jc w:val="center"/>
              <w:rPr>
                <w:rFonts w:eastAsiaTheme="minorEastAsia"/>
                <w:color w:val="000000"/>
                <w:kern w:val="0"/>
                <w:sz w:val="21"/>
                <w:szCs w:val="21"/>
              </w:rPr>
            </w:pPr>
            <w:r>
              <w:rPr>
                <w:rFonts w:eastAsiaTheme="minorEastAsia"/>
                <w:color w:val="000000"/>
                <w:kern w:val="0"/>
                <w:sz w:val="21"/>
                <w:szCs w:val="21"/>
              </w:rPr>
              <w:t>　</w:t>
            </w:r>
          </w:p>
        </w:tc>
      </w:tr>
    </w:tbl>
    <w:p w14:paraId="52414C2E">
      <w:pPr>
        <w:spacing w:line="400" w:lineRule="exact"/>
        <w:ind w:firstLine="480" w:firstLineChars="200"/>
        <w:rPr>
          <w:rFonts w:eastAsiaTheme="minorEastAsia"/>
        </w:rPr>
      </w:pPr>
      <w:r>
        <w:rPr>
          <w:rFonts w:eastAsiaTheme="minorEastAsia"/>
        </w:rPr>
        <w:t>参与作品评比的每一名同学需要根据评价内容和评价指标对作品进行公平公正的打分，教师通过回收评分表并依照总分高低进行排序，评比出优秀作品并给予奖励。</w:t>
      </w:r>
    </w:p>
    <w:p w14:paraId="17BEAEA0">
      <w:pPr>
        <w:spacing w:line="400" w:lineRule="exact"/>
        <w:ind w:firstLine="480" w:firstLineChars="200"/>
        <w:rPr>
          <w:rFonts w:eastAsiaTheme="minorEastAsia"/>
        </w:rPr>
      </w:pPr>
      <w:r>
        <w:rPr>
          <w:rFonts w:eastAsiaTheme="minorEastAsia"/>
        </w:rPr>
        <w:t>作品评价反馈表分为个人评价、小组互评、教师评价和作品改进方案四个部分。个人评价中，评价者需要回顾个人在作品完成过程中的负责程度进行对照选择，主要培养学习者根据个人能力水平做出客观的评价。同时，个人评价中，也包含有学习者对自身作品的思考，包括优点和不足，通过个人的反思，既对作品有一个更深的认识，也是学习者自身思维的一个检验，为作品的完善提供新思路。在小组互评中，小组成员对作品进行各自的评价，作品的创作者能够集思广益，通过小组评价，了解别人对作品的认识，总结评价意见，进而提升作品的质量。在教师评价中，教师通过个人评价和小组评价的内容，综合个人对作品的评价，对创作者进行点评，指出其优点不足，利用专业的身份为作品提出参考建议。评价表的意义在于创作者、教师能够进行相互借鉴，提升学习者反思作品能力，查找不足，进而提高创新能力和Scratch编程能力。</w:t>
      </w:r>
    </w:p>
    <w:p w14:paraId="56C52623">
      <w:pPr>
        <w:pStyle w:val="33"/>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Fonts w:eastAsiaTheme="minorEastAsia"/>
          <w:color w:val="FF0000"/>
          <w:sz w:val="21"/>
          <w:szCs w:val="21"/>
        </w:rPr>
      </w:pPr>
      <w:r>
        <w:rPr>
          <w:rFonts w:eastAsiaTheme="minorEastAsia"/>
          <w:color w:val="FF0000"/>
          <w:sz w:val="21"/>
          <w:szCs w:val="21"/>
        </w:rPr>
        <w:t>表4-</w:t>
      </w:r>
      <w:r>
        <w:rPr>
          <w:rFonts w:hint="eastAsia" w:eastAsiaTheme="minorEastAsia"/>
          <w:color w:val="FF0000"/>
          <w:sz w:val="21"/>
          <w:szCs w:val="21"/>
        </w:rPr>
        <w:t>6</w:t>
      </w:r>
      <w:r>
        <w:rPr>
          <w:rFonts w:eastAsiaTheme="minorEastAsia"/>
          <w:color w:val="FF0000"/>
          <w:sz w:val="21"/>
          <w:szCs w:val="21"/>
        </w:rPr>
        <w:t xml:space="preserve"> 编程作品评价反馈表</w:t>
      </w:r>
    </w:p>
    <w:tbl>
      <w:tblPr>
        <w:tblStyle w:val="17"/>
        <w:tblW w:w="9060" w:type="dxa"/>
        <w:jc w:val="center"/>
        <w:tblLayout w:type="fixed"/>
        <w:tblCellMar>
          <w:top w:w="0" w:type="dxa"/>
          <w:left w:w="108" w:type="dxa"/>
          <w:bottom w:w="0" w:type="dxa"/>
          <w:right w:w="108" w:type="dxa"/>
        </w:tblCellMar>
      </w:tblPr>
      <w:tblGrid>
        <w:gridCol w:w="1476"/>
        <w:gridCol w:w="1476"/>
        <w:gridCol w:w="1605"/>
        <w:gridCol w:w="1605"/>
        <w:gridCol w:w="1448"/>
        <w:gridCol w:w="1450"/>
      </w:tblGrid>
      <w:tr w14:paraId="78B72FAE">
        <w:tblPrEx>
          <w:tblCellMar>
            <w:top w:w="0" w:type="dxa"/>
            <w:left w:w="108" w:type="dxa"/>
            <w:bottom w:w="0" w:type="dxa"/>
            <w:right w:w="108" w:type="dxa"/>
          </w:tblCellMar>
        </w:tblPrEx>
        <w:trPr>
          <w:trHeight w:val="514" w:hRule="atLeast"/>
          <w:jc w:val="center"/>
        </w:trPr>
        <w:tc>
          <w:tcPr>
            <w:tcW w:w="9060" w:type="dxa"/>
            <w:gridSpan w:val="6"/>
            <w:tcBorders>
              <w:top w:val="single" w:color="auto" w:sz="4" w:space="0"/>
              <w:bottom w:val="single" w:color="auto" w:sz="4" w:space="0"/>
            </w:tcBorders>
            <w:shd w:val="clear" w:color="auto" w:fill="auto"/>
            <w:vAlign w:val="center"/>
          </w:tcPr>
          <w:p w14:paraId="1EBB54A7">
            <w:pPr>
              <w:widowControl/>
              <w:jc w:val="center"/>
              <w:rPr>
                <w:rFonts w:eastAsiaTheme="minorEastAsia"/>
                <w:b/>
                <w:bCs/>
                <w:color w:val="000000"/>
                <w:kern w:val="0"/>
                <w:sz w:val="21"/>
                <w:szCs w:val="21"/>
              </w:rPr>
            </w:pPr>
            <w:r>
              <w:rPr>
                <w:rFonts w:eastAsiaTheme="minorEastAsia"/>
                <w:b/>
                <w:bCs/>
                <w:color w:val="000000"/>
                <w:kern w:val="0"/>
                <w:sz w:val="21"/>
                <w:szCs w:val="21"/>
              </w:rPr>
              <w:t>Scratch编程作品评价反馈表</w:t>
            </w:r>
          </w:p>
        </w:tc>
      </w:tr>
      <w:tr w14:paraId="7BEF5C9E">
        <w:tblPrEx>
          <w:tblCellMar>
            <w:top w:w="0" w:type="dxa"/>
            <w:left w:w="108" w:type="dxa"/>
            <w:bottom w:w="0" w:type="dxa"/>
            <w:right w:w="108" w:type="dxa"/>
          </w:tblCellMar>
        </w:tblPrEx>
        <w:trPr>
          <w:trHeight w:val="408" w:hRule="atLeast"/>
          <w:jc w:val="center"/>
        </w:trPr>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28F0CF65">
            <w:pPr>
              <w:widowControl/>
              <w:jc w:val="center"/>
              <w:rPr>
                <w:rFonts w:eastAsiaTheme="minorEastAsia"/>
                <w:color w:val="000000"/>
                <w:kern w:val="0"/>
                <w:sz w:val="21"/>
                <w:szCs w:val="21"/>
              </w:rPr>
            </w:pPr>
            <w:r>
              <w:rPr>
                <w:rFonts w:eastAsiaTheme="minorEastAsia"/>
                <w:color w:val="000000"/>
                <w:kern w:val="0"/>
                <w:sz w:val="21"/>
                <w:szCs w:val="21"/>
              </w:rPr>
              <w:t>作品名称</w:t>
            </w:r>
          </w:p>
        </w:tc>
        <w:tc>
          <w:tcPr>
            <w:tcW w:w="75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592E77F">
            <w:pPr>
              <w:widowControl/>
              <w:jc w:val="center"/>
              <w:rPr>
                <w:rFonts w:eastAsiaTheme="minorEastAsia"/>
                <w:color w:val="000000"/>
                <w:kern w:val="0"/>
                <w:sz w:val="21"/>
                <w:szCs w:val="21"/>
              </w:rPr>
            </w:pPr>
            <w:r>
              <w:rPr>
                <w:rFonts w:eastAsiaTheme="minorEastAsia"/>
                <w:color w:val="000000"/>
                <w:kern w:val="0"/>
                <w:sz w:val="21"/>
                <w:szCs w:val="21"/>
              </w:rPr>
              <w:t>　</w:t>
            </w:r>
          </w:p>
        </w:tc>
      </w:tr>
      <w:tr w14:paraId="22838427">
        <w:tblPrEx>
          <w:tblCellMar>
            <w:top w:w="0" w:type="dxa"/>
            <w:left w:w="108" w:type="dxa"/>
            <w:bottom w:w="0" w:type="dxa"/>
            <w:right w:w="108" w:type="dxa"/>
          </w:tblCellMar>
        </w:tblPrEx>
        <w:trPr>
          <w:trHeight w:val="419" w:hRule="atLeast"/>
          <w:jc w:val="center"/>
        </w:trPr>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71BD422C">
            <w:pPr>
              <w:widowControl/>
              <w:jc w:val="center"/>
              <w:rPr>
                <w:rFonts w:eastAsiaTheme="minorEastAsia"/>
                <w:color w:val="000000"/>
                <w:kern w:val="0"/>
                <w:sz w:val="21"/>
                <w:szCs w:val="21"/>
              </w:rPr>
            </w:pPr>
            <w:r>
              <w:rPr>
                <w:rFonts w:eastAsiaTheme="minorEastAsia"/>
                <w:color w:val="000000"/>
                <w:kern w:val="0"/>
                <w:sz w:val="21"/>
                <w:szCs w:val="21"/>
              </w:rPr>
              <w:t>设计思路</w:t>
            </w:r>
          </w:p>
        </w:tc>
        <w:tc>
          <w:tcPr>
            <w:tcW w:w="75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0CB39EB">
            <w:pPr>
              <w:widowControl/>
              <w:jc w:val="center"/>
              <w:rPr>
                <w:rFonts w:eastAsiaTheme="minorEastAsia"/>
                <w:color w:val="000000"/>
                <w:kern w:val="0"/>
                <w:sz w:val="21"/>
                <w:szCs w:val="21"/>
              </w:rPr>
            </w:pPr>
            <w:r>
              <w:rPr>
                <w:rFonts w:eastAsiaTheme="minorEastAsia"/>
                <w:color w:val="000000"/>
                <w:kern w:val="0"/>
                <w:sz w:val="21"/>
                <w:szCs w:val="21"/>
              </w:rPr>
              <w:t>　</w:t>
            </w:r>
          </w:p>
        </w:tc>
      </w:tr>
      <w:tr w14:paraId="2277B85C">
        <w:tblPrEx>
          <w:tblCellMar>
            <w:top w:w="0" w:type="dxa"/>
            <w:left w:w="108" w:type="dxa"/>
            <w:bottom w:w="0" w:type="dxa"/>
            <w:right w:w="108" w:type="dxa"/>
          </w:tblCellMar>
        </w:tblPrEx>
        <w:trPr>
          <w:trHeight w:val="411" w:hRule="atLeast"/>
          <w:jc w:val="center"/>
        </w:trPr>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59A70256">
            <w:pPr>
              <w:widowControl/>
              <w:jc w:val="center"/>
              <w:rPr>
                <w:rFonts w:eastAsiaTheme="minorEastAsia"/>
                <w:color w:val="000000"/>
                <w:kern w:val="0"/>
                <w:sz w:val="21"/>
                <w:szCs w:val="21"/>
              </w:rPr>
            </w:pPr>
            <w:r>
              <w:rPr>
                <w:rFonts w:eastAsiaTheme="minorEastAsia"/>
                <w:color w:val="000000"/>
                <w:kern w:val="0"/>
                <w:sz w:val="21"/>
                <w:szCs w:val="21"/>
              </w:rPr>
              <w:t>创作者/小组</w:t>
            </w:r>
          </w:p>
        </w:tc>
        <w:tc>
          <w:tcPr>
            <w:tcW w:w="75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66C296D">
            <w:pPr>
              <w:widowControl/>
              <w:jc w:val="center"/>
              <w:rPr>
                <w:rFonts w:eastAsiaTheme="minorEastAsia"/>
                <w:color w:val="000000"/>
                <w:kern w:val="0"/>
                <w:sz w:val="21"/>
                <w:szCs w:val="21"/>
              </w:rPr>
            </w:pPr>
            <w:r>
              <w:rPr>
                <w:rFonts w:eastAsiaTheme="minorEastAsia"/>
                <w:color w:val="000000"/>
                <w:kern w:val="0"/>
                <w:sz w:val="21"/>
                <w:szCs w:val="21"/>
              </w:rPr>
              <w:t>　</w:t>
            </w:r>
          </w:p>
        </w:tc>
      </w:tr>
      <w:tr w14:paraId="017CF4C0">
        <w:tblPrEx>
          <w:tblCellMar>
            <w:top w:w="0" w:type="dxa"/>
            <w:left w:w="108" w:type="dxa"/>
            <w:bottom w:w="0" w:type="dxa"/>
            <w:right w:w="108" w:type="dxa"/>
          </w:tblCellMar>
        </w:tblPrEx>
        <w:trPr>
          <w:trHeight w:val="427" w:hRule="atLeast"/>
          <w:jc w:val="center"/>
        </w:trPr>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53C17373">
            <w:pPr>
              <w:widowControl/>
              <w:jc w:val="center"/>
              <w:rPr>
                <w:rFonts w:eastAsiaTheme="minorEastAsia"/>
                <w:color w:val="000000"/>
                <w:kern w:val="0"/>
                <w:sz w:val="21"/>
                <w:szCs w:val="21"/>
              </w:rPr>
            </w:pPr>
            <w:r>
              <w:rPr>
                <w:rFonts w:eastAsiaTheme="minorEastAsia"/>
                <w:color w:val="000000"/>
                <w:kern w:val="0"/>
                <w:sz w:val="21"/>
                <w:szCs w:val="21"/>
              </w:rPr>
              <w:t>评价人</w:t>
            </w:r>
          </w:p>
        </w:tc>
        <w:tc>
          <w:tcPr>
            <w:tcW w:w="75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ED9B86C">
            <w:pPr>
              <w:widowControl/>
              <w:jc w:val="center"/>
              <w:rPr>
                <w:rFonts w:eastAsiaTheme="minorEastAsia"/>
                <w:color w:val="000000"/>
                <w:kern w:val="0"/>
                <w:sz w:val="21"/>
                <w:szCs w:val="21"/>
              </w:rPr>
            </w:pPr>
            <w:r>
              <w:rPr>
                <w:rFonts w:eastAsiaTheme="minorEastAsia"/>
                <w:color w:val="000000"/>
                <w:kern w:val="0"/>
                <w:sz w:val="21"/>
                <w:szCs w:val="21"/>
              </w:rPr>
              <w:t>　</w:t>
            </w:r>
          </w:p>
        </w:tc>
      </w:tr>
      <w:tr w14:paraId="48E663C8">
        <w:tblPrEx>
          <w:tblCellMar>
            <w:top w:w="0" w:type="dxa"/>
            <w:left w:w="108" w:type="dxa"/>
            <w:bottom w:w="0" w:type="dxa"/>
            <w:right w:w="108" w:type="dxa"/>
          </w:tblCellMar>
        </w:tblPrEx>
        <w:trPr>
          <w:trHeight w:val="468" w:hRule="atLeast"/>
          <w:jc w:val="center"/>
        </w:trPr>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3AA11FA4">
            <w:pPr>
              <w:widowControl/>
              <w:jc w:val="center"/>
              <w:rPr>
                <w:rFonts w:eastAsiaTheme="minorEastAsia"/>
                <w:color w:val="000000"/>
                <w:kern w:val="0"/>
                <w:sz w:val="21"/>
                <w:szCs w:val="21"/>
              </w:rPr>
            </w:pPr>
            <w:r>
              <w:rPr>
                <w:rFonts w:eastAsiaTheme="minorEastAsia"/>
                <w:color w:val="000000"/>
                <w:kern w:val="0"/>
                <w:sz w:val="21"/>
                <w:szCs w:val="21"/>
              </w:rPr>
              <w:t>日期</w:t>
            </w:r>
          </w:p>
        </w:tc>
        <w:tc>
          <w:tcPr>
            <w:tcW w:w="75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A26C689">
            <w:pPr>
              <w:widowControl/>
              <w:jc w:val="center"/>
              <w:rPr>
                <w:rFonts w:eastAsiaTheme="minorEastAsia"/>
                <w:color w:val="000000"/>
                <w:kern w:val="0"/>
                <w:sz w:val="21"/>
                <w:szCs w:val="21"/>
              </w:rPr>
            </w:pPr>
            <w:r>
              <w:rPr>
                <w:rFonts w:eastAsiaTheme="minorEastAsia"/>
                <w:color w:val="000000"/>
                <w:kern w:val="0"/>
                <w:sz w:val="21"/>
                <w:szCs w:val="21"/>
              </w:rPr>
              <w:t>　</w:t>
            </w:r>
          </w:p>
        </w:tc>
      </w:tr>
      <w:tr w14:paraId="5BB38ABE">
        <w:tblPrEx>
          <w:tblCellMar>
            <w:top w:w="0" w:type="dxa"/>
            <w:left w:w="108" w:type="dxa"/>
            <w:bottom w:w="0" w:type="dxa"/>
            <w:right w:w="108" w:type="dxa"/>
          </w:tblCellMar>
        </w:tblPrEx>
        <w:trPr>
          <w:trHeight w:val="516" w:hRule="atLeast"/>
          <w:jc w:val="center"/>
        </w:trPr>
        <w:tc>
          <w:tcPr>
            <w:tcW w:w="147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58770200">
            <w:pPr>
              <w:widowControl/>
              <w:jc w:val="center"/>
              <w:rPr>
                <w:rFonts w:eastAsiaTheme="minorEastAsia"/>
                <w:color w:val="000000"/>
                <w:kern w:val="0"/>
                <w:sz w:val="21"/>
                <w:szCs w:val="21"/>
              </w:rPr>
            </w:pPr>
            <w:r>
              <w:rPr>
                <w:rFonts w:eastAsiaTheme="minorEastAsia"/>
                <w:color w:val="000000"/>
                <w:kern w:val="0"/>
                <w:sz w:val="21"/>
                <w:szCs w:val="21"/>
              </w:rPr>
              <w:t>个人评价</w:t>
            </w:r>
          </w:p>
        </w:tc>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636B4D4D">
            <w:pPr>
              <w:widowControl/>
              <w:jc w:val="center"/>
              <w:rPr>
                <w:rFonts w:eastAsiaTheme="minorEastAsia"/>
                <w:color w:val="000000"/>
                <w:kern w:val="0"/>
                <w:sz w:val="21"/>
                <w:szCs w:val="21"/>
              </w:rPr>
            </w:pPr>
            <w:r>
              <w:rPr>
                <w:rFonts w:eastAsiaTheme="minorEastAsia"/>
                <w:color w:val="000000"/>
                <w:kern w:val="0"/>
                <w:sz w:val="21"/>
                <w:szCs w:val="21"/>
              </w:rPr>
              <w:t>个人工作程度</w:t>
            </w:r>
          </w:p>
        </w:tc>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5195AF6F">
            <w:pPr>
              <w:widowControl/>
              <w:jc w:val="center"/>
              <w:rPr>
                <w:rFonts w:eastAsiaTheme="minorEastAsia"/>
                <w:color w:val="000000"/>
                <w:kern w:val="0"/>
                <w:sz w:val="21"/>
                <w:szCs w:val="21"/>
              </w:rPr>
            </w:pPr>
            <w:r>
              <w:rPr>
                <w:rFonts w:eastAsiaTheme="minorEastAsia"/>
                <w:color w:val="000000"/>
                <w:kern w:val="0"/>
                <w:sz w:val="21"/>
                <w:szCs w:val="21"/>
              </w:rPr>
              <w:t>口 极其负责</w:t>
            </w:r>
          </w:p>
        </w:tc>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219ABEE2">
            <w:pPr>
              <w:widowControl/>
              <w:jc w:val="center"/>
              <w:rPr>
                <w:rFonts w:eastAsiaTheme="minorEastAsia"/>
                <w:color w:val="000000"/>
                <w:kern w:val="0"/>
                <w:sz w:val="21"/>
                <w:szCs w:val="21"/>
              </w:rPr>
            </w:pPr>
            <w:r>
              <w:rPr>
                <w:rFonts w:eastAsiaTheme="minorEastAsia"/>
                <w:color w:val="000000"/>
                <w:kern w:val="0"/>
                <w:sz w:val="21"/>
                <w:szCs w:val="21"/>
              </w:rPr>
              <w:t>口 较为负责</w:t>
            </w:r>
          </w:p>
        </w:tc>
        <w:tc>
          <w:tcPr>
            <w:tcW w:w="1448" w:type="dxa"/>
            <w:tcBorders>
              <w:top w:val="single" w:color="auto" w:sz="4" w:space="0"/>
              <w:left w:val="single" w:color="auto" w:sz="4" w:space="0"/>
              <w:bottom w:val="single" w:color="auto" w:sz="4" w:space="0"/>
              <w:right w:val="single" w:color="auto" w:sz="4" w:space="0"/>
            </w:tcBorders>
            <w:shd w:val="clear" w:color="auto" w:fill="auto"/>
            <w:vAlign w:val="center"/>
          </w:tcPr>
          <w:p w14:paraId="7C9E13EE">
            <w:pPr>
              <w:widowControl/>
              <w:jc w:val="center"/>
              <w:rPr>
                <w:rFonts w:eastAsiaTheme="minorEastAsia"/>
                <w:color w:val="000000"/>
                <w:kern w:val="0"/>
                <w:sz w:val="21"/>
                <w:szCs w:val="21"/>
              </w:rPr>
            </w:pPr>
            <w:r>
              <w:rPr>
                <w:rFonts w:eastAsiaTheme="minorEastAsia"/>
                <w:color w:val="000000"/>
                <w:kern w:val="0"/>
                <w:sz w:val="21"/>
                <w:szCs w:val="21"/>
              </w:rPr>
              <w:t>口 一般负责</w:t>
            </w:r>
          </w:p>
        </w:tc>
        <w:tc>
          <w:tcPr>
            <w:tcW w:w="1450" w:type="dxa"/>
            <w:tcBorders>
              <w:top w:val="single" w:color="auto" w:sz="4" w:space="0"/>
              <w:left w:val="single" w:color="auto" w:sz="4" w:space="0"/>
              <w:bottom w:val="single" w:color="auto" w:sz="4" w:space="0"/>
              <w:right w:val="single" w:color="auto" w:sz="4" w:space="0"/>
            </w:tcBorders>
            <w:shd w:val="clear" w:color="auto" w:fill="auto"/>
            <w:vAlign w:val="center"/>
          </w:tcPr>
          <w:p w14:paraId="18BCAAAB">
            <w:pPr>
              <w:widowControl/>
              <w:jc w:val="center"/>
              <w:rPr>
                <w:rFonts w:eastAsiaTheme="minorEastAsia"/>
                <w:color w:val="000000"/>
                <w:kern w:val="0"/>
                <w:sz w:val="21"/>
                <w:szCs w:val="21"/>
              </w:rPr>
            </w:pPr>
            <w:r>
              <w:rPr>
                <w:rFonts w:eastAsiaTheme="minorEastAsia"/>
                <w:color w:val="000000"/>
                <w:kern w:val="0"/>
                <w:sz w:val="21"/>
                <w:szCs w:val="21"/>
              </w:rPr>
              <w:t>口 欠缺负责</w:t>
            </w:r>
          </w:p>
        </w:tc>
      </w:tr>
      <w:tr w14:paraId="2247EF54">
        <w:tblPrEx>
          <w:tblCellMar>
            <w:top w:w="0" w:type="dxa"/>
            <w:left w:w="108" w:type="dxa"/>
            <w:bottom w:w="0" w:type="dxa"/>
            <w:right w:w="108" w:type="dxa"/>
          </w:tblCellMar>
        </w:tblPrEx>
        <w:trPr>
          <w:trHeight w:val="407" w:hRule="atLeast"/>
          <w:jc w:val="center"/>
        </w:trPr>
        <w:tc>
          <w:tcPr>
            <w:tcW w:w="1476" w:type="dxa"/>
            <w:vMerge w:val="continue"/>
            <w:tcBorders>
              <w:top w:val="single" w:color="auto" w:sz="4" w:space="0"/>
              <w:left w:val="single" w:color="auto" w:sz="4" w:space="0"/>
              <w:bottom w:val="single" w:color="auto" w:sz="4" w:space="0"/>
              <w:right w:val="single" w:color="auto" w:sz="4" w:space="0"/>
            </w:tcBorders>
            <w:vAlign w:val="center"/>
          </w:tcPr>
          <w:p w14:paraId="2A1BB9BB">
            <w:pPr>
              <w:widowControl/>
              <w:jc w:val="left"/>
              <w:rPr>
                <w:rFonts w:eastAsiaTheme="minorEastAsia"/>
                <w:color w:val="000000"/>
                <w:kern w:val="0"/>
                <w:sz w:val="21"/>
                <w:szCs w:val="21"/>
              </w:rPr>
            </w:pPr>
          </w:p>
        </w:tc>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0B6A3426">
            <w:pPr>
              <w:widowControl/>
              <w:jc w:val="center"/>
              <w:rPr>
                <w:rFonts w:eastAsiaTheme="minorEastAsia"/>
                <w:color w:val="000000"/>
                <w:kern w:val="0"/>
                <w:sz w:val="21"/>
                <w:szCs w:val="21"/>
              </w:rPr>
            </w:pPr>
            <w:r>
              <w:rPr>
                <w:rFonts w:eastAsiaTheme="minorEastAsia"/>
                <w:color w:val="000000"/>
                <w:kern w:val="0"/>
                <w:sz w:val="21"/>
                <w:szCs w:val="21"/>
              </w:rPr>
              <w:t>作品优点</w:t>
            </w:r>
          </w:p>
        </w:tc>
        <w:tc>
          <w:tcPr>
            <w:tcW w:w="61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18A47F26">
            <w:pPr>
              <w:widowControl/>
              <w:jc w:val="center"/>
              <w:rPr>
                <w:rFonts w:eastAsiaTheme="minorEastAsia"/>
                <w:color w:val="000000"/>
                <w:kern w:val="0"/>
                <w:sz w:val="21"/>
                <w:szCs w:val="21"/>
              </w:rPr>
            </w:pPr>
            <w:r>
              <w:rPr>
                <w:rFonts w:eastAsiaTheme="minorEastAsia"/>
                <w:color w:val="000000"/>
                <w:kern w:val="0"/>
                <w:sz w:val="21"/>
                <w:szCs w:val="21"/>
              </w:rPr>
              <w:t>　</w:t>
            </w:r>
          </w:p>
        </w:tc>
      </w:tr>
      <w:tr w14:paraId="19C0FC5D">
        <w:tblPrEx>
          <w:tblCellMar>
            <w:top w:w="0" w:type="dxa"/>
            <w:left w:w="108" w:type="dxa"/>
            <w:bottom w:w="0" w:type="dxa"/>
            <w:right w:w="108" w:type="dxa"/>
          </w:tblCellMar>
        </w:tblPrEx>
        <w:trPr>
          <w:trHeight w:val="427" w:hRule="atLeast"/>
          <w:jc w:val="center"/>
        </w:trPr>
        <w:tc>
          <w:tcPr>
            <w:tcW w:w="1476" w:type="dxa"/>
            <w:vMerge w:val="continue"/>
            <w:tcBorders>
              <w:top w:val="single" w:color="auto" w:sz="4" w:space="0"/>
              <w:left w:val="single" w:color="auto" w:sz="4" w:space="0"/>
              <w:bottom w:val="single" w:color="auto" w:sz="4" w:space="0"/>
              <w:right w:val="single" w:color="auto" w:sz="4" w:space="0"/>
            </w:tcBorders>
            <w:vAlign w:val="center"/>
          </w:tcPr>
          <w:p w14:paraId="19C8FFDA">
            <w:pPr>
              <w:widowControl/>
              <w:jc w:val="left"/>
              <w:rPr>
                <w:rFonts w:eastAsiaTheme="minorEastAsia"/>
                <w:color w:val="000000"/>
                <w:kern w:val="0"/>
                <w:sz w:val="21"/>
                <w:szCs w:val="21"/>
              </w:rPr>
            </w:pPr>
          </w:p>
        </w:tc>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351DF892">
            <w:pPr>
              <w:widowControl/>
              <w:jc w:val="center"/>
              <w:rPr>
                <w:rFonts w:eastAsiaTheme="minorEastAsia"/>
                <w:color w:val="000000"/>
                <w:kern w:val="0"/>
                <w:sz w:val="21"/>
                <w:szCs w:val="21"/>
              </w:rPr>
            </w:pPr>
            <w:r>
              <w:rPr>
                <w:rFonts w:eastAsiaTheme="minorEastAsia"/>
                <w:color w:val="000000"/>
                <w:kern w:val="0"/>
                <w:sz w:val="21"/>
                <w:szCs w:val="21"/>
              </w:rPr>
              <w:t>改进建议</w:t>
            </w:r>
          </w:p>
        </w:tc>
        <w:tc>
          <w:tcPr>
            <w:tcW w:w="61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7EC45A7E">
            <w:pPr>
              <w:widowControl/>
              <w:jc w:val="center"/>
              <w:rPr>
                <w:rFonts w:eastAsiaTheme="minorEastAsia"/>
                <w:color w:val="000000"/>
                <w:kern w:val="0"/>
                <w:sz w:val="21"/>
                <w:szCs w:val="21"/>
              </w:rPr>
            </w:pPr>
            <w:r>
              <w:rPr>
                <w:rFonts w:eastAsiaTheme="minorEastAsia"/>
                <w:color w:val="000000"/>
                <w:kern w:val="0"/>
                <w:sz w:val="21"/>
                <w:szCs w:val="21"/>
              </w:rPr>
              <w:t>　</w:t>
            </w:r>
          </w:p>
        </w:tc>
      </w:tr>
      <w:tr w14:paraId="053FED0A">
        <w:tblPrEx>
          <w:tblCellMar>
            <w:top w:w="0" w:type="dxa"/>
            <w:left w:w="108" w:type="dxa"/>
            <w:bottom w:w="0" w:type="dxa"/>
            <w:right w:w="108" w:type="dxa"/>
          </w:tblCellMar>
        </w:tblPrEx>
        <w:trPr>
          <w:trHeight w:val="393" w:hRule="atLeast"/>
          <w:jc w:val="center"/>
        </w:trPr>
        <w:tc>
          <w:tcPr>
            <w:tcW w:w="147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D8AB653">
            <w:pPr>
              <w:widowControl/>
              <w:jc w:val="center"/>
              <w:rPr>
                <w:rFonts w:eastAsiaTheme="minorEastAsia"/>
                <w:color w:val="000000"/>
                <w:kern w:val="0"/>
                <w:sz w:val="21"/>
                <w:szCs w:val="21"/>
              </w:rPr>
            </w:pPr>
            <w:r>
              <w:rPr>
                <w:rFonts w:eastAsiaTheme="minorEastAsia"/>
                <w:color w:val="000000"/>
                <w:kern w:val="0"/>
                <w:sz w:val="21"/>
                <w:szCs w:val="21"/>
              </w:rPr>
              <w:t>小组互评</w:t>
            </w:r>
          </w:p>
        </w:tc>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6FD6C475">
            <w:pPr>
              <w:widowControl/>
              <w:jc w:val="center"/>
              <w:rPr>
                <w:rFonts w:eastAsiaTheme="minorEastAsia"/>
                <w:color w:val="000000"/>
                <w:kern w:val="0"/>
                <w:sz w:val="21"/>
                <w:szCs w:val="21"/>
              </w:rPr>
            </w:pPr>
            <w:r>
              <w:rPr>
                <w:rFonts w:eastAsiaTheme="minorEastAsia"/>
                <w:color w:val="000000"/>
                <w:kern w:val="0"/>
                <w:sz w:val="21"/>
                <w:szCs w:val="21"/>
              </w:rPr>
              <w:t>成员1</w:t>
            </w:r>
          </w:p>
        </w:tc>
        <w:tc>
          <w:tcPr>
            <w:tcW w:w="61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3D91A541">
            <w:pPr>
              <w:widowControl/>
              <w:jc w:val="center"/>
              <w:rPr>
                <w:rFonts w:eastAsiaTheme="minorEastAsia"/>
                <w:color w:val="000000"/>
                <w:kern w:val="0"/>
                <w:sz w:val="21"/>
                <w:szCs w:val="21"/>
              </w:rPr>
            </w:pPr>
            <w:r>
              <w:rPr>
                <w:rFonts w:eastAsiaTheme="minorEastAsia"/>
                <w:color w:val="000000"/>
                <w:kern w:val="0"/>
                <w:sz w:val="21"/>
                <w:szCs w:val="21"/>
              </w:rPr>
              <w:t>　</w:t>
            </w:r>
          </w:p>
        </w:tc>
      </w:tr>
      <w:tr w14:paraId="0F802410">
        <w:tblPrEx>
          <w:tblCellMar>
            <w:top w:w="0" w:type="dxa"/>
            <w:left w:w="108" w:type="dxa"/>
            <w:bottom w:w="0" w:type="dxa"/>
            <w:right w:w="108" w:type="dxa"/>
          </w:tblCellMar>
        </w:tblPrEx>
        <w:trPr>
          <w:trHeight w:val="412" w:hRule="atLeast"/>
          <w:jc w:val="center"/>
        </w:trPr>
        <w:tc>
          <w:tcPr>
            <w:tcW w:w="1476" w:type="dxa"/>
            <w:vMerge w:val="continue"/>
            <w:tcBorders>
              <w:top w:val="single" w:color="auto" w:sz="4" w:space="0"/>
              <w:left w:val="single" w:color="auto" w:sz="4" w:space="0"/>
              <w:bottom w:val="single" w:color="auto" w:sz="4" w:space="0"/>
              <w:right w:val="single" w:color="auto" w:sz="4" w:space="0"/>
            </w:tcBorders>
            <w:vAlign w:val="center"/>
          </w:tcPr>
          <w:p w14:paraId="1836E031">
            <w:pPr>
              <w:widowControl/>
              <w:jc w:val="left"/>
              <w:rPr>
                <w:rFonts w:eastAsiaTheme="minorEastAsia"/>
                <w:color w:val="000000"/>
                <w:kern w:val="0"/>
                <w:sz w:val="21"/>
                <w:szCs w:val="21"/>
              </w:rPr>
            </w:pPr>
          </w:p>
        </w:tc>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65497348">
            <w:pPr>
              <w:widowControl/>
              <w:jc w:val="center"/>
              <w:rPr>
                <w:rFonts w:eastAsiaTheme="minorEastAsia"/>
                <w:color w:val="000000"/>
                <w:kern w:val="0"/>
                <w:sz w:val="21"/>
                <w:szCs w:val="21"/>
              </w:rPr>
            </w:pPr>
            <w:r>
              <w:rPr>
                <w:rFonts w:eastAsiaTheme="minorEastAsia"/>
                <w:color w:val="000000"/>
                <w:kern w:val="0"/>
                <w:sz w:val="21"/>
                <w:szCs w:val="21"/>
              </w:rPr>
              <w:t>成员2</w:t>
            </w:r>
          </w:p>
        </w:tc>
        <w:tc>
          <w:tcPr>
            <w:tcW w:w="61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78FEB777">
            <w:pPr>
              <w:widowControl/>
              <w:jc w:val="center"/>
              <w:rPr>
                <w:rFonts w:eastAsiaTheme="minorEastAsia"/>
                <w:color w:val="000000"/>
                <w:kern w:val="0"/>
                <w:sz w:val="21"/>
                <w:szCs w:val="21"/>
              </w:rPr>
            </w:pPr>
            <w:r>
              <w:rPr>
                <w:rFonts w:eastAsiaTheme="minorEastAsia"/>
                <w:color w:val="000000"/>
                <w:kern w:val="0"/>
                <w:sz w:val="21"/>
                <w:szCs w:val="21"/>
              </w:rPr>
              <w:t>　</w:t>
            </w:r>
          </w:p>
        </w:tc>
      </w:tr>
      <w:tr w14:paraId="54BB94F4">
        <w:tblPrEx>
          <w:tblCellMar>
            <w:top w:w="0" w:type="dxa"/>
            <w:left w:w="108" w:type="dxa"/>
            <w:bottom w:w="0" w:type="dxa"/>
            <w:right w:w="108" w:type="dxa"/>
          </w:tblCellMar>
        </w:tblPrEx>
        <w:trPr>
          <w:trHeight w:val="418" w:hRule="atLeast"/>
          <w:jc w:val="center"/>
        </w:trPr>
        <w:tc>
          <w:tcPr>
            <w:tcW w:w="1476" w:type="dxa"/>
            <w:vMerge w:val="continue"/>
            <w:tcBorders>
              <w:top w:val="single" w:color="auto" w:sz="4" w:space="0"/>
              <w:left w:val="single" w:color="auto" w:sz="4" w:space="0"/>
              <w:bottom w:val="single" w:color="auto" w:sz="4" w:space="0"/>
              <w:right w:val="single" w:color="auto" w:sz="4" w:space="0"/>
            </w:tcBorders>
            <w:vAlign w:val="center"/>
          </w:tcPr>
          <w:p w14:paraId="3D15B56A">
            <w:pPr>
              <w:widowControl/>
              <w:jc w:val="left"/>
              <w:rPr>
                <w:rFonts w:eastAsiaTheme="minorEastAsia"/>
                <w:color w:val="000000"/>
                <w:kern w:val="0"/>
                <w:sz w:val="21"/>
                <w:szCs w:val="21"/>
              </w:rPr>
            </w:pPr>
          </w:p>
        </w:tc>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6BB9624B">
            <w:pPr>
              <w:widowControl/>
              <w:jc w:val="center"/>
              <w:rPr>
                <w:rFonts w:eastAsiaTheme="minorEastAsia"/>
                <w:color w:val="000000"/>
                <w:kern w:val="0"/>
                <w:sz w:val="21"/>
                <w:szCs w:val="21"/>
              </w:rPr>
            </w:pPr>
            <w:r>
              <w:rPr>
                <w:rFonts w:eastAsiaTheme="minorEastAsia"/>
                <w:color w:val="000000"/>
                <w:kern w:val="0"/>
                <w:sz w:val="21"/>
                <w:szCs w:val="21"/>
              </w:rPr>
              <w:t>成员3</w:t>
            </w:r>
          </w:p>
        </w:tc>
        <w:tc>
          <w:tcPr>
            <w:tcW w:w="61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4CA99B45">
            <w:pPr>
              <w:widowControl/>
              <w:jc w:val="center"/>
              <w:rPr>
                <w:rFonts w:eastAsiaTheme="minorEastAsia"/>
                <w:color w:val="000000"/>
                <w:kern w:val="0"/>
                <w:sz w:val="21"/>
                <w:szCs w:val="21"/>
              </w:rPr>
            </w:pPr>
            <w:r>
              <w:rPr>
                <w:rFonts w:eastAsiaTheme="minorEastAsia"/>
                <w:color w:val="000000"/>
                <w:kern w:val="0"/>
                <w:sz w:val="21"/>
                <w:szCs w:val="21"/>
              </w:rPr>
              <w:t>　</w:t>
            </w:r>
          </w:p>
        </w:tc>
      </w:tr>
      <w:tr w14:paraId="4779CB6E">
        <w:tblPrEx>
          <w:tblCellMar>
            <w:top w:w="0" w:type="dxa"/>
            <w:left w:w="108" w:type="dxa"/>
            <w:bottom w:w="0" w:type="dxa"/>
            <w:right w:w="108" w:type="dxa"/>
          </w:tblCellMar>
        </w:tblPrEx>
        <w:trPr>
          <w:trHeight w:val="411" w:hRule="atLeast"/>
          <w:jc w:val="center"/>
        </w:trPr>
        <w:tc>
          <w:tcPr>
            <w:tcW w:w="1476" w:type="dxa"/>
            <w:vMerge w:val="continue"/>
            <w:tcBorders>
              <w:top w:val="single" w:color="auto" w:sz="4" w:space="0"/>
              <w:left w:val="single" w:color="auto" w:sz="4" w:space="0"/>
              <w:bottom w:val="single" w:color="auto" w:sz="4" w:space="0"/>
              <w:right w:val="single" w:color="auto" w:sz="4" w:space="0"/>
            </w:tcBorders>
            <w:vAlign w:val="center"/>
          </w:tcPr>
          <w:p w14:paraId="75F6C35E">
            <w:pPr>
              <w:widowControl/>
              <w:jc w:val="left"/>
              <w:rPr>
                <w:rFonts w:eastAsiaTheme="minorEastAsia"/>
                <w:color w:val="000000"/>
                <w:kern w:val="0"/>
                <w:sz w:val="21"/>
                <w:szCs w:val="21"/>
              </w:rPr>
            </w:pPr>
          </w:p>
        </w:tc>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719C5CA4">
            <w:pPr>
              <w:widowControl/>
              <w:jc w:val="center"/>
              <w:rPr>
                <w:rFonts w:eastAsiaTheme="minorEastAsia"/>
                <w:color w:val="000000"/>
                <w:kern w:val="0"/>
                <w:sz w:val="21"/>
                <w:szCs w:val="21"/>
              </w:rPr>
            </w:pPr>
            <w:r>
              <w:rPr>
                <w:rFonts w:eastAsiaTheme="minorEastAsia"/>
                <w:color w:val="000000"/>
                <w:kern w:val="0"/>
                <w:sz w:val="21"/>
                <w:szCs w:val="21"/>
              </w:rPr>
              <w:t>成员4</w:t>
            </w:r>
          </w:p>
        </w:tc>
        <w:tc>
          <w:tcPr>
            <w:tcW w:w="6108" w:type="dxa"/>
            <w:gridSpan w:val="4"/>
            <w:tcBorders>
              <w:top w:val="single" w:color="auto" w:sz="4" w:space="0"/>
              <w:left w:val="single" w:color="auto" w:sz="4" w:space="0"/>
              <w:bottom w:val="single" w:color="auto" w:sz="4" w:space="0"/>
              <w:right w:val="single" w:color="auto" w:sz="4" w:space="0"/>
            </w:tcBorders>
            <w:shd w:val="clear" w:color="auto" w:fill="auto"/>
            <w:vAlign w:val="center"/>
          </w:tcPr>
          <w:p w14:paraId="793CD900">
            <w:pPr>
              <w:widowControl/>
              <w:jc w:val="center"/>
              <w:rPr>
                <w:rFonts w:eastAsiaTheme="minorEastAsia"/>
                <w:color w:val="000000"/>
                <w:kern w:val="0"/>
                <w:sz w:val="21"/>
                <w:szCs w:val="21"/>
              </w:rPr>
            </w:pPr>
            <w:r>
              <w:rPr>
                <w:rFonts w:eastAsiaTheme="minorEastAsia"/>
                <w:color w:val="000000"/>
                <w:kern w:val="0"/>
                <w:sz w:val="21"/>
                <w:szCs w:val="21"/>
              </w:rPr>
              <w:t>　</w:t>
            </w:r>
          </w:p>
        </w:tc>
      </w:tr>
      <w:tr w14:paraId="3B528EE9">
        <w:tblPrEx>
          <w:tblCellMar>
            <w:top w:w="0" w:type="dxa"/>
            <w:left w:w="108" w:type="dxa"/>
            <w:bottom w:w="0" w:type="dxa"/>
            <w:right w:w="108" w:type="dxa"/>
          </w:tblCellMar>
        </w:tblPrEx>
        <w:trPr>
          <w:trHeight w:val="506" w:hRule="atLeast"/>
          <w:jc w:val="center"/>
        </w:trPr>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3FBCD8A5">
            <w:pPr>
              <w:widowControl/>
              <w:jc w:val="center"/>
              <w:rPr>
                <w:rFonts w:eastAsiaTheme="minorEastAsia"/>
                <w:color w:val="000000"/>
                <w:kern w:val="0"/>
                <w:sz w:val="21"/>
                <w:szCs w:val="21"/>
              </w:rPr>
            </w:pPr>
            <w:r>
              <w:rPr>
                <w:rFonts w:eastAsiaTheme="minorEastAsia"/>
                <w:color w:val="000000"/>
                <w:kern w:val="0"/>
                <w:sz w:val="21"/>
                <w:szCs w:val="21"/>
              </w:rPr>
              <w:t>教师评价</w:t>
            </w:r>
          </w:p>
        </w:tc>
        <w:tc>
          <w:tcPr>
            <w:tcW w:w="75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000271A">
            <w:pPr>
              <w:widowControl/>
              <w:jc w:val="center"/>
              <w:rPr>
                <w:rFonts w:eastAsiaTheme="minorEastAsia"/>
                <w:color w:val="000000"/>
                <w:kern w:val="0"/>
                <w:sz w:val="21"/>
                <w:szCs w:val="21"/>
              </w:rPr>
            </w:pPr>
            <w:r>
              <w:rPr>
                <w:rFonts w:eastAsiaTheme="minorEastAsia"/>
                <w:color w:val="000000"/>
                <w:kern w:val="0"/>
                <w:sz w:val="21"/>
                <w:szCs w:val="21"/>
              </w:rPr>
              <w:t>　</w:t>
            </w:r>
          </w:p>
        </w:tc>
      </w:tr>
      <w:tr w14:paraId="082A4CBD">
        <w:tblPrEx>
          <w:tblCellMar>
            <w:top w:w="0" w:type="dxa"/>
            <w:left w:w="108" w:type="dxa"/>
            <w:bottom w:w="0" w:type="dxa"/>
            <w:right w:w="108" w:type="dxa"/>
          </w:tblCellMar>
        </w:tblPrEx>
        <w:trPr>
          <w:trHeight w:val="465" w:hRule="atLeast"/>
          <w:jc w:val="center"/>
        </w:trPr>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26DAD387">
            <w:pPr>
              <w:widowControl/>
              <w:jc w:val="center"/>
              <w:rPr>
                <w:rFonts w:eastAsiaTheme="minorEastAsia"/>
                <w:color w:val="000000"/>
                <w:kern w:val="0"/>
                <w:sz w:val="21"/>
                <w:szCs w:val="21"/>
              </w:rPr>
            </w:pPr>
            <w:r>
              <w:rPr>
                <w:rFonts w:eastAsiaTheme="minorEastAsia"/>
                <w:color w:val="000000"/>
                <w:kern w:val="0"/>
                <w:sz w:val="21"/>
                <w:szCs w:val="21"/>
              </w:rPr>
              <w:t>作品改进方案</w:t>
            </w:r>
          </w:p>
        </w:tc>
        <w:tc>
          <w:tcPr>
            <w:tcW w:w="75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77F00588">
            <w:pPr>
              <w:widowControl/>
              <w:jc w:val="center"/>
              <w:rPr>
                <w:rFonts w:eastAsiaTheme="minorEastAsia"/>
                <w:color w:val="000000"/>
                <w:kern w:val="0"/>
                <w:sz w:val="21"/>
                <w:szCs w:val="21"/>
              </w:rPr>
            </w:pPr>
            <w:r>
              <w:rPr>
                <w:rFonts w:eastAsiaTheme="minorEastAsia"/>
                <w:color w:val="000000"/>
                <w:kern w:val="0"/>
                <w:sz w:val="21"/>
                <w:szCs w:val="21"/>
              </w:rPr>
              <w:t>　</w:t>
            </w:r>
          </w:p>
        </w:tc>
      </w:tr>
      <w:tr w14:paraId="665EC9F2">
        <w:tblPrEx>
          <w:tblCellMar>
            <w:top w:w="0" w:type="dxa"/>
            <w:left w:w="108" w:type="dxa"/>
            <w:bottom w:w="0" w:type="dxa"/>
            <w:right w:w="108" w:type="dxa"/>
          </w:tblCellMar>
        </w:tblPrEx>
        <w:trPr>
          <w:trHeight w:val="1336" w:hRule="atLeast"/>
          <w:jc w:val="center"/>
        </w:trPr>
        <w:tc>
          <w:tcPr>
            <w:tcW w:w="1476" w:type="dxa"/>
            <w:tcBorders>
              <w:top w:val="single" w:color="auto" w:sz="4" w:space="0"/>
              <w:left w:val="single" w:color="auto" w:sz="4" w:space="0"/>
              <w:bottom w:val="single" w:color="auto" w:sz="4" w:space="0"/>
              <w:right w:val="single" w:color="auto" w:sz="4" w:space="0"/>
            </w:tcBorders>
            <w:shd w:val="clear" w:color="auto" w:fill="auto"/>
            <w:vAlign w:val="center"/>
          </w:tcPr>
          <w:p w14:paraId="2A3BAE47">
            <w:pPr>
              <w:widowControl/>
              <w:jc w:val="center"/>
              <w:rPr>
                <w:rFonts w:eastAsiaTheme="minorEastAsia"/>
                <w:color w:val="000000"/>
                <w:kern w:val="0"/>
                <w:sz w:val="21"/>
                <w:szCs w:val="21"/>
              </w:rPr>
            </w:pPr>
            <w:r>
              <w:rPr>
                <w:rFonts w:eastAsiaTheme="minorEastAsia"/>
                <w:color w:val="000000"/>
                <w:kern w:val="0"/>
                <w:sz w:val="21"/>
                <w:szCs w:val="21"/>
              </w:rPr>
              <w:t>备注</w:t>
            </w:r>
          </w:p>
        </w:tc>
        <w:tc>
          <w:tcPr>
            <w:tcW w:w="7584"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63277B8C">
            <w:pPr>
              <w:widowControl/>
              <w:jc w:val="left"/>
              <w:rPr>
                <w:rFonts w:eastAsiaTheme="minorEastAsia"/>
                <w:color w:val="000000"/>
                <w:kern w:val="0"/>
                <w:sz w:val="21"/>
                <w:szCs w:val="21"/>
              </w:rPr>
            </w:pPr>
            <w:r>
              <w:rPr>
                <w:rFonts w:eastAsiaTheme="minorEastAsia"/>
                <w:color w:val="000000"/>
                <w:kern w:val="0"/>
                <w:sz w:val="21"/>
                <w:szCs w:val="21"/>
              </w:rPr>
              <w:t>1</w:t>
            </w:r>
            <w:r>
              <w:rPr>
                <w:rFonts w:hint="eastAsia" w:eastAsiaTheme="minorEastAsia"/>
                <w:color w:val="000000"/>
                <w:kern w:val="0"/>
                <w:sz w:val="21"/>
                <w:szCs w:val="21"/>
              </w:rPr>
              <w:t>、</w:t>
            </w:r>
            <w:r>
              <w:rPr>
                <w:rFonts w:eastAsiaTheme="minorEastAsia"/>
                <w:color w:val="000000"/>
                <w:kern w:val="0"/>
                <w:sz w:val="21"/>
                <w:szCs w:val="21"/>
              </w:rPr>
              <w:t>个人工作程度,根据个人在作品完成的分工任务完成程度、效果以及对作品负责的态度对照勾选</w:t>
            </w:r>
            <w:r>
              <w:rPr>
                <w:rFonts w:hint="eastAsia" w:eastAsiaTheme="minorEastAsia"/>
                <w:color w:val="000000"/>
                <w:kern w:val="0"/>
                <w:sz w:val="21"/>
                <w:szCs w:val="21"/>
              </w:rPr>
              <w:t>。</w:t>
            </w:r>
          </w:p>
          <w:p w14:paraId="3E6521EE">
            <w:pPr>
              <w:widowControl/>
              <w:jc w:val="left"/>
              <w:rPr>
                <w:rFonts w:eastAsiaTheme="minorEastAsia"/>
                <w:color w:val="000000"/>
                <w:kern w:val="0"/>
                <w:sz w:val="21"/>
                <w:szCs w:val="21"/>
              </w:rPr>
            </w:pPr>
            <w:r>
              <w:rPr>
                <w:rFonts w:eastAsiaTheme="minorEastAsia"/>
                <w:color w:val="000000"/>
                <w:kern w:val="0"/>
                <w:sz w:val="21"/>
                <w:szCs w:val="21"/>
              </w:rPr>
              <w:t>2、小组互评主要围绕作品优点、存在不足和改进建议进行评价</w:t>
            </w:r>
            <w:r>
              <w:rPr>
                <w:rFonts w:hint="eastAsia" w:eastAsiaTheme="minorEastAsia"/>
                <w:color w:val="000000"/>
                <w:kern w:val="0"/>
                <w:sz w:val="21"/>
                <w:szCs w:val="21"/>
              </w:rPr>
              <w:t>。</w:t>
            </w:r>
          </w:p>
        </w:tc>
      </w:tr>
    </w:tbl>
    <w:p w14:paraId="6E92B358">
      <w:pPr>
        <w:pStyle w:val="23"/>
        <w:spacing w:before="200" w:after="200"/>
        <w:rPr>
          <w:rFonts w:ascii="Times New Roman" w:hAnsi="Times New Roman"/>
        </w:rPr>
      </w:pPr>
      <w:bookmarkStart w:id="77" w:name="_Toc63019349"/>
      <w:r>
        <w:rPr>
          <w:rFonts w:ascii="Times New Roman" w:hAnsi="Times New Roman"/>
        </w:rPr>
        <w:t>4.3课后</w:t>
      </w:r>
      <w:bookmarkEnd w:id="77"/>
    </w:p>
    <w:p w14:paraId="79568C37">
      <w:pPr>
        <w:spacing w:line="400" w:lineRule="exact"/>
        <w:ind w:firstLine="480" w:firstLineChars="200"/>
        <w:rPr>
          <w:rStyle w:val="42"/>
          <w:rFonts w:eastAsiaTheme="majorEastAsia"/>
          <w:i w:val="0"/>
          <w:iCs w:val="0"/>
        </w:rPr>
      </w:pPr>
      <w:r>
        <w:rPr>
          <w:rStyle w:val="42"/>
          <w:rFonts w:eastAsiaTheme="majorEastAsia"/>
          <w:i w:val="0"/>
          <w:iCs w:val="0"/>
          <w:color w:val="000000" w:themeColor="text1"/>
          <w14:textFill>
            <w14:solidFill>
              <w14:schemeClr w14:val="tx1"/>
            </w14:solidFill>
          </w14:textFill>
        </w:rPr>
        <w:t>本阶段的主要内容是反思迁移，</w:t>
      </w:r>
      <w:r>
        <w:rPr>
          <w:rStyle w:val="42"/>
          <w:rFonts w:eastAsiaTheme="majorEastAsia"/>
          <w:i w:val="0"/>
          <w:iCs w:val="0"/>
        </w:rPr>
        <w:t>教师以形成性评价为主，评价在整个Scratch编程课程中学生表现出来的兴趣爱好，能力特点和在设计过程中遇到的普遍问题，进而不断修改完善自己的教学设计，优化教学重点，提高今后教学效率。学生在这个阶段需要对本节课的内容进行回顾，根据建构主义构建本节课包含的知识体系，今后遇到类似的编程内容时，能够灵活运用所学知识，综合各个学科，打下知识迁移的基础。</w:t>
      </w:r>
    </w:p>
    <w:p w14:paraId="6CAC0156">
      <w:pPr>
        <w:pStyle w:val="33"/>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Fonts w:eastAsiaTheme="minorEastAsia"/>
          <w:sz w:val="21"/>
          <w:szCs w:val="21"/>
        </w:rPr>
      </w:pPr>
      <w:r>
        <w:rPr>
          <w:rFonts w:eastAsiaTheme="minorEastAsia"/>
          <w:color w:val="FF0000"/>
          <w:sz w:val="21"/>
          <w:szCs w:val="21"/>
        </w:rPr>
        <w:t>表4-</w:t>
      </w:r>
      <w:r>
        <w:rPr>
          <w:rFonts w:hint="eastAsia" w:eastAsiaTheme="minorEastAsia"/>
          <w:color w:val="FF0000"/>
          <w:sz w:val="21"/>
          <w:szCs w:val="21"/>
        </w:rPr>
        <w:t>7</w:t>
      </w:r>
      <w:r>
        <w:rPr>
          <w:rFonts w:eastAsiaTheme="minorEastAsia"/>
          <w:color w:val="FF0000"/>
          <w:sz w:val="21"/>
          <w:szCs w:val="21"/>
        </w:rPr>
        <w:t xml:space="preserve"> 教师的反思迁移</w:t>
      </w:r>
    </w:p>
    <w:tbl>
      <w:tblPr>
        <w:tblStyle w:val="18"/>
        <w:tblW w:w="9060"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2" w:space="0"/>
        </w:tblBorders>
        <w:tblLayout w:type="fixed"/>
        <w:tblCellMar>
          <w:top w:w="0" w:type="dxa"/>
          <w:left w:w="108" w:type="dxa"/>
          <w:bottom w:w="0" w:type="dxa"/>
          <w:right w:w="108" w:type="dxa"/>
        </w:tblCellMar>
      </w:tblPr>
      <w:tblGrid>
        <w:gridCol w:w="763"/>
        <w:gridCol w:w="4175"/>
        <w:gridCol w:w="4122"/>
      </w:tblGrid>
      <w:tr w14:paraId="26CAFC8D">
        <w:tblPrEx>
          <w:tblBorders>
            <w:top w:val="single" w:color="auto" w:sz="4" w:space="0"/>
            <w:left w:val="none" w:color="auto" w:sz="0" w:space="0"/>
            <w:bottom w:val="single" w:color="auto" w:sz="4" w:space="0"/>
            <w:right w:val="none" w:color="auto" w:sz="0" w:space="0"/>
            <w:insideH w:val="single" w:color="auto" w:sz="4" w:space="0"/>
            <w:insideV w:val="single" w:color="auto" w:sz="2" w:space="0"/>
          </w:tblBorders>
          <w:tblCellMar>
            <w:top w:w="0" w:type="dxa"/>
            <w:left w:w="108" w:type="dxa"/>
            <w:bottom w:w="0" w:type="dxa"/>
            <w:right w:w="108" w:type="dxa"/>
          </w:tblCellMar>
        </w:tblPrEx>
        <w:trPr>
          <w:trHeight w:val="820" w:hRule="atLeast"/>
        </w:trPr>
        <w:tc>
          <w:tcPr>
            <w:tcW w:w="763" w:type="dxa"/>
            <w:tcBorders>
              <w:tl2br w:val="nil"/>
              <w:tr2bl w:val="nil"/>
            </w:tcBorders>
            <w:vAlign w:val="center"/>
          </w:tcPr>
          <w:p w14:paraId="6018D139">
            <w:pPr>
              <w:jc w:val="center"/>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反思环节</w:t>
            </w:r>
          </w:p>
        </w:tc>
        <w:tc>
          <w:tcPr>
            <w:tcW w:w="4175" w:type="dxa"/>
            <w:tcBorders>
              <w:tl2br w:val="nil"/>
              <w:tr2bl w:val="nil"/>
            </w:tcBorders>
            <w:vAlign w:val="center"/>
          </w:tcPr>
          <w:p w14:paraId="1235898B">
            <w:pPr>
              <w:jc w:val="center"/>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反思内容</w:t>
            </w:r>
          </w:p>
        </w:tc>
        <w:tc>
          <w:tcPr>
            <w:tcW w:w="4122" w:type="dxa"/>
            <w:tcBorders>
              <w:tl2br w:val="nil"/>
              <w:tr2bl w:val="nil"/>
            </w:tcBorders>
            <w:vAlign w:val="center"/>
          </w:tcPr>
          <w:p w14:paraId="09707BBD">
            <w:pPr>
              <w:jc w:val="center"/>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迁移方向</w:t>
            </w:r>
          </w:p>
        </w:tc>
      </w:tr>
      <w:tr w14:paraId="52221DE2">
        <w:tblPrEx>
          <w:tblBorders>
            <w:top w:val="single" w:color="auto" w:sz="4" w:space="0"/>
            <w:left w:val="none" w:color="auto" w:sz="0" w:space="0"/>
            <w:bottom w:val="single" w:color="auto" w:sz="4" w:space="0"/>
            <w:right w:val="none" w:color="auto" w:sz="0" w:space="0"/>
            <w:insideH w:val="single" w:color="auto" w:sz="4" w:space="0"/>
            <w:insideV w:val="single" w:color="auto" w:sz="2" w:space="0"/>
          </w:tblBorders>
          <w:tblCellMar>
            <w:top w:w="0" w:type="dxa"/>
            <w:left w:w="108" w:type="dxa"/>
            <w:bottom w:w="0" w:type="dxa"/>
            <w:right w:w="108" w:type="dxa"/>
          </w:tblCellMar>
        </w:tblPrEx>
        <w:trPr>
          <w:cantSplit/>
          <w:trHeight w:val="1134" w:hRule="atLeast"/>
        </w:trPr>
        <w:tc>
          <w:tcPr>
            <w:tcW w:w="763" w:type="dxa"/>
            <w:tcBorders>
              <w:tl2br w:val="nil"/>
              <w:tr2bl w:val="nil"/>
            </w:tcBorders>
            <w:textDirection w:val="tbRlV"/>
            <w:vAlign w:val="center"/>
          </w:tcPr>
          <w:p w14:paraId="609DA2C3">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教学目标</w:t>
            </w:r>
          </w:p>
        </w:tc>
        <w:tc>
          <w:tcPr>
            <w:tcW w:w="4175" w:type="dxa"/>
            <w:tcBorders>
              <w:tl2br w:val="nil"/>
              <w:tr2bl w:val="nil"/>
            </w:tcBorders>
            <w:vAlign w:val="center"/>
          </w:tcPr>
          <w:p w14:paraId="3DD94B7C">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对于教学目标的反思，主要是思考教学目标是否紧密联系教学内容，能否体现教学内容的核心知识；同时，教学目标的制定是否建立在对学习者的充分分析至上，有没有超出学习者的现有水平和能力；最后需要反思教学之后学习者有没有发生行为性、倾向性的变化，教学目标是否达成。</w:t>
            </w:r>
          </w:p>
          <w:p w14:paraId="4DCABDD7">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例如：</w:t>
            </w:r>
          </w:p>
          <w:p w14:paraId="138BA06D">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1、教学目标在制定的时候，有没有充分考虑学生当前的学习能力</w:t>
            </w:r>
            <w:r>
              <w:rPr>
                <w:rFonts w:hint="eastAsia" w:ascii="Times New Roman" w:hAnsi="Times New Roman" w:cs="Times New Roman" w:eastAsiaTheme="minorEastAsia"/>
                <w:sz w:val="21"/>
                <w:szCs w:val="21"/>
              </w:rPr>
              <w:t>。</w:t>
            </w:r>
          </w:p>
          <w:p w14:paraId="3A84F957">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2、《计算生肖》的知识与技能目标是不是能够方便课后检测。</w:t>
            </w:r>
          </w:p>
        </w:tc>
        <w:tc>
          <w:tcPr>
            <w:tcW w:w="4122" w:type="dxa"/>
            <w:tcBorders>
              <w:tl2br w:val="nil"/>
              <w:tr2bl w:val="nil"/>
            </w:tcBorders>
            <w:vAlign w:val="center"/>
          </w:tcPr>
          <w:p w14:paraId="0A0D5C6C">
            <w:pPr>
              <w:rPr>
                <w:rFonts w:cs="Times New Roman" w:asciiTheme="minorEastAsia" w:hAnsiTheme="minorEastAsia" w:eastAsiaTheme="minorEastAsia"/>
                <w:sz w:val="21"/>
                <w:szCs w:val="21"/>
              </w:rPr>
            </w:pPr>
            <w:r>
              <w:rPr>
                <w:rFonts w:ascii="Times New Roman" w:hAnsi="Times New Roman" w:cs="Times New Roman" w:eastAsiaTheme="minorEastAsia"/>
                <w:sz w:val="21"/>
                <w:szCs w:val="21"/>
              </w:rPr>
              <w:t>教学目标必须具体且具有可实施性，必须建立在学习者新旧知识之间、生活与学习这件的衔接之中。教学目标的制作可以借鉴布鲁姆教育目标分类和加涅学习结果分类的知</w:t>
            </w:r>
            <w:r>
              <w:rPr>
                <w:rFonts w:cs="Times New Roman" w:asciiTheme="minorEastAsia" w:hAnsiTheme="minorEastAsia" w:eastAsiaTheme="minorEastAsia"/>
                <w:sz w:val="21"/>
                <w:szCs w:val="21"/>
              </w:rPr>
              <w:t>识，以“双基”为基础，增加“过程与方法”、“情感态度价值观”两个维度，形成“三维教学目标”</w:t>
            </w:r>
            <w:r>
              <w:rPr>
                <w:rFonts w:hint="eastAsia" w:cs="Times New Roman" w:asciiTheme="minorEastAsia" w:hAnsiTheme="minorEastAsia" w:eastAsiaTheme="minorEastAsia"/>
                <w:sz w:val="21"/>
                <w:szCs w:val="21"/>
              </w:rPr>
              <w:t>。</w:t>
            </w:r>
          </w:p>
          <w:p w14:paraId="5E157189">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例如：</w:t>
            </w:r>
          </w:p>
          <w:p w14:paraId="78FE84FE">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1、课前对学生进行能力摸底，课前适当回顾以前学习的知识</w:t>
            </w:r>
            <w:r>
              <w:rPr>
                <w:rFonts w:hint="eastAsia" w:ascii="Times New Roman" w:hAnsi="Times New Roman" w:cs="Times New Roman" w:eastAsiaTheme="minorEastAsia"/>
                <w:sz w:val="21"/>
                <w:szCs w:val="21"/>
              </w:rPr>
              <w:t>。</w:t>
            </w:r>
          </w:p>
          <w:p w14:paraId="5C156D7D">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2、在教学目标制定时，多站在学生的角度思考。</w:t>
            </w:r>
          </w:p>
        </w:tc>
      </w:tr>
      <w:tr w14:paraId="61A9B0E9">
        <w:tblPrEx>
          <w:tblBorders>
            <w:top w:val="single" w:color="auto" w:sz="4" w:space="0"/>
            <w:left w:val="none" w:color="auto" w:sz="0" w:space="0"/>
            <w:bottom w:val="single" w:color="auto" w:sz="4" w:space="0"/>
            <w:right w:val="none" w:color="auto" w:sz="0" w:space="0"/>
            <w:insideH w:val="single" w:color="auto" w:sz="4" w:space="0"/>
            <w:insideV w:val="single" w:color="auto" w:sz="2" w:space="0"/>
          </w:tblBorders>
          <w:tblCellMar>
            <w:top w:w="0" w:type="dxa"/>
            <w:left w:w="108" w:type="dxa"/>
            <w:bottom w:w="0" w:type="dxa"/>
            <w:right w:w="108" w:type="dxa"/>
          </w:tblCellMar>
        </w:tblPrEx>
        <w:trPr>
          <w:cantSplit/>
          <w:trHeight w:val="4859" w:hRule="atLeast"/>
        </w:trPr>
        <w:tc>
          <w:tcPr>
            <w:tcW w:w="763" w:type="dxa"/>
            <w:tcBorders>
              <w:tl2br w:val="nil"/>
              <w:tr2bl w:val="nil"/>
            </w:tcBorders>
            <w:textDirection w:val="tbRlV"/>
            <w:vAlign w:val="center"/>
          </w:tcPr>
          <w:p w14:paraId="305007CA">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教学过程</w:t>
            </w:r>
          </w:p>
        </w:tc>
        <w:tc>
          <w:tcPr>
            <w:tcW w:w="4175" w:type="dxa"/>
            <w:tcBorders>
              <w:tl2br w:val="nil"/>
              <w:tr2bl w:val="nil"/>
            </w:tcBorders>
            <w:vAlign w:val="center"/>
          </w:tcPr>
          <w:p w14:paraId="6E95BD2F">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对于教学过程的分析，包括对教学资源、学习者学习方式及遇到的问题、教学评价等内容。</w:t>
            </w:r>
          </w:p>
          <w:p w14:paraId="7A42704C">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例如：</w:t>
            </w:r>
          </w:p>
          <w:p w14:paraId="022A9904">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1、在教学过程中，自己的导入是不是能够吸引学生的兴趣；</w:t>
            </w:r>
          </w:p>
          <w:p w14:paraId="456CECFF">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2、在课堂上，教师有没有持续营造学习氛围，学生在制作作品的时候，有没有充分尊重学生的主体地位；</w:t>
            </w:r>
          </w:p>
          <w:p w14:paraId="7E898610">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3、学生在设计作品时，有没有遇到普遍的问题；</w:t>
            </w:r>
          </w:p>
          <w:p w14:paraId="3169B610">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4、对于学生和作品的评价是否准确得体。</w:t>
            </w:r>
          </w:p>
        </w:tc>
        <w:tc>
          <w:tcPr>
            <w:tcW w:w="4122" w:type="dxa"/>
            <w:tcBorders>
              <w:tl2br w:val="nil"/>
              <w:tr2bl w:val="nil"/>
            </w:tcBorders>
            <w:vAlign w:val="center"/>
          </w:tcPr>
          <w:p w14:paraId="2E380C27">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根据教学过程的反思，形成反思性结论，修改教学策略，完善教学资源的选取利用，丰富教学评价内容，进而指导今后课程实施的开展实施。</w:t>
            </w:r>
          </w:p>
          <w:p w14:paraId="4A20BA4E">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例如：</w:t>
            </w:r>
          </w:p>
          <w:p w14:paraId="5D5B558B">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1、课前导入可以多以游戏、问答、教学视频的形式促进教学；</w:t>
            </w:r>
          </w:p>
          <w:p w14:paraId="71394620">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2、教师必须时刻保持课堂的学习氛围；</w:t>
            </w:r>
          </w:p>
          <w:p w14:paraId="4F40D39F">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3、在学生编制作品的时候，集中回答普遍的问题。</w:t>
            </w:r>
          </w:p>
        </w:tc>
      </w:tr>
    </w:tbl>
    <w:p w14:paraId="35848E60">
      <w:pPr>
        <w:keepNext w:val="0"/>
        <w:keepLines w:val="0"/>
        <w:pageBreakBefore w:val="0"/>
        <w:widowControl w:val="0"/>
        <w:kinsoku/>
        <w:wordWrap/>
        <w:overflowPunct/>
        <w:topLinePunct w:val="0"/>
        <w:autoSpaceDE/>
        <w:autoSpaceDN/>
        <w:bidi w:val="0"/>
        <w:adjustRightInd/>
        <w:snapToGrid/>
        <w:jc w:val="right"/>
        <w:textAlignment w:val="auto"/>
      </w:pPr>
      <w:r>
        <w:rPr>
          <w:rFonts w:hint="eastAsia"/>
        </w:rPr>
        <w:br w:type="page"/>
      </w:r>
      <w:r>
        <w:rPr>
          <w:rFonts w:hint="eastAsia"/>
        </w:rPr>
        <w:t>续表</w:t>
      </w:r>
    </w:p>
    <w:tbl>
      <w:tblPr>
        <w:tblStyle w:val="18"/>
        <w:tblW w:w="906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63"/>
        <w:gridCol w:w="4175"/>
        <w:gridCol w:w="4122"/>
      </w:tblGrid>
      <w:tr w14:paraId="25676CE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3846" w:hRule="atLeast"/>
          <w:jc w:val="center"/>
        </w:trPr>
        <w:tc>
          <w:tcPr>
            <w:tcW w:w="763" w:type="dxa"/>
            <w:tcBorders>
              <w:tl2br w:val="nil"/>
              <w:tr2bl w:val="nil"/>
            </w:tcBorders>
            <w:textDirection w:val="tbRlV"/>
            <w:vAlign w:val="center"/>
          </w:tcPr>
          <w:p w14:paraId="5BC78696">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教学效果</w:t>
            </w:r>
          </w:p>
        </w:tc>
        <w:tc>
          <w:tcPr>
            <w:tcW w:w="4175" w:type="dxa"/>
            <w:tcBorders>
              <w:tl2br w:val="nil"/>
              <w:tr2bl w:val="nil"/>
            </w:tcBorders>
            <w:vAlign w:val="center"/>
          </w:tcPr>
          <w:p w14:paraId="619D7856">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教学效果主要考虑学习者通过学习后，有没有达到行为上的变化或者思维的倾向变化以及这些变化如何进行检测。</w:t>
            </w:r>
          </w:p>
          <w:p w14:paraId="704270CF">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例如：</w:t>
            </w:r>
          </w:p>
          <w:p w14:paraId="0E219A2D">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1、通过《计算生肖》编程课程的学习，学习者有没有掌握通过出生年计算生肖的方法，能不能迅速算出对应的生肖。</w:t>
            </w:r>
          </w:p>
          <w:p w14:paraId="4224BA36">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2、学习者通过本节课程学习后，对循环、判断积木是否能够数量运用。</w:t>
            </w:r>
          </w:p>
        </w:tc>
        <w:tc>
          <w:tcPr>
            <w:tcW w:w="4122" w:type="dxa"/>
            <w:tcBorders>
              <w:tl2br w:val="nil"/>
              <w:tr2bl w:val="nil"/>
            </w:tcBorders>
            <w:vAlign w:val="center"/>
          </w:tcPr>
          <w:p w14:paraId="70CA41E7">
            <w:pPr>
              <w:rPr>
                <w:rFonts w:cs="Times New Roman" w:asciiTheme="minorEastAsia" w:hAnsiTheme="minorEastAsia" w:eastAsiaTheme="minorEastAsia"/>
                <w:sz w:val="21"/>
                <w:szCs w:val="21"/>
              </w:rPr>
            </w:pPr>
            <w:r>
              <w:rPr>
                <w:rFonts w:ascii="Times New Roman" w:hAnsi="Times New Roman" w:cs="Times New Roman" w:eastAsiaTheme="minorEastAsia"/>
                <w:sz w:val="21"/>
                <w:szCs w:val="21"/>
              </w:rPr>
              <w:t>为了促进学习者发</w:t>
            </w:r>
            <w:r>
              <w:rPr>
                <w:rFonts w:cs="Times New Roman" w:asciiTheme="minorEastAsia" w:hAnsiTheme="minorEastAsia" w:eastAsiaTheme="minorEastAsia"/>
                <w:sz w:val="21"/>
                <w:szCs w:val="21"/>
              </w:rPr>
              <w:t>生两个“变化”，教师必须充分借鉴教学计划，不断改进教学，提高教师素养，提升业务水平，做到“教书”与“育人”的结合。</w:t>
            </w:r>
          </w:p>
          <w:p w14:paraId="1FA86FBF">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例如：</w:t>
            </w:r>
          </w:p>
          <w:p w14:paraId="3073459E">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1、设计量表、问卷等方式对学生学习情况进行考察；</w:t>
            </w:r>
          </w:p>
          <w:p w14:paraId="2B4B7228">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2、不借助软件，直接说出任意出生年，通过学生计算回答检测学习效果。</w:t>
            </w:r>
          </w:p>
        </w:tc>
      </w:tr>
    </w:tbl>
    <w:p w14:paraId="074384DA">
      <w:pPr>
        <w:pStyle w:val="25"/>
        <w:spacing w:before="200" w:after="200"/>
      </w:pPr>
      <w:bookmarkStart w:id="78" w:name="_Toc63019350"/>
      <w:r>
        <w:rPr>
          <w:rFonts w:hint="eastAsia"/>
        </w:rPr>
        <w:t>4.3.1教师的反思迁移</w:t>
      </w:r>
      <w:bookmarkEnd w:id="78"/>
    </w:p>
    <w:p w14:paraId="5EBAD046">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pPr>
      <w:r>
        <w:rPr>
          <w:rFonts w:hint="eastAsia"/>
        </w:rPr>
        <w:t>教师的教学反思，是促进教师成长的一个重要手段。教师的反思主要体现在对教学目标、教学过程和教学效果的反思，其具体内容如表</w:t>
      </w:r>
      <w:r>
        <w:t>4-</w:t>
      </w:r>
      <w:r>
        <w:rPr>
          <w:rFonts w:hint="eastAsia"/>
        </w:rPr>
        <w:t>7所示。</w:t>
      </w:r>
    </w:p>
    <w:p w14:paraId="6985D097">
      <w:pPr>
        <w:pStyle w:val="25"/>
        <w:spacing w:before="200" w:after="200"/>
      </w:pPr>
      <w:bookmarkStart w:id="79" w:name="_Toc63019351"/>
      <w:r>
        <w:rPr>
          <w:rFonts w:hint="eastAsia"/>
        </w:rPr>
        <w:t>4.3.2学习者的反思迁移</w:t>
      </w:r>
      <w:bookmarkEnd w:id="79"/>
    </w:p>
    <w:p w14:paraId="0969DDD0">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pPr>
      <w:r>
        <w:rPr>
          <w:rFonts w:hint="eastAsia"/>
        </w:rPr>
        <w:t>学习者的反思迁移主要内容是反思自身的学习过程和学习结果，从学习过程中反思，通过反思学习结果，汲取知识经验，同化学习到的新知识，不断更新已有知识结构。具体内容如表</w:t>
      </w:r>
      <w:r>
        <w:t>4-</w:t>
      </w:r>
      <w:r>
        <w:rPr>
          <w:rFonts w:hint="eastAsia"/>
        </w:rPr>
        <w:t>8所示。</w:t>
      </w:r>
    </w:p>
    <w:p w14:paraId="08247716">
      <w:pPr>
        <w:pStyle w:val="33"/>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Fonts w:eastAsiaTheme="minorEastAsia"/>
          <w:sz w:val="21"/>
          <w:szCs w:val="21"/>
        </w:rPr>
      </w:pPr>
      <w:r>
        <w:rPr>
          <w:rFonts w:eastAsiaTheme="minorEastAsia"/>
          <w:sz w:val="21"/>
          <w:szCs w:val="21"/>
        </w:rPr>
        <w:t>表4-</w:t>
      </w:r>
      <w:r>
        <w:rPr>
          <w:rFonts w:hint="eastAsia" w:eastAsiaTheme="minorEastAsia"/>
          <w:sz w:val="21"/>
          <w:szCs w:val="21"/>
        </w:rPr>
        <w:t>8</w:t>
      </w:r>
      <w:r>
        <w:rPr>
          <w:rFonts w:eastAsiaTheme="minorEastAsia"/>
          <w:sz w:val="21"/>
          <w:szCs w:val="21"/>
        </w:rPr>
        <w:t xml:space="preserve"> 学习者反思迁移</w:t>
      </w:r>
    </w:p>
    <w:tbl>
      <w:tblPr>
        <w:tblStyle w:val="18"/>
        <w:tblW w:w="9060"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2" w:space="0"/>
        </w:tblBorders>
        <w:tblLayout w:type="fixed"/>
        <w:tblCellMar>
          <w:top w:w="0" w:type="dxa"/>
          <w:left w:w="108" w:type="dxa"/>
          <w:bottom w:w="0" w:type="dxa"/>
          <w:right w:w="108" w:type="dxa"/>
        </w:tblCellMar>
      </w:tblPr>
      <w:tblGrid>
        <w:gridCol w:w="774"/>
        <w:gridCol w:w="3874"/>
        <w:gridCol w:w="4412"/>
      </w:tblGrid>
      <w:tr w14:paraId="12887A5D">
        <w:tblPrEx>
          <w:tblBorders>
            <w:top w:val="single" w:color="auto" w:sz="4" w:space="0"/>
            <w:left w:val="none" w:color="auto" w:sz="0" w:space="0"/>
            <w:bottom w:val="single" w:color="auto" w:sz="4" w:space="0"/>
            <w:right w:val="none" w:color="auto" w:sz="0" w:space="0"/>
            <w:insideH w:val="single" w:color="auto" w:sz="4" w:space="0"/>
            <w:insideV w:val="single" w:color="auto" w:sz="2" w:space="0"/>
          </w:tblBorders>
          <w:tblCellMar>
            <w:top w:w="0" w:type="dxa"/>
            <w:left w:w="108" w:type="dxa"/>
            <w:bottom w:w="0" w:type="dxa"/>
            <w:right w:w="108" w:type="dxa"/>
          </w:tblCellMar>
        </w:tblPrEx>
        <w:trPr>
          <w:trHeight w:val="842" w:hRule="atLeast"/>
        </w:trPr>
        <w:tc>
          <w:tcPr>
            <w:tcW w:w="774" w:type="dxa"/>
            <w:tcBorders>
              <w:tl2br w:val="nil"/>
              <w:tr2bl w:val="nil"/>
            </w:tcBorders>
            <w:vAlign w:val="center"/>
          </w:tcPr>
          <w:p w14:paraId="5B2183B6">
            <w:pPr>
              <w:pStyle w:val="33"/>
              <w:ind w:firstLine="0" w:firstLineChars="0"/>
              <w:jc w:val="center"/>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反思环节</w:t>
            </w:r>
          </w:p>
        </w:tc>
        <w:tc>
          <w:tcPr>
            <w:tcW w:w="3874" w:type="dxa"/>
            <w:tcBorders>
              <w:tl2br w:val="nil"/>
              <w:tr2bl w:val="nil"/>
            </w:tcBorders>
            <w:vAlign w:val="center"/>
          </w:tcPr>
          <w:p w14:paraId="17A1AE3C">
            <w:pPr>
              <w:pStyle w:val="33"/>
              <w:ind w:firstLine="0" w:firstLineChars="0"/>
              <w:jc w:val="center"/>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反思内容</w:t>
            </w:r>
          </w:p>
        </w:tc>
        <w:tc>
          <w:tcPr>
            <w:tcW w:w="4412" w:type="dxa"/>
            <w:tcBorders>
              <w:tl2br w:val="nil"/>
              <w:tr2bl w:val="nil"/>
            </w:tcBorders>
            <w:vAlign w:val="center"/>
          </w:tcPr>
          <w:p w14:paraId="2185AE83">
            <w:pPr>
              <w:pStyle w:val="33"/>
              <w:ind w:firstLine="0" w:firstLineChars="0"/>
              <w:jc w:val="center"/>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迁移方向</w:t>
            </w:r>
          </w:p>
        </w:tc>
      </w:tr>
      <w:tr w14:paraId="7218F08C">
        <w:tblPrEx>
          <w:tblBorders>
            <w:top w:val="single" w:color="auto" w:sz="4" w:space="0"/>
            <w:left w:val="none" w:color="auto" w:sz="0" w:space="0"/>
            <w:bottom w:val="single" w:color="auto" w:sz="4" w:space="0"/>
            <w:right w:val="none" w:color="auto" w:sz="0" w:space="0"/>
            <w:insideH w:val="single" w:color="auto" w:sz="4" w:space="0"/>
            <w:insideV w:val="single" w:color="auto" w:sz="2" w:space="0"/>
          </w:tblBorders>
          <w:tblCellMar>
            <w:top w:w="0" w:type="dxa"/>
            <w:left w:w="108" w:type="dxa"/>
            <w:bottom w:w="0" w:type="dxa"/>
            <w:right w:w="108" w:type="dxa"/>
          </w:tblCellMar>
        </w:tblPrEx>
        <w:trPr>
          <w:cantSplit/>
          <w:trHeight w:val="3958" w:hRule="atLeast"/>
        </w:trPr>
        <w:tc>
          <w:tcPr>
            <w:tcW w:w="774" w:type="dxa"/>
            <w:tcBorders>
              <w:tl2br w:val="nil"/>
              <w:tr2bl w:val="nil"/>
            </w:tcBorders>
            <w:textDirection w:val="tbRlV"/>
            <w:vAlign w:val="center"/>
          </w:tcPr>
          <w:p w14:paraId="05A3940B">
            <w:pPr>
              <w:pStyle w:val="33"/>
              <w:ind w:left="113" w:right="113" w:firstLine="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教学过程</w:t>
            </w:r>
          </w:p>
        </w:tc>
        <w:tc>
          <w:tcPr>
            <w:tcW w:w="3874" w:type="dxa"/>
            <w:tcBorders>
              <w:tl2br w:val="nil"/>
              <w:tr2bl w:val="nil"/>
            </w:tcBorders>
            <w:vAlign w:val="center"/>
          </w:tcPr>
          <w:p w14:paraId="405C8397">
            <w:pPr>
              <w:pStyle w:val="33"/>
              <w:ind w:firstLine="0" w:firstLineChars="0"/>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主要反思在教学过程中自己的学习方式、努力程度、遇到问题时的思维方式。</w:t>
            </w:r>
          </w:p>
          <w:p w14:paraId="39FEB5D1">
            <w:pPr>
              <w:pStyle w:val="33"/>
              <w:ind w:firstLine="0" w:firstLineChars="0"/>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例如：</w:t>
            </w:r>
          </w:p>
          <w:p w14:paraId="06D74327">
            <w:pPr>
              <w:pStyle w:val="33"/>
              <w:ind w:firstLine="0" w:firstLineChars="0"/>
              <w:rPr>
                <w:rFonts w:ascii="Times New Roman" w:hAnsi="Times New Roman" w:cs="Times New Roman" w:eastAsiaTheme="minorEastAsia"/>
                <w:sz w:val="21"/>
                <w:szCs w:val="21"/>
              </w:rPr>
            </w:pPr>
            <w:r>
              <w:rPr>
                <w:rFonts w:ascii="Times New Roman" w:hAnsi="Times New Roman" w:cs="Times New Roman" w:eastAsiaTheme="minorEastAsia"/>
                <w:sz w:val="21"/>
                <w:szCs w:val="21"/>
              </w:rPr>
              <w:t>1、自己适不适应独立思索、小组探究的学习方式</w:t>
            </w:r>
            <w:r>
              <w:rPr>
                <w:rFonts w:hint="eastAsia" w:ascii="Times New Roman" w:hAnsi="Times New Roman" w:cs="Times New Roman" w:eastAsiaTheme="minorEastAsia"/>
                <w:sz w:val="21"/>
                <w:szCs w:val="21"/>
              </w:rPr>
              <w:t>。</w:t>
            </w:r>
          </w:p>
          <w:p w14:paraId="483AECEF">
            <w:pPr>
              <w:pStyle w:val="33"/>
              <w:ind w:firstLine="0" w:firstLineChars="0"/>
              <w:rPr>
                <w:rFonts w:ascii="Times New Roman" w:hAnsi="Times New Roman" w:cs="Times New Roman" w:eastAsiaTheme="minorEastAsia"/>
                <w:sz w:val="21"/>
                <w:szCs w:val="21"/>
              </w:rPr>
            </w:pPr>
            <w:r>
              <w:rPr>
                <w:rFonts w:ascii="Times New Roman" w:hAnsi="Times New Roman" w:cs="Times New Roman" w:eastAsiaTheme="minorEastAsia"/>
                <w:sz w:val="21"/>
                <w:szCs w:val="21"/>
              </w:rPr>
              <w:t>2、在学习过程中，有没有遇到困难凭自身无法解决</w:t>
            </w:r>
            <w:r>
              <w:rPr>
                <w:rFonts w:hint="eastAsia" w:ascii="Times New Roman" w:hAnsi="Times New Roman" w:cs="Times New Roman" w:eastAsiaTheme="minorEastAsia"/>
                <w:sz w:val="21"/>
                <w:szCs w:val="21"/>
              </w:rPr>
              <w:t>。</w:t>
            </w:r>
          </w:p>
          <w:p w14:paraId="707DA1A5">
            <w:pPr>
              <w:pStyle w:val="33"/>
              <w:ind w:firstLine="0" w:firstLineChars="0"/>
              <w:rPr>
                <w:rFonts w:ascii="Times New Roman" w:hAnsi="Times New Roman" w:cs="Times New Roman" w:eastAsiaTheme="minorEastAsia"/>
                <w:sz w:val="21"/>
                <w:szCs w:val="21"/>
              </w:rPr>
            </w:pPr>
            <w:r>
              <w:rPr>
                <w:rFonts w:ascii="Times New Roman" w:hAnsi="Times New Roman" w:cs="Times New Roman" w:eastAsiaTheme="minorEastAsia"/>
                <w:sz w:val="21"/>
                <w:szCs w:val="21"/>
              </w:rPr>
              <w:t>3、自己是不是认真对待每堂课的学习，有没有走神等注意分散的时候</w:t>
            </w:r>
            <w:r>
              <w:rPr>
                <w:rFonts w:hint="eastAsia" w:ascii="Times New Roman" w:hAnsi="Times New Roman" w:cs="Times New Roman" w:eastAsiaTheme="minorEastAsia"/>
                <w:sz w:val="21"/>
                <w:szCs w:val="21"/>
              </w:rPr>
              <w:t>。</w:t>
            </w:r>
          </w:p>
        </w:tc>
        <w:tc>
          <w:tcPr>
            <w:tcW w:w="4412" w:type="dxa"/>
            <w:tcBorders>
              <w:tl2br w:val="nil"/>
              <w:tr2bl w:val="nil"/>
            </w:tcBorders>
            <w:vAlign w:val="center"/>
          </w:tcPr>
          <w:p w14:paraId="79DAC8E0">
            <w:pPr>
              <w:pStyle w:val="33"/>
              <w:ind w:firstLine="0" w:firstLineChars="0"/>
              <w:rPr>
                <w:rFonts w:ascii="Times New Roman" w:hAnsi="Times New Roman" w:cs="Times New Roman" w:eastAsiaTheme="minorEastAsia"/>
                <w:sz w:val="21"/>
                <w:szCs w:val="21"/>
              </w:rPr>
            </w:pPr>
            <w:r>
              <w:rPr>
                <w:rFonts w:ascii="Times New Roman" w:hAnsi="Times New Roman" w:cs="Times New Roman" w:eastAsiaTheme="minorEastAsia"/>
                <w:sz w:val="21"/>
                <w:szCs w:val="21"/>
              </w:rPr>
              <w:t>学会合作学习，培养协作探究能力。这不仅适用于编程课程，对于其他学科的学习依旧适用；控制自身学习的努力程度，取舍得当；融合学科知识，合理运用教学资源解决遇到的学习问题。</w:t>
            </w:r>
          </w:p>
          <w:p w14:paraId="2B48A6E8">
            <w:pPr>
              <w:pStyle w:val="33"/>
              <w:ind w:firstLine="0" w:firstLineChars="0"/>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例如：</w:t>
            </w:r>
          </w:p>
          <w:p w14:paraId="6A5DB7EC">
            <w:pPr>
              <w:pStyle w:val="33"/>
              <w:ind w:firstLine="0" w:firstLineChars="0"/>
              <w:rPr>
                <w:rFonts w:ascii="Times New Roman" w:hAnsi="Times New Roman" w:cs="Times New Roman" w:eastAsiaTheme="minorEastAsia"/>
                <w:sz w:val="21"/>
                <w:szCs w:val="21"/>
              </w:rPr>
            </w:pPr>
            <w:r>
              <w:rPr>
                <w:rFonts w:ascii="Times New Roman" w:hAnsi="Times New Roman" w:cs="Times New Roman" w:eastAsiaTheme="minorEastAsia"/>
                <w:sz w:val="21"/>
                <w:szCs w:val="21"/>
              </w:rPr>
              <w:t>1、努力保持自身的学习注意力，不随意分散注意</w:t>
            </w:r>
            <w:r>
              <w:rPr>
                <w:rFonts w:hint="eastAsia" w:ascii="Times New Roman" w:hAnsi="Times New Roman" w:cs="Times New Roman" w:eastAsiaTheme="minorEastAsia"/>
                <w:sz w:val="21"/>
                <w:szCs w:val="21"/>
              </w:rPr>
              <w:t>。</w:t>
            </w:r>
          </w:p>
        </w:tc>
      </w:tr>
    </w:tbl>
    <w:p w14:paraId="2EBCCE0B">
      <w:pPr>
        <w:jc w:val="right"/>
      </w:pPr>
    </w:p>
    <w:p w14:paraId="240AE66E">
      <w:pPr>
        <w:jc w:val="right"/>
      </w:pPr>
      <w:r>
        <w:rPr>
          <w:rFonts w:hint="eastAsia"/>
        </w:rPr>
        <w:t>续表</w:t>
      </w:r>
    </w:p>
    <w:tbl>
      <w:tblPr>
        <w:tblStyle w:val="18"/>
        <w:tblW w:w="9060"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74"/>
        <w:gridCol w:w="4164"/>
        <w:gridCol w:w="4122"/>
      </w:tblGrid>
      <w:tr w14:paraId="0BA2684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774" w:type="dxa"/>
            <w:tcBorders>
              <w:tl2br w:val="nil"/>
              <w:tr2bl w:val="nil"/>
            </w:tcBorders>
            <w:textDirection w:val="tbRlV"/>
            <w:vAlign w:val="center"/>
          </w:tcPr>
          <w:p w14:paraId="37B79E74">
            <w:pPr>
              <w:pStyle w:val="33"/>
              <w:ind w:left="113" w:right="113" w:firstLine="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学习结果</w:t>
            </w:r>
          </w:p>
        </w:tc>
        <w:tc>
          <w:tcPr>
            <w:tcW w:w="4164" w:type="dxa"/>
            <w:tcBorders>
              <w:tl2br w:val="nil"/>
              <w:tr2bl w:val="nil"/>
            </w:tcBorders>
            <w:vAlign w:val="center"/>
          </w:tcPr>
          <w:p w14:paraId="5A54D0A9">
            <w:pPr>
              <w:pStyle w:val="33"/>
              <w:ind w:firstLine="0" w:firstLineChars="0"/>
              <w:rPr>
                <w:rFonts w:ascii="Times New Roman" w:hAnsi="Times New Roman" w:cs="Times New Roman" w:eastAsiaTheme="minorEastAsia"/>
                <w:sz w:val="21"/>
                <w:szCs w:val="21"/>
              </w:rPr>
            </w:pPr>
            <w:r>
              <w:rPr>
                <w:rFonts w:ascii="Times New Roman" w:hAnsi="Times New Roman" w:cs="Times New Roman" w:eastAsiaTheme="minorEastAsia"/>
                <w:sz w:val="21"/>
                <w:szCs w:val="21"/>
              </w:rPr>
              <w:t>主要反思通过本堂课学习之后，自己学到了什么知识，获得什么新的能力，自己还存在哪方面的不足（包括知识和技能）</w:t>
            </w:r>
            <w:r>
              <w:rPr>
                <w:rFonts w:hint="eastAsia" w:ascii="Times New Roman" w:hAnsi="Times New Roman" w:cs="Times New Roman" w:eastAsiaTheme="minorEastAsia"/>
                <w:sz w:val="21"/>
                <w:szCs w:val="21"/>
              </w:rPr>
              <w:t>。</w:t>
            </w:r>
            <w:r>
              <w:rPr>
                <w:rFonts w:ascii="Times New Roman" w:hAnsi="Times New Roman" w:cs="Times New Roman" w:eastAsiaTheme="minorEastAsia"/>
                <w:sz w:val="21"/>
                <w:szCs w:val="21"/>
              </w:rPr>
              <w:t>例如：</w:t>
            </w:r>
          </w:p>
          <w:p w14:paraId="66AEE166">
            <w:pPr>
              <w:pStyle w:val="33"/>
              <w:ind w:firstLine="0" w:firstLineChars="0"/>
              <w:rPr>
                <w:rFonts w:ascii="Times New Roman" w:hAnsi="Times New Roman" w:cs="Times New Roman" w:eastAsiaTheme="minorEastAsia"/>
                <w:sz w:val="21"/>
                <w:szCs w:val="21"/>
              </w:rPr>
            </w:pPr>
            <w:r>
              <w:rPr>
                <w:rFonts w:ascii="Times New Roman" w:hAnsi="Times New Roman" w:cs="Times New Roman" w:eastAsiaTheme="minorEastAsia"/>
                <w:sz w:val="21"/>
                <w:szCs w:val="21"/>
              </w:rPr>
              <w:t>1、自己能不能不借助软件，仅通过手动计算出出生年对应的生肖。</w:t>
            </w:r>
          </w:p>
          <w:p w14:paraId="41D28869">
            <w:pPr>
              <w:pStyle w:val="33"/>
              <w:ind w:firstLine="0" w:firstLineChars="0"/>
              <w:rPr>
                <w:rFonts w:ascii="Times New Roman" w:hAnsi="Times New Roman" w:cs="Times New Roman" w:eastAsiaTheme="minorEastAsia"/>
                <w:sz w:val="21"/>
                <w:szCs w:val="21"/>
              </w:rPr>
            </w:pPr>
            <w:r>
              <w:rPr>
                <w:rFonts w:ascii="Times New Roman" w:hAnsi="Times New Roman" w:cs="Times New Roman" w:eastAsiaTheme="minorEastAsia"/>
                <w:sz w:val="21"/>
                <w:szCs w:val="21"/>
              </w:rPr>
              <w:t>2、自己对循环判断积木的使用是否熟练，能不能根据作品要求选择积木。</w:t>
            </w:r>
          </w:p>
        </w:tc>
        <w:tc>
          <w:tcPr>
            <w:tcW w:w="4122" w:type="dxa"/>
            <w:tcBorders>
              <w:tl2br w:val="nil"/>
              <w:tr2bl w:val="nil"/>
            </w:tcBorders>
            <w:vAlign w:val="center"/>
          </w:tcPr>
          <w:p w14:paraId="2A22BF2F">
            <w:pPr>
              <w:pStyle w:val="33"/>
              <w:ind w:firstLine="0" w:firstLineChars="0"/>
              <w:rPr>
                <w:rFonts w:ascii="Times New Roman" w:hAnsi="Times New Roman" w:cs="Times New Roman" w:eastAsiaTheme="minorEastAsia"/>
                <w:sz w:val="21"/>
                <w:szCs w:val="21"/>
              </w:rPr>
            </w:pPr>
            <w:r>
              <w:rPr>
                <w:rFonts w:ascii="Times New Roman" w:hAnsi="Times New Roman" w:cs="Times New Roman" w:eastAsiaTheme="minorEastAsia"/>
                <w:sz w:val="21"/>
                <w:szCs w:val="21"/>
              </w:rPr>
              <w:t>带着目的参与学习，明确计划好自己通过学习需要获得哪些知识和技能，这些知识将帮助自己解决哪些问题，学习到的技能知识能够辅助自己完成哪些学习活动。例如：</w:t>
            </w:r>
          </w:p>
          <w:p w14:paraId="0AE6CEBC">
            <w:pPr>
              <w:pStyle w:val="33"/>
              <w:ind w:firstLine="0" w:firstLineChars="0"/>
              <w:rPr>
                <w:rFonts w:ascii="Times New Roman" w:hAnsi="Times New Roman" w:cs="Times New Roman" w:eastAsiaTheme="minorEastAsia"/>
                <w:sz w:val="21"/>
                <w:szCs w:val="21"/>
              </w:rPr>
            </w:pPr>
            <w:r>
              <w:rPr>
                <w:rFonts w:ascii="Times New Roman" w:hAnsi="Times New Roman" w:cs="Times New Roman" w:eastAsiaTheme="minorEastAsia"/>
                <w:sz w:val="21"/>
                <w:szCs w:val="21"/>
              </w:rPr>
              <w:t>1、在课前或导入环节中，就确定自己本节课要学会利用出生年计算生肖的方法，能够快速准确的计算。</w:t>
            </w:r>
          </w:p>
        </w:tc>
      </w:tr>
    </w:tbl>
    <w:p w14:paraId="6BFBC7DC">
      <w:pPr>
        <w:spacing w:line="400" w:lineRule="exact"/>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4A259D27">
      <w:pPr>
        <w:pStyle w:val="27"/>
      </w:pPr>
      <w:bookmarkStart w:id="80" w:name="_Toc63019352"/>
      <w:r>
        <w:rPr>
          <w:rFonts w:hint="eastAsia"/>
        </w:rPr>
        <w:t>第5章 结论与展望</w:t>
      </w:r>
      <w:bookmarkEnd w:id="80"/>
    </w:p>
    <w:p w14:paraId="58C52E23">
      <w:pPr>
        <w:pStyle w:val="23"/>
        <w:spacing w:before="200" w:after="200"/>
        <w:rPr>
          <w:rFonts w:ascii="Times New Roman" w:hAnsi="Times New Roman"/>
        </w:rPr>
      </w:pPr>
      <w:bookmarkStart w:id="81" w:name="_Toc63019353"/>
      <w:r>
        <w:rPr>
          <w:rFonts w:ascii="Times New Roman" w:hAnsi="Times New Roman"/>
        </w:rPr>
        <w:t>5.1总结</w:t>
      </w:r>
      <w:bookmarkEnd w:id="81"/>
    </w:p>
    <w:p w14:paraId="4ADDCC0D">
      <w:pPr>
        <w:spacing w:line="400" w:lineRule="exact"/>
        <w:ind w:firstLine="480" w:firstLineChars="200"/>
        <w:rPr>
          <w:rStyle w:val="42"/>
          <w:i w:val="0"/>
          <w:iCs w:val="0"/>
        </w:rPr>
      </w:pPr>
      <w:r>
        <w:rPr>
          <w:rStyle w:val="42"/>
          <w:i w:val="0"/>
          <w:iCs w:val="0"/>
        </w:rPr>
        <w:t>回顾本课题全文，其内容大致分为三个部分，第一部分主要讲Scratch编程和STEAM教育在国内外的研究现状，通过分析两者的特点和扩展性，在大量的文献和论文研究基础上，总结出两者结合的可能性，得出基于STEAM教育理念的Scratch教学实施可能性；第二部分则开始探究教学实施的教学设计，包括教学目标设计、教学内容选取以及教学评价等各部分，并以项目式探究学习为教学模式，论述课程实施的每一个方面；第三部分则是以具体案例为教学指导，通过真实的案例进行教学规划设计，细化并补充了教学设计的部分内容，使得教学实施更具有可操作性。本课题中Scratch编程与STEAM教育理念体现在以下几个方面：</w:t>
      </w:r>
    </w:p>
    <w:p w14:paraId="6680A726">
      <w:pPr>
        <w:numPr>
          <w:ilvl w:val="0"/>
          <w:numId w:val="12"/>
        </w:numPr>
        <w:spacing w:line="400" w:lineRule="exact"/>
        <w:ind w:left="845" w:leftChars="0" w:hanging="425" w:firstLineChars="0"/>
        <w:rPr>
          <w:rFonts w:hint="eastAsia" w:ascii="黑体" w:hAnsi="黑体" w:eastAsia="黑体" w:cs="黑体"/>
        </w:rPr>
      </w:pPr>
      <w:r>
        <w:rPr>
          <w:rFonts w:hint="eastAsia" w:ascii="黑体" w:hAnsi="黑体" w:eastAsia="黑体" w:cs="黑体"/>
        </w:rPr>
        <w:t>Scratch编程促进学生学科知识融合</w:t>
      </w:r>
    </w:p>
    <w:p w14:paraId="7E3D21E7">
      <w:pPr>
        <w:spacing w:line="400" w:lineRule="exact"/>
        <w:ind w:firstLine="480" w:firstLineChars="200"/>
        <w:rPr>
          <w:rStyle w:val="42"/>
          <w:i w:val="0"/>
          <w:iCs w:val="0"/>
        </w:rPr>
      </w:pPr>
      <w:r>
        <w:rPr>
          <w:rStyle w:val="42"/>
          <w:i w:val="0"/>
          <w:iCs w:val="0"/>
        </w:rPr>
        <w:t>与传统的科目不同，信息技术学科本身就涉及了广泛的学科知识，它吸纳学科知识的百家之长而促进自身成长。在</w:t>
      </w:r>
      <w:r>
        <w:t>Scratch</w:t>
      </w:r>
      <w:r>
        <w:rPr>
          <w:rStyle w:val="42"/>
          <w:i w:val="0"/>
          <w:iCs w:val="0"/>
        </w:rPr>
        <w:t>编程中，比较容易体现的就是语文、数学、艺术等学科，学生们在设计项目时，通常需要确定一个中心主题，Scratch提倡以故事或游戏的形式方便学生进行编程，因此，学生需要具备一定的语文知识功底，善于提炼出项目核心思想或主要逻辑要求；此外，在项目设计中，我们通常会对项目进行具有特色的优化，包含角色、舞台、道具等的设计，这需要学生具备一定的审美水平，能够通过自己的构思，将脑海中的场景变成项目组成；最重要的是，项目编写中，需要学生具备扎实的数理逻辑，能够利用积木组块正确表示项目各部分之间的关联。综上，Scratch编程课程不仅仅是单纯提升学生的编程能力，同样也是促进学生打破学科知识界限，促进学科知识迁移的独特工具。</w:t>
      </w:r>
    </w:p>
    <w:p w14:paraId="1B8262A0">
      <w:pPr>
        <w:numPr>
          <w:ilvl w:val="0"/>
          <w:numId w:val="12"/>
        </w:numPr>
        <w:spacing w:line="400" w:lineRule="exact"/>
        <w:ind w:left="845" w:leftChars="0" w:hanging="425" w:firstLineChars="0"/>
        <w:rPr>
          <w:rFonts w:hint="eastAsia" w:ascii="黑体" w:hAnsi="黑体" w:eastAsia="黑体" w:cs="黑体"/>
        </w:rPr>
      </w:pPr>
      <w:r>
        <w:rPr>
          <w:rFonts w:hint="eastAsia" w:ascii="黑体" w:hAnsi="黑体" w:eastAsia="黑体" w:cs="黑体"/>
        </w:rPr>
        <w:t>Scratch编程促进学生计算思维的形成</w:t>
      </w:r>
    </w:p>
    <w:p w14:paraId="3D6B46F3">
      <w:pPr>
        <w:spacing w:line="400" w:lineRule="exact"/>
        <w:ind w:firstLine="480" w:firstLineChars="200"/>
        <w:rPr>
          <w:rStyle w:val="42"/>
          <w:i w:val="0"/>
          <w:iCs w:val="0"/>
        </w:rPr>
      </w:pPr>
      <w:r>
        <w:rPr>
          <w:rStyle w:val="42"/>
          <w:i w:val="0"/>
          <w:iCs w:val="0"/>
        </w:rPr>
        <w:t>在整个教学实践中，学生需要掌握将项目问题进行抽象提取，分解成为若干个小问题的能力，从而降低项目的难度，而且整个项目经过拆分、分别编写到最终的各部分组合，依旧能够满足项目的设计要求。学习者在分析问题的时候，利用流程图或者思维导图的方式辅助思考，整个思维具有连贯性和系统性。因此，Scratch编程课程能够在一定程度上促进学生计算思维的形成。</w:t>
      </w:r>
    </w:p>
    <w:p w14:paraId="13128928">
      <w:pPr>
        <w:numPr>
          <w:ilvl w:val="0"/>
          <w:numId w:val="12"/>
        </w:numPr>
        <w:spacing w:line="400" w:lineRule="exact"/>
        <w:ind w:left="845" w:leftChars="0" w:hanging="425" w:firstLineChars="0"/>
        <w:rPr>
          <w:rFonts w:hint="eastAsia" w:ascii="黑体" w:hAnsi="黑体" w:eastAsia="黑体" w:cs="黑体"/>
        </w:rPr>
      </w:pPr>
      <w:r>
        <w:rPr>
          <w:rFonts w:hint="eastAsia" w:ascii="黑体" w:hAnsi="黑体" w:eastAsia="黑体" w:cs="黑体"/>
        </w:rPr>
        <w:t>Scratch编程促进学生数理逻辑提升</w:t>
      </w:r>
    </w:p>
    <w:p w14:paraId="60EF00D7">
      <w:pPr>
        <w:spacing w:line="400" w:lineRule="exact"/>
        <w:ind w:firstLine="480" w:firstLineChars="200"/>
        <w:rPr>
          <w:rStyle w:val="42"/>
          <w:i w:val="0"/>
          <w:iCs w:val="0"/>
        </w:rPr>
      </w:pPr>
      <w:r>
        <w:rPr>
          <w:rStyle w:val="42"/>
          <w:i w:val="0"/>
          <w:iCs w:val="0"/>
        </w:rPr>
        <w:t>Scratch属于可视化编程软件，可视化编程最大的特点就是利用</w:t>
      </w:r>
      <w:r>
        <w:rPr>
          <w:rStyle w:val="42"/>
          <w:rFonts w:asciiTheme="minorEastAsia" w:hAnsiTheme="minorEastAsia" w:eastAsiaTheme="minorEastAsia"/>
          <w:i w:val="0"/>
          <w:iCs w:val="0"/>
        </w:rPr>
        <w:t>其“所见即所得”的</w:t>
      </w:r>
      <w:r>
        <w:rPr>
          <w:rStyle w:val="42"/>
          <w:i w:val="0"/>
          <w:iCs w:val="0"/>
        </w:rPr>
        <w:t>特点，不需要学习者掌握多么复杂的编程知识，只需要编写很少的程序代码或者利用具有代码意义的积木就能完成项目的设计，且整个过程能够随时进行测试，而这正好符合学生的认知规律，利用简单的积木语块，学生通过编程实践，就能理解其他复杂编程语言所要表达的含义，一定程度上减轻了学生的认知负担，提高了编程效率，同时锻炼了学生的数理逻辑，对学生今后学习类似编程软件或者程序语言具有迁移作用。</w:t>
      </w:r>
    </w:p>
    <w:p w14:paraId="7CCC8300">
      <w:pPr>
        <w:numPr>
          <w:ilvl w:val="0"/>
          <w:numId w:val="12"/>
        </w:numPr>
        <w:spacing w:line="400" w:lineRule="exact"/>
        <w:ind w:left="845" w:leftChars="0" w:hanging="425" w:firstLineChars="0"/>
        <w:rPr>
          <w:rFonts w:hint="eastAsia" w:ascii="黑体" w:hAnsi="黑体" w:eastAsia="黑体" w:cs="黑体"/>
        </w:rPr>
      </w:pPr>
      <w:r>
        <w:rPr>
          <w:rFonts w:hint="eastAsia" w:ascii="黑体" w:hAnsi="黑体" w:eastAsia="黑体" w:cs="黑体"/>
        </w:rPr>
        <w:t>Scratch编程促进学生创新能力培养</w:t>
      </w:r>
    </w:p>
    <w:p w14:paraId="05E76585">
      <w:pPr>
        <w:spacing w:line="400" w:lineRule="exact"/>
        <w:ind w:firstLine="480" w:firstLineChars="200"/>
        <w:rPr>
          <w:szCs w:val="28"/>
        </w:rPr>
      </w:pPr>
      <w:r>
        <w:rPr>
          <w:szCs w:val="28"/>
        </w:rPr>
        <w:t>在以项目为主导的课程学习中，学生的学习目标围绕项目展开，以编程设计作品为例，学习者通过小组合作讨论制定设计方案，利用网络资源获取作品设计需要的各类资源。整个设计思路，体现了小组的想法创意，每个小组成员的想法在交流讨论中得以融合；在作品内容设计方面，学生根据不同的资源搭配，规划作品布局，添加各类游戏互动，凸出作品的原创性和创意性。在作品设计的整个过程中，学习者的想法能够得到最大的延伸，通过小组合作进行实现，因此，Scratch编程课程能够促进学习者的创新能力培养。</w:t>
      </w:r>
    </w:p>
    <w:p w14:paraId="16DEE97A">
      <w:pPr>
        <w:pStyle w:val="23"/>
        <w:spacing w:before="200" w:after="200"/>
        <w:rPr>
          <w:rFonts w:ascii="Times New Roman" w:hAnsi="Times New Roman"/>
        </w:rPr>
      </w:pPr>
      <w:bookmarkStart w:id="82" w:name="_Toc63019354"/>
      <w:r>
        <w:rPr>
          <w:rFonts w:ascii="Times New Roman" w:hAnsi="Times New Roman"/>
        </w:rPr>
        <w:t>5.2创新与不足</w:t>
      </w:r>
      <w:bookmarkEnd w:id="82"/>
    </w:p>
    <w:p w14:paraId="6DA83BA7">
      <w:pPr>
        <w:spacing w:line="400" w:lineRule="exact"/>
        <w:ind w:firstLine="480" w:firstLineChars="200"/>
        <w:rPr>
          <w:rStyle w:val="42"/>
          <w:rFonts w:eastAsiaTheme="minorEastAsia"/>
          <w:i w:val="0"/>
          <w:iCs w:val="0"/>
        </w:rPr>
      </w:pPr>
      <w:r>
        <w:rPr>
          <w:rStyle w:val="42"/>
          <w:rFonts w:eastAsiaTheme="minorEastAsia"/>
          <w:i w:val="0"/>
          <w:iCs w:val="0"/>
        </w:rPr>
        <w:t>基于STEAM教育理念，本课题制作了多组Scratch案例，结合案例制作、课程的实施，阐述教育理念与课程的结合。本课题通过对教学理论和教学模式的探究，介绍了项目式学习与任务驱动模式的课程应用，同时补充了教学评价量表，完善了教学评价内容。以案例《计算生肖》的完整教学内容建立起基于STEAM教育理念的Scratch编程教学课程的实施，为研究教学提供了参考经验。</w:t>
      </w:r>
    </w:p>
    <w:p w14:paraId="019A53CC">
      <w:pPr>
        <w:spacing w:line="400" w:lineRule="exact"/>
        <w:ind w:firstLine="480" w:firstLineChars="200"/>
        <w:rPr>
          <w:rFonts w:eastAsiaTheme="minorEastAsia"/>
          <w:i/>
          <w:iCs/>
          <w:color w:val="404040" w:themeColor="text1" w:themeTint="BF"/>
          <w14:textFill>
            <w14:solidFill>
              <w14:schemeClr w14:val="tx1">
                <w14:lumMod w14:val="75000"/>
                <w14:lumOff w14:val="25000"/>
              </w14:schemeClr>
            </w14:solidFill>
          </w14:textFill>
        </w:rPr>
      </w:pPr>
      <w:r>
        <w:rPr>
          <w:rStyle w:val="42"/>
          <w:rFonts w:eastAsiaTheme="minorEastAsia"/>
          <w:i w:val="0"/>
          <w:iCs w:val="0"/>
        </w:rPr>
        <w:t>受制于疫情导致的学校延迟开学影响，本课题的不足之处也较为明显，主要表现在以下几个方面：一是用于支撑文字说明的数据不够，导致教学分析阶段中对于学习者的分析考虑欠缺，对学习者的了解程度不足；二是课程教学实施内容还需要很多细节方面的修正，例如项目作品以小组的形式完成，教师无法对小组每名成员的工作给出具体的评价，对于学生的个性化成长和发展性评价有所欠缺；三是研究建立在理论基础之上，虽具有足够的参考文献提供理论支持，但是缺少了真实的教学实践工作，导致研究的效果不够明显。</w:t>
      </w:r>
    </w:p>
    <w:p w14:paraId="7732950E">
      <w:pPr>
        <w:pStyle w:val="23"/>
        <w:spacing w:before="200" w:after="200"/>
        <w:rPr>
          <w:rFonts w:ascii="Times New Roman" w:hAnsi="Times New Roman"/>
        </w:rPr>
      </w:pPr>
      <w:bookmarkStart w:id="83" w:name="_Toc63019355"/>
      <w:r>
        <w:rPr>
          <w:rFonts w:ascii="Times New Roman" w:hAnsi="Times New Roman"/>
        </w:rPr>
        <w:t>5.3展望</w:t>
      </w:r>
      <w:bookmarkEnd w:id="83"/>
    </w:p>
    <w:p w14:paraId="4D8718A0">
      <w:pPr>
        <w:spacing w:line="400" w:lineRule="exact"/>
        <w:ind w:firstLine="480" w:firstLineChars="200"/>
        <w:rPr>
          <w:rStyle w:val="42"/>
          <w:rFonts w:eastAsiaTheme="minorEastAsia"/>
          <w:i w:val="0"/>
          <w:iCs w:val="0"/>
          <w:sz w:val="28"/>
          <w:szCs w:val="28"/>
        </w:rPr>
      </w:pPr>
      <w:r>
        <w:rPr>
          <w:rStyle w:val="42"/>
          <w:rFonts w:eastAsiaTheme="minorEastAsia"/>
          <w:i w:val="0"/>
          <w:iCs w:val="0"/>
        </w:rPr>
        <w:t>无论是Scratch编程还是STEAM教育理念，两者在我国的发展时间上有先后，但是在与我国国情结合之后，得益于我国教育行业工作者的不辞辛劳，具有本土特点的特色编程课程如雨后春笋般迅速发展，STEAM教育亦成为当下的教育研究热点之一。本课题虽然结合两者优势</w:t>
      </w:r>
      <w:r>
        <w:rPr>
          <w:rStyle w:val="42"/>
          <w:rFonts w:eastAsiaTheme="minorEastAsia"/>
          <w:i w:val="0"/>
          <w:iCs w:val="0"/>
          <w:color w:val="000000" w:themeColor="text1"/>
          <w14:textFill>
            <w14:solidFill>
              <w14:schemeClr w14:val="tx1"/>
            </w14:solidFill>
          </w14:textFill>
        </w:rPr>
        <w:t>，对两者结</w:t>
      </w:r>
      <w:r>
        <w:rPr>
          <w:rStyle w:val="42"/>
          <w:rFonts w:eastAsiaTheme="minorEastAsia"/>
          <w:i w:val="0"/>
          <w:iCs w:val="0"/>
        </w:rPr>
        <w:t>合在课程实施上做了一定的探讨，但是还是存在诸多的不足，希望今后可以在以下几个方面做进一步的研究：一是在课程实施时，更加注重对学生的个性化培养。每个学生的初始程度不一样，接触课程学习时，掌握程度也很难一致，因此，教师更多关注学生的个性发展，促进学生的共同发展。二是在STEAM教育理念影响下的编程课程，必须从教学模式、策略上不断创新，既要满足学生的认知发展规律，同时也要避免教育理念的粗糙结合。寻找两者融合的节点，使课程在教育理念的指导下更加富有教育意义，教育理念在教学实践中，变得更加生动丰富。</w:t>
      </w:r>
    </w:p>
    <w:p w14:paraId="09F9E7D8">
      <w:pPr>
        <w:spacing w:line="400" w:lineRule="exact"/>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3B793C8A">
      <w:pPr>
        <w:pStyle w:val="27"/>
      </w:pPr>
      <w:bookmarkStart w:id="84" w:name="_Toc409174163"/>
      <w:bookmarkStart w:id="85" w:name="_Toc63019356"/>
      <w:bookmarkStart w:id="86" w:name="_Toc232437790"/>
      <w:r>
        <w:rPr>
          <w:rFonts w:hint="eastAsia"/>
        </w:rPr>
        <w:t>致 谢</w:t>
      </w:r>
      <w:bookmarkEnd w:id="84"/>
      <w:bookmarkEnd w:id="85"/>
      <w:bookmarkEnd w:id="86"/>
    </w:p>
    <w:p w14:paraId="22E50FB7">
      <w:pPr>
        <w:spacing w:line="400" w:lineRule="exact"/>
        <w:ind w:firstLine="480" w:firstLineChars="200"/>
        <w:rPr>
          <w:rStyle w:val="42"/>
          <w:rFonts w:asciiTheme="minorEastAsia" w:hAnsiTheme="minorEastAsia" w:eastAsiaTheme="minorEastAsia"/>
          <w:i w:val="0"/>
          <w:iCs w:val="0"/>
        </w:rPr>
      </w:pPr>
      <w:r>
        <w:rPr>
          <w:rStyle w:val="42"/>
          <w:rFonts w:asciiTheme="minorEastAsia" w:hAnsiTheme="minorEastAsia" w:eastAsiaTheme="minorEastAsia"/>
          <w:i w:val="0"/>
          <w:iCs w:val="0"/>
        </w:rPr>
        <w:t>大学生活即将结束，回顾四年的成长历程，既是收获满满，同时也是感慨万千。“重德博学，务实尚美”的校训在四年里潜移默化了我的为人品性，“求知循理，慎思知明”的校风成就了我刻苦钻研的求学态度。如今以毕业设计为我的大学生活划上句号，难以诉说我内心的感激之情！</w:t>
      </w:r>
    </w:p>
    <w:p w14:paraId="25AE1358">
      <w:pPr>
        <w:spacing w:line="400" w:lineRule="exact"/>
        <w:ind w:firstLine="480" w:firstLineChars="200"/>
        <w:rPr>
          <w:rStyle w:val="42"/>
          <w:rFonts w:asciiTheme="minorEastAsia" w:hAnsiTheme="minorEastAsia" w:eastAsiaTheme="minorEastAsia"/>
          <w:i w:val="0"/>
          <w:iCs w:val="0"/>
        </w:rPr>
      </w:pPr>
      <w:r>
        <w:rPr>
          <w:rStyle w:val="42"/>
          <w:rFonts w:asciiTheme="minorEastAsia" w:hAnsiTheme="minorEastAsia" w:eastAsiaTheme="minorEastAsia"/>
          <w:i w:val="0"/>
          <w:iCs w:val="0"/>
        </w:rPr>
        <w:t>首先需要感谢的是我的各类科任老师和辅导员，是他们，让我的大学学科生活充满了激情欢乐，他们严谨博学的知识、温和细致的待人性格，让我在求学的道路上，能够一帆风顺的汲取他们的智慧。更要感激我的毕业设计导师</w:t>
      </w:r>
      <w:r>
        <w:rPr>
          <w:rStyle w:val="42"/>
          <w:rFonts w:eastAsiaTheme="minorEastAsia"/>
          <w:i w:val="0"/>
          <w:iCs w:val="0"/>
        </w:rPr>
        <w:t>XXX</w:t>
      </w:r>
      <w:r>
        <w:rPr>
          <w:rStyle w:val="42"/>
          <w:rFonts w:asciiTheme="minorEastAsia" w:hAnsiTheme="minorEastAsia" w:eastAsiaTheme="minorEastAsia"/>
          <w:i w:val="0"/>
          <w:iCs w:val="0"/>
        </w:rPr>
        <w:t>老师，第一次面对自己的毕业设计，我的脑海中充满了各种不确定，很忐忑，有点茫然不知所措，加上疫情的影响，毕业设计所需的各类数据无法得到及时的补充，徐老师的多次关怀让我受到了极大的启发和指导，在毕业设计出现问题时，她第一时间给我提出意见，做了详尽的指导，使得我的毕业设计能够逐渐走上正轨，她对我的研究方向和设计思路进行了精心的指导，补充我需要的论文指导资源，她耐心细致的关心、严格谨慎的治学态度将成为我今后工作生活的榜样。</w:t>
      </w:r>
    </w:p>
    <w:p w14:paraId="6D1798BD">
      <w:pPr>
        <w:spacing w:line="400" w:lineRule="exact"/>
        <w:ind w:firstLine="480" w:firstLineChars="200"/>
        <w:rPr>
          <w:rStyle w:val="42"/>
          <w:rFonts w:asciiTheme="minorEastAsia" w:hAnsiTheme="minorEastAsia" w:eastAsiaTheme="minorEastAsia"/>
          <w:i w:val="0"/>
          <w:iCs w:val="0"/>
        </w:rPr>
      </w:pPr>
      <w:r>
        <w:rPr>
          <w:rStyle w:val="42"/>
          <w:rFonts w:asciiTheme="minorEastAsia" w:hAnsiTheme="minorEastAsia" w:eastAsiaTheme="minorEastAsia"/>
          <w:i w:val="0"/>
          <w:iCs w:val="0"/>
        </w:rPr>
        <w:t>其实，需要感谢我的同学，论文在陷入瓶颈的时候，我总是希望能够得到他们的帮助，可能是习惯了大学合作学习的方式，他们所具有的知识水平总是能够给我带来意料之外的收获，他们中肯而富有新意的各类意见想法，丰富我的毕业设计内容，和他们合作研究的学习成果，成为我设计作品的资源取材，对于我的困惑，他们总是不厌其烦的为我解答，让我体会到了同学之间深厚的友谊，希望他们能够顺利的完成各自的毕业设计，愿他们前程似锦。</w:t>
      </w:r>
    </w:p>
    <w:p w14:paraId="1A6B5224">
      <w:pPr>
        <w:spacing w:line="400" w:lineRule="exact"/>
        <w:ind w:firstLine="480" w:firstLineChars="200"/>
        <w:rPr>
          <w:rStyle w:val="42"/>
          <w:rFonts w:asciiTheme="minorEastAsia" w:hAnsiTheme="minorEastAsia" w:eastAsiaTheme="minorEastAsia"/>
          <w:i w:val="0"/>
          <w:iCs w:val="0"/>
        </w:rPr>
      </w:pPr>
      <w:r>
        <w:rPr>
          <w:rStyle w:val="42"/>
          <w:rFonts w:asciiTheme="minorEastAsia" w:hAnsiTheme="minorEastAsia" w:eastAsiaTheme="minorEastAsia"/>
          <w:i w:val="0"/>
          <w:iCs w:val="0"/>
        </w:rPr>
        <w:t>最后，也要感激家人对我无私殷切的支持，感谢家人对我的理解，他们虽然对我的毕业设计给不了多少专业的指导，但是他们给予我安静舒适的生活环境，让我能够安心的继续我的设计工作，是他们给了我继续向前的动力，感恩他们无微不至的关爱，帮助我顺利完成我的毕业设计。</w:t>
      </w:r>
    </w:p>
    <w:p w14:paraId="3A7BD343">
      <w:pPr>
        <w:spacing w:line="400" w:lineRule="exact"/>
        <w:ind w:firstLine="480" w:firstLineChars="200"/>
        <w:rPr>
          <w:rStyle w:val="42"/>
          <w:rFonts w:asciiTheme="minorEastAsia" w:hAnsiTheme="minorEastAsia" w:eastAsiaTheme="minorEastAsia"/>
          <w:i w:val="0"/>
          <w:iCs w:val="0"/>
        </w:rPr>
      </w:pPr>
      <w:r>
        <w:rPr>
          <w:rStyle w:val="42"/>
          <w:rFonts w:asciiTheme="minorEastAsia" w:hAnsiTheme="minorEastAsia" w:eastAsiaTheme="minorEastAsia"/>
          <w:i w:val="0"/>
          <w:iCs w:val="0"/>
        </w:rPr>
        <w:t>只有在撰写论文的时候，我才知道自己的知识还存在那么多欠缺，关注的知识领域还那么局限，撰写论文的过程是枯燥无趣的，当时它同样给了我认真思考总结大学四年学习经验的机会，学无止境，有的永远是“柳暗花明又一村”的惊喜，今后的我必将更加刻苦认真，勇于面对各种挫折挑战，攀登人生一个又一个高峰！</w:t>
      </w:r>
    </w:p>
    <w:p w14:paraId="4497BAB6">
      <w:pPr>
        <w:spacing w:line="400" w:lineRule="exact"/>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2AF47C83">
      <w:pPr>
        <w:pStyle w:val="27"/>
      </w:pPr>
      <w:bookmarkStart w:id="87" w:name="_Toc409174164"/>
      <w:bookmarkStart w:id="88" w:name="_Toc63019357"/>
      <w:bookmarkStart w:id="89" w:name="_Toc232437791"/>
      <w:r>
        <w:rPr>
          <w:rFonts w:hint="eastAsia"/>
        </w:rPr>
        <w:t>参考文献</w:t>
      </w:r>
      <w:bookmarkEnd w:id="87"/>
      <w:bookmarkEnd w:id="88"/>
      <w:bookmarkEnd w:id="89"/>
    </w:p>
    <w:p w14:paraId="60C4C5D6">
      <w:pPr>
        <w:pStyle w:val="33"/>
        <w:numPr>
          <w:ilvl w:val="0"/>
          <w:numId w:val="13"/>
        </w:numPr>
        <w:ind w:firstLineChars="0"/>
        <w:rPr>
          <w:rFonts w:cs="宋体"/>
          <w:szCs w:val="21"/>
        </w:rPr>
      </w:pPr>
      <w:r>
        <w:rPr>
          <w:rFonts w:hint="eastAsia" w:cs="宋体"/>
          <w:szCs w:val="21"/>
        </w:rPr>
        <w:t>许玉芳.</w:t>
      </w:r>
      <w:r>
        <w:rPr>
          <w:rFonts w:cs="宋体"/>
          <w:szCs w:val="21"/>
        </w:rPr>
        <w:t xml:space="preserve"> </w:t>
      </w:r>
      <w:r>
        <w:rPr>
          <w:rFonts w:hint="eastAsia" w:cs="宋体"/>
          <w:szCs w:val="21"/>
        </w:rPr>
        <w:t>基于STEAM的小学Scratch创意编程课例设计[J].</w:t>
      </w:r>
      <w:r>
        <w:rPr>
          <w:rFonts w:cs="宋体"/>
          <w:szCs w:val="21"/>
        </w:rPr>
        <w:t xml:space="preserve"> </w:t>
      </w:r>
      <w:r>
        <w:rPr>
          <w:rFonts w:hint="eastAsia" w:cs="宋体"/>
          <w:szCs w:val="21"/>
        </w:rPr>
        <w:t>电脑知识与技术,</w:t>
      </w:r>
      <w:r>
        <w:rPr>
          <w:rFonts w:cs="宋体"/>
          <w:szCs w:val="21"/>
        </w:rPr>
        <w:t xml:space="preserve"> </w:t>
      </w:r>
      <w:r>
        <w:rPr>
          <w:rFonts w:hint="eastAsia" w:cs="宋体"/>
          <w:szCs w:val="21"/>
        </w:rPr>
        <w:t>2018,</w:t>
      </w:r>
      <w:r>
        <w:rPr>
          <w:rFonts w:cs="宋体"/>
          <w:szCs w:val="21"/>
        </w:rPr>
        <w:t xml:space="preserve"> </w:t>
      </w:r>
      <w:r>
        <w:rPr>
          <w:rFonts w:hint="eastAsia" w:cs="宋体"/>
          <w:szCs w:val="21"/>
        </w:rPr>
        <w:t>14(24):</w:t>
      </w:r>
      <w:r>
        <w:rPr>
          <w:rFonts w:cs="宋体"/>
          <w:szCs w:val="21"/>
        </w:rPr>
        <w:t xml:space="preserve"> </w:t>
      </w:r>
      <w:r>
        <w:rPr>
          <w:rFonts w:hint="eastAsia" w:cs="宋体"/>
          <w:szCs w:val="21"/>
        </w:rPr>
        <w:t>208-209+213.</w:t>
      </w:r>
    </w:p>
    <w:p w14:paraId="7468D5A4">
      <w:pPr>
        <w:pStyle w:val="33"/>
        <w:numPr>
          <w:ilvl w:val="0"/>
          <w:numId w:val="13"/>
        </w:numPr>
        <w:ind w:firstLineChars="0"/>
        <w:rPr>
          <w:rFonts w:cs="宋体"/>
          <w:szCs w:val="21"/>
        </w:rPr>
      </w:pPr>
      <w:r>
        <w:rPr>
          <w:rFonts w:hint="eastAsia" w:cs="宋体"/>
          <w:szCs w:val="21"/>
        </w:rPr>
        <w:t>教育部</w:t>
      </w:r>
      <w:r>
        <w:rPr>
          <w:rFonts w:cs="宋体"/>
          <w:szCs w:val="21"/>
        </w:rPr>
        <w:t xml:space="preserve">. </w:t>
      </w:r>
      <w:r>
        <w:rPr>
          <w:rFonts w:hint="eastAsia" w:cs="宋体"/>
          <w:szCs w:val="21"/>
        </w:rPr>
        <w:t xml:space="preserve">教育部办公厅关于征求对《关于“十三五”期间全面深入推进教育信息化工作的指导意见（征求意见稿）》意见的通知 </w:t>
      </w:r>
      <w:r>
        <w:rPr>
          <w:rFonts w:cs="宋体"/>
          <w:szCs w:val="21"/>
        </w:rPr>
        <w:t>[</w:t>
      </w:r>
      <w:r>
        <w:rPr>
          <w:rFonts w:hint="eastAsia" w:cs="宋体"/>
          <w:szCs w:val="21"/>
        </w:rPr>
        <w:t>EB/</w:t>
      </w:r>
      <w:r>
        <w:rPr>
          <w:rFonts w:cs="宋体"/>
          <w:szCs w:val="21"/>
        </w:rPr>
        <w:t>OL]. http://www.moe.gov.cn/srcsite/A16/s3342/201509/t20150907_206045.html, 2015</w:t>
      </w:r>
      <w:r>
        <w:rPr>
          <w:color w:val="333333"/>
          <w:szCs w:val="21"/>
          <w:shd w:val="clear" w:color="auto" w:fill="FFFFFF"/>
        </w:rPr>
        <w:t>.</w:t>
      </w:r>
    </w:p>
    <w:p w14:paraId="4A0A18EB">
      <w:pPr>
        <w:pStyle w:val="33"/>
        <w:numPr>
          <w:ilvl w:val="0"/>
          <w:numId w:val="13"/>
        </w:numPr>
        <w:ind w:firstLineChars="0"/>
        <w:rPr>
          <w:rFonts w:cs="宋体"/>
          <w:szCs w:val="21"/>
        </w:rPr>
      </w:pPr>
      <w:r>
        <w:rPr>
          <w:rFonts w:hint="eastAsia" w:cs="宋体"/>
          <w:szCs w:val="21"/>
        </w:rPr>
        <w:t>教育部</w:t>
      </w:r>
      <w:r>
        <w:rPr>
          <w:rFonts w:cs="宋体"/>
          <w:szCs w:val="21"/>
        </w:rPr>
        <w:t xml:space="preserve">. </w:t>
      </w:r>
      <w:r>
        <w:rPr>
          <w:rFonts w:hint="eastAsia" w:cs="宋体"/>
          <w:szCs w:val="21"/>
        </w:rPr>
        <w:t xml:space="preserve">教育部关于印发《教育信息化“十三五”规划》的通知 </w:t>
      </w:r>
      <w:r>
        <w:rPr>
          <w:rFonts w:cs="宋体"/>
          <w:szCs w:val="21"/>
        </w:rPr>
        <w:t>[</w:t>
      </w:r>
      <w:r>
        <w:rPr>
          <w:rFonts w:hint="eastAsia" w:cs="宋体"/>
          <w:szCs w:val="21"/>
        </w:rPr>
        <w:t>EB/</w:t>
      </w:r>
      <w:r>
        <w:rPr>
          <w:rFonts w:cs="宋体"/>
          <w:szCs w:val="21"/>
        </w:rPr>
        <w:t>OL]. http://www.moe.gov.cn/srcsite/A16/s3342/201606/t20160622_269367.html, 2016.</w:t>
      </w:r>
    </w:p>
    <w:p w14:paraId="2126F4F3">
      <w:pPr>
        <w:pStyle w:val="33"/>
        <w:numPr>
          <w:ilvl w:val="0"/>
          <w:numId w:val="13"/>
        </w:numPr>
        <w:ind w:firstLineChars="0"/>
        <w:rPr>
          <w:rFonts w:cs="宋体"/>
          <w:szCs w:val="21"/>
        </w:rPr>
      </w:pPr>
      <w:r>
        <w:rPr>
          <w:rFonts w:cs="宋体"/>
          <w:szCs w:val="21"/>
        </w:rPr>
        <w:t>倪杰. 基于建构主义教育理念的科技馆</w:t>
      </w:r>
      <w:r>
        <w:rPr>
          <w:color w:val="333333"/>
          <w:szCs w:val="21"/>
          <w:shd w:val="clear" w:color="auto" w:fill="FFFFFF"/>
        </w:rPr>
        <w:t>STEM</w:t>
      </w:r>
      <w:r>
        <w:rPr>
          <w:rFonts w:cs="宋体"/>
          <w:szCs w:val="21"/>
        </w:rPr>
        <w:t>课程刍论[J]. 科普研究, 2</w:t>
      </w:r>
      <w:r>
        <w:rPr>
          <w:color w:val="333333"/>
          <w:szCs w:val="21"/>
          <w:shd w:val="clear" w:color="auto" w:fill="FFFFFF"/>
        </w:rPr>
        <w:t>017, 12(</w:t>
      </w:r>
      <w:r>
        <w:rPr>
          <w:rFonts w:cs="宋体"/>
          <w:szCs w:val="21"/>
        </w:rPr>
        <w:t>4): 33-42+105.</w:t>
      </w:r>
    </w:p>
    <w:p w14:paraId="4C65D2A5">
      <w:pPr>
        <w:pStyle w:val="33"/>
        <w:numPr>
          <w:ilvl w:val="0"/>
          <w:numId w:val="13"/>
        </w:numPr>
        <w:ind w:firstLineChars="0"/>
        <w:rPr>
          <w:rFonts w:cs="宋体"/>
          <w:szCs w:val="21"/>
        </w:rPr>
      </w:pPr>
      <w:r>
        <w:rPr>
          <w:rFonts w:hint="eastAsia" w:cs="宋体"/>
          <w:szCs w:val="21"/>
        </w:rPr>
        <w:t>上官剑,</w:t>
      </w:r>
      <w:r>
        <w:rPr>
          <w:rFonts w:cs="宋体"/>
          <w:szCs w:val="21"/>
        </w:rPr>
        <w:t xml:space="preserve"> </w:t>
      </w:r>
      <w:r>
        <w:rPr>
          <w:rFonts w:hint="eastAsia" w:cs="宋体"/>
          <w:szCs w:val="21"/>
        </w:rPr>
        <w:t>李天露.</w:t>
      </w:r>
      <w:r>
        <w:rPr>
          <w:rFonts w:cs="宋体"/>
          <w:szCs w:val="21"/>
        </w:rPr>
        <w:t xml:space="preserve"> </w:t>
      </w:r>
      <w:r>
        <w:rPr>
          <w:rFonts w:hint="eastAsia" w:cs="宋体"/>
          <w:szCs w:val="21"/>
        </w:rPr>
        <w:t>美国STEM教育政策文本述评[J].</w:t>
      </w:r>
      <w:r>
        <w:rPr>
          <w:rFonts w:cs="宋体"/>
          <w:szCs w:val="21"/>
        </w:rPr>
        <w:t xml:space="preserve"> </w:t>
      </w:r>
      <w:r>
        <w:rPr>
          <w:rFonts w:hint="eastAsia" w:cs="宋体"/>
          <w:szCs w:val="21"/>
        </w:rPr>
        <w:t>高等教育研究学报,</w:t>
      </w:r>
      <w:r>
        <w:rPr>
          <w:rFonts w:cs="宋体"/>
          <w:szCs w:val="21"/>
        </w:rPr>
        <w:t xml:space="preserve"> </w:t>
      </w:r>
      <w:r>
        <w:rPr>
          <w:rFonts w:hint="eastAsia" w:cs="宋体"/>
          <w:szCs w:val="21"/>
        </w:rPr>
        <w:t>2015,</w:t>
      </w:r>
      <w:r>
        <w:rPr>
          <w:rFonts w:cs="宋体"/>
          <w:szCs w:val="21"/>
        </w:rPr>
        <w:t xml:space="preserve"> </w:t>
      </w:r>
      <w:r>
        <w:rPr>
          <w:rFonts w:hint="eastAsia" w:cs="宋体"/>
          <w:szCs w:val="21"/>
        </w:rPr>
        <w:t>38(2):</w:t>
      </w:r>
      <w:r>
        <w:rPr>
          <w:rFonts w:cs="宋体"/>
          <w:szCs w:val="21"/>
        </w:rPr>
        <w:t xml:space="preserve"> </w:t>
      </w:r>
      <w:r>
        <w:rPr>
          <w:rFonts w:hint="eastAsia" w:cs="宋体"/>
          <w:szCs w:val="21"/>
        </w:rPr>
        <w:t>64-72.</w:t>
      </w:r>
    </w:p>
    <w:p w14:paraId="10844407">
      <w:pPr>
        <w:pStyle w:val="33"/>
        <w:numPr>
          <w:ilvl w:val="0"/>
          <w:numId w:val="13"/>
        </w:numPr>
        <w:ind w:firstLineChars="0"/>
        <w:rPr>
          <w:rFonts w:cs="宋体"/>
          <w:szCs w:val="21"/>
        </w:rPr>
      </w:pPr>
      <w:r>
        <w:rPr>
          <w:rFonts w:hint="eastAsia" w:cs="宋体"/>
          <w:szCs w:val="21"/>
        </w:rPr>
        <w:t>梁荣华,</w:t>
      </w:r>
      <w:r>
        <w:rPr>
          <w:rFonts w:cs="宋体"/>
          <w:szCs w:val="21"/>
        </w:rPr>
        <w:t xml:space="preserve"> </w:t>
      </w:r>
      <w:r>
        <w:rPr>
          <w:rFonts w:hint="eastAsia" w:cs="宋体"/>
          <w:szCs w:val="21"/>
        </w:rPr>
        <w:t>王凌宇.</w:t>
      </w:r>
      <w:r>
        <w:rPr>
          <w:rFonts w:cs="宋体"/>
          <w:szCs w:val="21"/>
        </w:rPr>
        <w:t xml:space="preserve"> </w:t>
      </w:r>
      <w:r>
        <w:rPr>
          <w:rFonts w:hint="eastAsia" w:cs="宋体"/>
          <w:szCs w:val="21"/>
        </w:rPr>
        <w:t>“全球化创造性人才教育”理念下的韩国基础教育课程改革——以2009年课程修订为中心[J].</w:t>
      </w:r>
      <w:r>
        <w:rPr>
          <w:rFonts w:cs="宋体"/>
          <w:szCs w:val="21"/>
        </w:rPr>
        <w:t xml:space="preserve"> </w:t>
      </w:r>
      <w:r>
        <w:rPr>
          <w:rFonts w:hint="eastAsia" w:cs="宋体"/>
          <w:szCs w:val="21"/>
        </w:rPr>
        <w:t>外国教育研究,</w:t>
      </w:r>
      <w:r>
        <w:rPr>
          <w:rFonts w:cs="宋体"/>
          <w:szCs w:val="21"/>
        </w:rPr>
        <w:t xml:space="preserve"> </w:t>
      </w:r>
      <w:r>
        <w:rPr>
          <w:rFonts w:hint="eastAsia" w:cs="宋体"/>
          <w:szCs w:val="21"/>
        </w:rPr>
        <w:t>2012,</w:t>
      </w:r>
      <w:r>
        <w:rPr>
          <w:rFonts w:cs="宋体"/>
          <w:szCs w:val="21"/>
        </w:rPr>
        <w:t xml:space="preserve"> </w:t>
      </w:r>
      <w:r>
        <w:rPr>
          <w:rFonts w:hint="eastAsia" w:cs="宋体"/>
          <w:szCs w:val="21"/>
        </w:rPr>
        <w:t>39(2):</w:t>
      </w:r>
      <w:r>
        <w:rPr>
          <w:rFonts w:cs="宋体"/>
          <w:szCs w:val="21"/>
        </w:rPr>
        <w:t xml:space="preserve"> </w:t>
      </w:r>
      <w:r>
        <w:rPr>
          <w:rFonts w:hint="eastAsia" w:cs="宋体"/>
          <w:szCs w:val="21"/>
        </w:rPr>
        <w:t>38-46.</w:t>
      </w:r>
    </w:p>
    <w:p w14:paraId="083D6A23">
      <w:pPr>
        <w:pStyle w:val="33"/>
        <w:numPr>
          <w:ilvl w:val="0"/>
          <w:numId w:val="13"/>
        </w:numPr>
        <w:ind w:firstLineChars="0"/>
        <w:rPr>
          <w:rFonts w:cs="宋体"/>
          <w:szCs w:val="21"/>
        </w:rPr>
      </w:pPr>
      <w:r>
        <w:rPr>
          <w:rFonts w:hint="eastAsia" w:cs="宋体"/>
          <w:szCs w:val="21"/>
        </w:rPr>
        <w:t>史颜君. 基于STEAM理念的初中物理课程设计研究[D].</w:t>
      </w:r>
      <w:r>
        <w:rPr>
          <w:rFonts w:cs="宋体"/>
          <w:szCs w:val="21"/>
        </w:rPr>
        <w:t xml:space="preserve"> </w:t>
      </w:r>
      <w:r>
        <w:rPr>
          <w:rFonts w:hint="eastAsia" w:cs="宋体"/>
          <w:szCs w:val="21"/>
        </w:rPr>
        <w:t>硕士论文</w:t>
      </w:r>
      <w:r>
        <w:rPr>
          <w:rFonts w:cs="宋体"/>
          <w:szCs w:val="21"/>
        </w:rPr>
        <w:t xml:space="preserve">. </w:t>
      </w:r>
      <w:r>
        <w:rPr>
          <w:rFonts w:hint="eastAsia" w:cs="宋体"/>
          <w:szCs w:val="21"/>
        </w:rPr>
        <w:t>广西师范大学,</w:t>
      </w:r>
      <w:r>
        <w:rPr>
          <w:rFonts w:cs="宋体"/>
          <w:szCs w:val="21"/>
        </w:rPr>
        <w:t xml:space="preserve"> </w:t>
      </w:r>
      <w:r>
        <w:rPr>
          <w:rFonts w:hint="eastAsia" w:cs="宋体"/>
          <w:szCs w:val="21"/>
        </w:rPr>
        <w:t>2017.</w:t>
      </w:r>
    </w:p>
    <w:p w14:paraId="26AF0830">
      <w:pPr>
        <w:pStyle w:val="33"/>
        <w:numPr>
          <w:ilvl w:val="0"/>
          <w:numId w:val="13"/>
        </w:numPr>
        <w:ind w:firstLineChars="0"/>
        <w:rPr>
          <w:rFonts w:cs="宋体"/>
          <w:szCs w:val="21"/>
        </w:rPr>
      </w:pPr>
      <w:r>
        <w:rPr>
          <w:rFonts w:cs="宋体"/>
          <w:szCs w:val="21"/>
        </w:rPr>
        <w:t>Kenneth Baker. The Skills Mismatch[R]. London: The Edge Foundation, 2014: 56.</w:t>
      </w:r>
    </w:p>
    <w:p w14:paraId="17E08C60">
      <w:pPr>
        <w:pStyle w:val="33"/>
        <w:numPr>
          <w:ilvl w:val="0"/>
          <w:numId w:val="13"/>
        </w:numPr>
        <w:ind w:firstLineChars="0"/>
        <w:rPr>
          <w:rFonts w:cs="宋体"/>
          <w:szCs w:val="21"/>
        </w:rPr>
      </w:pPr>
      <w:r>
        <w:rPr>
          <w:rFonts w:ascii="Arial" w:hAnsi="Arial" w:cs="Arial"/>
          <w:color w:val="333333"/>
          <w:szCs w:val="21"/>
          <w:shd w:val="clear" w:color="auto" w:fill="FFFFFF"/>
        </w:rPr>
        <w:t>曾婷</w:t>
      </w:r>
      <w:r>
        <w:rPr>
          <w:color w:val="333333"/>
          <w:szCs w:val="21"/>
          <w:shd w:val="clear" w:color="auto" w:fill="FFFFFF"/>
        </w:rPr>
        <w:t>. STEAM</w:t>
      </w:r>
      <w:r>
        <w:rPr>
          <w:rFonts w:ascii="Arial" w:hAnsi="Arial" w:cs="Arial"/>
          <w:color w:val="333333"/>
          <w:szCs w:val="21"/>
          <w:shd w:val="clear" w:color="auto" w:fill="FFFFFF"/>
        </w:rPr>
        <w:t>教育的内涵、特征与实施路径</w:t>
      </w:r>
      <w:r>
        <w:rPr>
          <w:color w:val="333333"/>
          <w:szCs w:val="21"/>
          <w:shd w:val="clear" w:color="auto" w:fill="FFFFFF"/>
        </w:rPr>
        <w:t xml:space="preserve">[J]. </w:t>
      </w:r>
      <w:r>
        <w:rPr>
          <w:rFonts w:ascii="Arial" w:hAnsi="Arial" w:cs="Arial"/>
          <w:color w:val="333333"/>
          <w:szCs w:val="21"/>
          <w:shd w:val="clear" w:color="auto" w:fill="FFFFFF"/>
        </w:rPr>
        <w:t>教育现代化</w:t>
      </w:r>
      <w:r>
        <w:rPr>
          <w:color w:val="333333"/>
          <w:szCs w:val="21"/>
          <w:shd w:val="clear" w:color="auto" w:fill="FFFFFF"/>
        </w:rPr>
        <w:t>, 2017, 4(33): 271-273.</w:t>
      </w:r>
    </w:p>
    <w:p w14:paraId="40AF0E08">
      <w:pPr>
        <w:pStyle w:val="33"/>
        <w:numPr>
          <w:ilvl w:val="0"/>
          <w:numId w:val="13"/>
        </w:numPr>
        <w:ind w:firstLineChars="0"/>
        <w:rPr>
          <w:rFonts w:cs="宋体"/>
          <w:szCs w:val="21"/>
        </w:rPr>
      </w:pPr>
      <w:r>
        <w:rPr>
          <w:rFonts w:hint="eastAsia" w:cs="宋体"/>
          <w:szCs w:val="21"/>
        </w:rPr>
        <w:t>李秀燕,</w:t>
      </w:r>
      <w:r>
        <w:rPr>
          <w:rFonts w:cs="宋体"/>
          <w:szCs w:val="21"/>
        </w:rPr>
        <w:t xml:space="preserve"> </w:t>
      </w:r>
      <w:r>
        <w:rPr>
          <w:rFonts w:hint="eastAsia" w:cs="宋体"/>
          <w:szCs w:val="21"/>
        </w:rPr>
        <w:t>叶兴梅,</w:t>
      </w:r>
      <w:r>
        <w:rPr>
          <w:rFonts w:cs="宋体"/>
          <w:szCs w:val="21"/>
        </w:rPr>
        <w:t xml:space="preserve"> </w:t>
      </w:r>
      <w:r>
        <w:rPr>
          <w:rFonts w:hint="eastAsia" w:cs="宋体"/>
          <w:szCs w:val="21"/>
        </w:rPr>
        <w:t>陈赐海.</w:t>
      </w:r>
      <w:r>
        <w:rPr>
          <w:rFonts w:cs="宋体"/>
          <w:szCs w:val="21"/>
        </w:rPr>
        <w:t xml:space="preserve"> </w:t>
      </w:r>
      <w:r>
        <w:rPr>
          <w:rFonts w:hint="eastAsia"/>
          <w:color w:val="333333"/>
          <w:szCs w:val="21"/>
          <w:shd w:val="clear" w:color="auto" w:fill="FFFFFF"/>
        </w:rPr>
        <w:t>STEAM</w:t>
      </w:r>
      <w:r>
        <w:rPr>
          <w:rFonts w:hint="eastAsia" w:cs="宋体"/>
          <w:szCs w:val="21"/>
        </w:rPr>
        <w:t>教育理念在高校课堂的引入与实践[J].</w:t>
      </w:r>
      <w:r>
        <w:rPr>
          <w:rFonts w:cs="宋体"/>
          <w:szCs w:val="21"/>
        </w:rPr>
        <w:t xml:space="preserve"> </w:t>
      </w:r>
      <w:r>
        <w:rPr>
          <w:rFonts w:hint="eastAsia" w:cs="宋体"/>
          <w:szCs w:val="21"/>
        </w:rPr>
        <w:t>闽南师范大学学报(自然科学版)</w:t>
      </w:r>
      <w:r>
        <w:rPr>
          <w:rFonts w:hint="eastAsia"/>
          <w:color w:val="333333"/>
          <w:szCs w:val="21"/>
          <w:shd w:val="clear" w:color="auto" w:fill="FFFFFF"/>
        </w:rPr>
        <w:t>,</w:t>
      </w:r>
      <w:r>
        <w:rPr>
          <w:color w:val="333333"/>
          <w:szCs w:val="21"/>
          <w:shd w:val="clear" w:color="auto" w:fill="FFFFFF"/>
        </w:rPr>
        <w:t xml:space="preserve"> </w:t>
      </w:r>
      <w:r>
        <w:rPr>
          <w:rFonts w:hint="eastAsia"/>
          <w:color w:val="333333"/>
          <w:szCs w:val="21"/>
          <w:shd w:val="clear" w:color="auto" w:fill="FFFFFF"/>
        </w:rPr>
        <w:t>2019,</w:t>
      </w:r>
      <w:r>
        <w:rPr>
          <w:color w:val="333333"/>
          <w:szCs w:val="21"/>
          <w:shd w:val="clear" w:color="auto" w:fill="FFFFFF"/>
        </w:rPr>
        <w:t xml:space="preserve"> </w:t>
      </w:r>
      <w:r>
        <w:rPr>
          <w:rFonts w:hint="eastAsia"/>
          <w:color w:val="333333"/>
          <w:szCs w:val="21"/>
          <w:shd w:val="clear" w:color="auto" w:fill="FFFFFF"/>
        </w:rPr>
        <w:t>32(3):</w:t>
      </w:r>
      <w:r>
        <w:rPr>
          <w:color w:val="333333"/>
          <w:szCs w:val="21"/>
          <w:shd w:val="clear" w:color="auto" w:fill="FFFFFF"/>
        </w:rPr>
        <w:t xml:space="preserve"> </w:t>
      </w:r>
      <w:r>
        <w:rPr>
          <w:rFonts w:hint="eastAsia"/>
          <w:color w:val="333333"/>
          <w:szCs w:val="21"/>
          <w:shd w:val="clear" w:color="auto" w:fill="FFFFFF"/>
        </w:rPr>
        <w:t>123-127.</w:t>
      </w:r>
    </w:p>
    <w:p w14:paraId="1D9466B8">
      <w:pPr>
        <w:pStyle w:val="33"/>
        <w:numPr>
          <w:ilvl w:val="0"/>
          <w:numId w:val="13"/>
        </w:numPr>
        <w:ind w:firstLineChars="0"/>
        <w:rPr>
          <w:rFonts w:cs="宋体"/>
          <w:szCs w:val="21"/>
        </w:rPr>
      </w:pPr>
      <w:r>
        <w:rPr>
          <w:rFonts w:hint="eastAsia" w:cs="宋体"/>
          <w:szCs w:val="21"/>
        </w:rPr>
        <w:t>张超.</w:t>
      </w:r>
      <w:r>
        <w:rPr>
          <w:rFonts w:cs="宋体"/>
          <w:szCs w:val="21"/>
        </w:rPr>
        <w:t xml:space="preserve"> </w:t>
      </w:r>
      <w:r>
        <w:rPr>
          <w:rFonts w:hint="eastAsia" w:cs="宋体"/>
          <w:szCs w:val="21"/>
        </w:rPr>
        <w:t>中学生信息素养的培养途径初探[J].</w:t>
      </w:r>
      <w:r>
        <w:rPr>
          <w:rFonts w:cs="宋体"/>
          <w:szCs w:val="21"/>
        </w:rPr>
        <w:t xml:space="preserve"> </w:t>
      </w:r>
      <w:r>
        <w:rPr>
          <w:rFonts w:hint="eastAsia" w:cs="宋体"/>
          <w:szCs w:val="21"/>
        </w:rPr>
        <w:t>电子制作,</w:t>
      </w:r>
      <w:r>
        <w:rPr>
          <w:rFonts w:cs="宋体"/>
          <w:szCs w:val="21"/>
        </w:rPr>
        <w:t xml:space="preserve"> </w:t>
      </w:r>
      <w:r>
        <w:rPr>
          <w:rFonts w:hint="eastAsia" w:cs="宋体"/>
          <w:szCs w:val="21"/>
        </w:rPr>
        <w:t>2013(18):</w:t>
      </w:r>
      <w:r>
        <w:rPr>
          <w:rFonts w:cs="宋体"/>
          <w:szCs w:val="21"/>
        </w:rPr>
        <w:t xml:space="preserve"> </w:t>
      </w:r>
      <w:r>
        <w:rPr>
          <w:rFonts w:hint="eastAsia" w:cs="宋体"/>
          <w:szCs w:val="21"/>
        </w:rPr>
        <w:t>145.</w:t>
      </w:r>
    </w:p>
    <w:p w14:paraId="6F5F2B5E">
      <w:pPr>
        <w:spacing w:line="400" w:lineRule="exact"/>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1A29DCB9">
      <w:pPr>
        <w:pStyle w:val="27"/>
      </w:pPr>
      <w:bookmarkStart w:id="90" w:name="_Toc63019358"/>
      <w:r>
        <w:rPr>
          <w:rFonts w:hint="eastAsia"/>
        </w:rPr>
        <w:t>附录1 《计算生肖》案例分析表</w:t>
      </w:r>
      <w:bookmarkEnd w:id="90"/>
    </w:p>
    <w:tbl>
      <w:tblPr>
        <w:tblStyle w:val="18"/>
        <w:tblW w:w="90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18"/>
        <w:gridCol w:w="1769"/>
        <w:gridCol w:w="4273"/>
      </w:tblGrid>
      <w:tr w14:paraId="5372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jc w:val="center"/>
        </w:trPr>
        <w:tc>
          <w:tcPr>
            <w:tcW w:w="9060" w:type="dxa"/>
            <w:gridSpan w:val="3"/>
            <w:tcBorders>
              <w:tl2br w:val="nil"/>
              <w:tr2bl w:val="nil"/>
            </w:tcBorders>
            <w:vAlign w:val="center"/>
          </w:tcPr>
          <w:p w14:paraId="5DB00B6E">
            <w:pPr>
              <w:jc w:val="center"/>
              <w:rPr>
                <w:rFonts w:ascii="Times New Roman" w:hAnsi="Times New Roman" w:cs="Times New Roman" w:eastAsiaTheme="minorEastAsia"/>
                <w:b/>
                <w:bCs/>
                <w:sz w:val="21"/>
                <w:szCs w:val="21"/>
              </w:rPr>
            </w:pPr>
            <w:r>
              <w:rPr>
                <w:rFonts w:ascii="Times New Roman" w:hAnsi="Times New Roman" w:cs="Times New Roman" w:eastAsiaTheme="minorEastAsia"/>
                <w:b/>
                <w:bCs/>
                <w:sz w:val="21"/>
                <w:szCs w:val="21"/>
              </w:rPr>
              <w:t>《计算生肖》案例分析表</w:t>
            </w:r>
          </w:p>
        </w:tc>
      </w:tr>
      <w:tr w14:paraId="40EB8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7" w:hRule="atLeast"/>
          <w:jc w:val="center"/>
        </w:trPr>
        <w:tc>
          <w:tcPr>
            <w:tcW w:w="9060" w:type="dxa"/>
            <w:gridSpan w:val="3"/>
            <w:tcBorders>
              <w:tl2br w:val="nil"/>
              <w:tr2bl w:val="nil"/>
            </w:tcBorders>
            <w:vAlign w:val="center"/>
          </w:tcPr>
          <w:p w14:paraId="3D637A2D">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生肖是我国优秀的传统文化知识，一直作用到如今，每个人都有属于自己的生肖，那么如何通过出生年计算生肖呢？如何利用Scratch编程设计作品解决这个问题呢？以下为参考内容，为大家提供思路，加油吧！</w:t>
            </w:r>
          </w:p>
        </w:tc>
      </w:tr>
      <w:tr w14:paraId="5266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jc w:val="center"/>
        </w:trPr>
        <w:tc>
          <w:tcPr>
            <w:tcW w:w="3018" w:type="dxa"/>
            <w:tcBorders>
              <w:tl2br w:val="nil"/>
              <w:tr2bl w:val="nil"/>
            </w:tcBorders>
            <w:vAlign w:val="center"/>
          </w:tcPr>
          <w:p w14:paraId="13F3067A">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作品需要实现哪些功能呢？</w:t>
            </w:r>
          </w:p>
        </w:tc>
        <w:tc>
          <w:tcPr>
            <w:tcW w:w="6042" w:type="dxa"/>
            <w:gridSpan w:val="2"/>
            <w:tcBorders>
              <w:tl2br w:val="nil"/>
              <w:tr2bl w:val="nil"/>
            </w:tcBorders>
            <w:vAlign w:val="center"/>
          </w:tcPr>
          <w:p w14:paraId="769AAFB8">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例如：主动或随机输入一个出生年，程序根据出生年计算对应的生肖，操作者找出正确的生肖，游戏就胜利，否则提示</w:t>
            </w:r>
            <w:r>
              <w:rPr>
                <w:rFonts w:cs="Times New Roman" w:asciiTheme="minorEastAsia" w:hAnsiTheme="minorEastAsia" w:eastAsiaTheme="minorEastAsia"/>
                <w:sz w:val="21"/>
                <w:szCs w:val="21"/>
              </w:rPr>
              <w:t>“再试一次”</w:t>
            </w:r>
            <w:r>
              <w:rPr>
                <w:rFonts w:ascii="Times New Roman" w:hAnsi="Times New Roman" w:cs="Times New Roman" w:eastAsiaTheme="minorEastAsia"/>
                <w:sz w:val="21"/>
                <w:szCs w:val="21"/>
              </w:rPr>
              <w:t>，直到找出正确的生肖。</w:t>
            </w:r>
          </w:p>
        </w:tc>
      </w:tr>
      <w:tr w14:paraId="0710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jc w:val="center"/>
        </w:trPr>
        <w:tc>
          <w:tcPr>
            <w:tcW w:w="3018" w:type="dxa"/>
            <w:vMerge w:val="restart"/>
            <w:tcBorders>
              <w:tl2br w:val="nil"/>
              <w:tr2bl w:val="nil"/>
            </w:tcBorders>
            <w:vAlign w:val="center"/>
          </w:tcPr>
          <w:p w14:paraId="4BF34135">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作品应该包含哪些角色，每个角色需要实现哪些行为呢？</w:t>
            </w:r>
          </w:p>
        </w:tc>
        <w:tc>
          <w:tcPr>
            <w:tcW w:w="1769" w:type="dxa"/>
            <w:tcBorders>
              <w:tl2br w:val="nil"/>
              <w:tr2bl w:val="nil"/>
            </w:tcBorders>
            <w:vAlign w:val="center"/>
          </w:tcPr>
          <w:p w14:paraId="17E8812B">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角色1</w:t>
            </w:r>
          </w:p>
          <w:p w14:paraId="1EFA4AB7">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例如：生肖动物图片</w:t>
            </w:r>
          </w:p>
        </w:tc>
        <w:tc>
          <w:tcPr>
            <w:tcW w:w="4273" w:type="dxa"/>
            <w:tcBorders>
              <w:tl2br w:val="nil"/>
              <w:tr2bl w:val="nil"/>
            </w:tcBorders>
            <w:vAlign w:val="center"/>
          </w:tcPr>
          <w:p w14:paraId="7CE5B877">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例如：每个动物都有一个编号，只有根据出生年计算选择正确的属相，游戏才能提示胜利。</w:t>
            </w:r>
          </w:p>
        </w:tc>
      </w:tr>
      <w:tr w14:paraId="1D992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3018" w:type="dxa"/>
            <w:vMerge w:val="continue"/>
            <w:tcBorders>
              <w:tl2br w:val="nil"/>
              <w:tr2bl w:val="nil"/>
            </w:tcBorders>
            <w:vAlign w:val="center"/>
          </w:tcPr>
          <w:p w14:paraId="55FF1B22">
            <w:pPr>
              <w:rPr>
                <w:rFonts w:ascii="Times New Roman" w:hAnsi="Times New Roman" w:cs="Times New Roman" w:eastAsiaTheme="minorEastAsia"/>
                <w:sz w:val="21"/>
                <w:szCs w:val="21"/>
              </w:rPr>
            </w:pPr>
          </w:p>
        </w:tc>
        <w:tc>
          <w:tcPr>
            <w:tcW w:w="1769" w:type="dxa"/>
            <w:tcBorders>
              <w:tl2br w:val="nil"/>
              <w:tr2bl w:val="nil"/>
            </w:tcBorders>
            <w:vAlign w:val="center"/>
          </w:tcPr>
          <w:p w14:paraId="4C402B51">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角色2</w:t>
            </w:r>
          </w:p>
        </w:tc>
        <w:tc>
          <w:tcPr>
            <w:tcW w:w="4273" w:type="dxa"/>
            <w:tcBorders>
              <w:tl2br w:val="nil"/>
              <w:tr2bl w:val="nil"/>
            </w:tcBorders>
            <w:vAlign w:val="center"/>
          </w:tcPr>
          <w:p w14:paraId="490C37E8">
            <w:pPr>
              <w:rPr>
                <w:rFonts w:ascii="Times New Roman" w:hAnsi="Times New Roman" w:cs="Times New Roman" w:eastAsiaTheme="minorEastAsia"/>
                <w:sz w:val="21"/>
                <w:szCs w:val="21"/>
              </w:rPr>
            </w:pPr>
          </w:p>
        </w:tc>
      </w:tr>
      <w:tr w14:paraId="6481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3018" w:type="dxa"/>
            <w:vMerge w:val="continue"/>
            <w:tcBorders>
              <w:tl2br w:val="nil"/>
              <w:tr2bl w:val="nil"/>
            </w:tcBorders>
            <w:vAlign w:val="center"/>
          </w:tcPr>
          <w:p w14:paraId="5BC5891B">
            <w:pPr>
              <w:rPr>
                <w:rFonts w:ascii="Times New Roman" w:hAnsi="Times New Roman" w:cs="Times New Roman" w:eastAsiaTheme="minorEastAsia"/>
                <w:sz w:val="21"/>
                <w:szCs w:val="21"/>
              </w:rPr>
            </w:pPr>
          </w:p>
        </w:tc>
        <w:tc>
          <w:tcPr>
            <w:tcW w:w="1769" w:type="dxa"/>
            <w:tcBorders>
              <w:tl2br w:val="nil"/>
              <w:tr2bl w:val="nil"/>
            </w:tcBorders>
            <w:vAlign w:val="center"/>
          </w:tcPr>
          <w:p w14:paraId="3EEAF8A3">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角色3</w:t>
            </w:r>
          </w:p>
        </w:tc>
        <w:tc>
          <w:tcPr>
            <w:tcW w:w="4273" w:type="dxa"/>
            <w:tcBorders>
              <w:tl2br w:val="nil"/>
              <w:tr2bl w:val="nil"/>
            </w:tcBorders>
            <w:vAlign w:val="center"/>
          </w:tcPr>
          <w:p w14:paraId="2946F657">
            <w:pPr>
              <w:rPr>
                <w:rFonts w:ascii="Times New Roman" w:hAnsi="Times New Roman" w:cs="Times New Roman" w:eastAsiaTheme="minorEastAsia"/>
                <w:sz w:val="21"/>
                <w:szCs w:val="21"/>
              </w:rPr>
            </w:pPr>
          </w:p>
        </w:tc>
      </w:tr>
      <w:tr w14:paraId="4EEE6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3018" w:type="dxa"/>
            <w:vMerge w:val="continue"/>
            <w:tcBorders>
              <w:tl2br w:val="nil"/>
              <w:tr2bl w:val="nil"/>
            </w:tcBorders>
            <w:vAlign w:val="center"/>
          </w:tcPr>
          <w:p w14:paraId="5E243526">
            <w:pPr>
              <w:rPr>
                <w:rFonts w:ascii="Times New Roman" w:hAnsi="Times New Roman" w:cs="Times New Roman" w:eastAsiaTheme="minorEastAsia"/>
                <w:sz w:val="21"/>
                <w:szCs w:val="21"/>
              </w:rPr>
            </w:pPr>
          </w:p>
        </w:tc>
        <w:tc>
          <w:tcPr>
            <w:tcW w:w="1769" w:type="dxa"/>
            <w:tcBorders>
              <w:tl2br w:val="nil"/>
              <w:tr2bl w:val="nil"/>
            </w:tcBorders>
            <w:vAlign w:val="center"/>
          </w:tcPr>
          <w:p w14:paraId="3097C80B">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w:t>
            </w:r>
          </w:p>
        </w:tc>
        <w:tc>
          <w:tcPr>
            <w:tcW w:w="4273" w:type="dxa"/>
            <w:tcBorders>
              <w:tl2br w:val="nil"/>
              <w:tr2bl w:val="nil"/>
            </w:tcBorders>
            <w:vAlign w:val="center"/>
          </w:tcPr>
          <w:p w14:paraId="2387BEF5">
            <w:pPr>
              <w:rPr>
                <w:rFonts w:ascii="Times New Roman" w:hAnsi="Times New Roman" w:cs="Times New Roman" w:eastAsiaTheme="minorEastAsia"/>
                <w:sz w:val="21"/>
                <w:szCs w:val="21"/>
              </w:rPr>
            </w:pPr>
          </w:p>
        </w:tc>
      </w:tr>
      <w:tr w14:paraId="02AC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3018" w:type="dxa"/>
            <w:vMerge w:val="restart"/>
            <w:tcBorders>
              <w:tl2br w:val="nil"/>
              <w:tr2bl w:val="nil"/>
            </w:tcBorders>
            <w:vAlign w:val="center"/>
          </w:tcPr>
          <w:p w14:paraId="4567B1E2">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作品实现可能需要经过哪些步骤？</w:t>
            </w:r>
          </w:p>
        </w:tc>
        <w:tc>
          <w:tcPr>
            <w:tcW w:w="1769" w:type="dxa"/>
            <w:tcBorders>
              <w:tl2br w:val="nil"/>
              <w:tr2bl w:val="nil"/>
            </w:tcBorders>
            <w:vAlign w:val="center"/>
          </w:tcPr>
          <w:p w14:paraId="73B97071">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第一步</w:t>
            </w:r>
          </w:p>
        </w:tc>
        <w:tc>
          <w:tcPr>
            <w:tcW w:w="4273" w:type="dxa"/>
            <w:tcBorders>
              <w:tl2br w:val="nil"/>
              <w:tr2bl w:val="nil"/>
            </w:tcBorders>
            <w:vAlign w:val="center"/>
          </w:tcPr>
          <w:p w14:paraId="6C4BB327">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例如：搜集需要的多媒体资源，包括角色、文字、图片等。</w:t>
            </w:r>
          </w:p>
        </w:tc>
      </w:tr>
      <w:tr w14:paraId="565BC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3018" w:type="dxa"/>
            <w:vMerge w:val="continue"/>
            <w:tcBorders>
              <w:tl2br w:val="nil"/>
              <w:tr2bl w:val="nil"/>
            </w:tcBorders>
            <w:vAlign w:val="center"/>
          </w:tcPr>
          <w:p w14:paraId="0BE32683">
            <w:pPr>
              <w:rPr>
                <w:rFonts w:ascii="Times New Roman" w:hAnsi="Times New Roman" w:cs="Times New Roman" w:eastAsiaTheme="minorEastAsia"/>
                <w:sz w:val="21"/>
                <w:szCs w:val="21"/>
              </w:rPr>
            </w:pPr>
          </w:p>
        </w:tc>
        <w:tc>
          <w:tcPr>
            <w:tcW w:w="1769" w:type="dxa"/>
            <w:tcBorders>
              <w:tl2br w:val="nil"/>
              <w:tr2bl w:val="nil"/>
            </w:tcBorders>
            <w:vAlign w:val="center"/>
          </w:tcPr>
          <w:p w14:paraId="26583527">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第二步</w:t>
            </w:r>
          </w:p>
        </w:tc>
        <w:tc>
          <w:tcPr>
            <w:tcW w:w="4273" w:type="dxa"/>
            <w:tcBorders>
              <w:tl2br w:val="nil"/>
              <w:tr2bl w:val="nil"/>
            </w:tcBorders>
            <w:vAlign w:val="center"/>
          </w:tcPr>
          <w:p w14:paraId="3D78F966">
            <w:pPr>
              <w:rPr>
                <w:rFonts w:ascii="Times New Roman" w:hAnsi="Times New Roman" w:cs="Times New Roman" w:eastAsiaTheme="minorEastAsia"/>
                <w:sz w:val="21"/>
                <w:szCs w:val="21"/>
              </w:rPr>
            </w:pPr>
          </w:p>
        </w:tc>
      </w:tr>
      <w:tr w14:paraId="57DC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3018" w:type="dxa"/>
            <w:vMerge w:val="continue"/>
            <w:tcBorders>
              <w:tl2br w:val="nil"/>
              <w:tr2bl w:val="nil"/>
            </w:tcBorders>
            <w:vAlign w:val="center"/>
          </w:tcPr>
          <w:p w14:paraId="1B64DB11">
            <w:pPr>
              <w:rPr>
                <w:rFonts w:ascii="Times New Roman" w:hAnsi="Times New Roman" w:cs="Times New Roman" w:eastAsiaTheme="minorEastAsia"/>
                <w:sz w:val="21"/>
                <w:szCs w:val="21"/>
              </w:rPr>
            </w:pPr>
          </w:p>
        </w:tc>
        <w:tc>
          <w:tcPr>
            <w:tcW w:w="1769" w:type="dxa"/>
            <w:tcBorders>
              <w:tl2br w:val="nil"/>
              <w:tr2bl w:val="nil"/>
            </w:tcBorders>
            <w:vAlign w:val="center"/>
          </w:tcPr>
          <w:p w14:paraId="0EB91DE0">
            <w:pPr>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t>……</w:t>
            </w:r>
          </w:p>
        </w:tc>
        <w:tc>
          <w:tcPr>
            <w:tcW w:w="4273" w:type="dxa"/>
            <w:tcBorders>
              <w:tl2br w:val="nil"/>
              <w:tr2bl w:val="nil"/>
            </w:tcBorders>
            <w:vAlign w:val="center"/>
          </w:tcPr>
          <w:p w14:paraId="58D67667">
            <w:pPr>
              <w:rPr>
                <w:rFonts w:ascii="Times New Roman" w:hAnsi="Times New Roman" w:cs="Times New Roman" w:eastAsiaTheme="minorEastAsia"/>
                <w:sz w:val="21"/>
                <w:szCs w:val="21"/>
              </w:rPr>
            </w:pPr>
          </w:p>
        </w:tc>
      </w:tr>
      <w:tr w14:paraId="59F2D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4" w:hRule="atLeast"/>
          <w:jc w:val="center"/>
        </w:trPr>
        <w:tc>
          <w:tcPr>
            <w:tcW w:w="3018" w:type="dxa"/>
            <w:tcBorders>
              <w:tl2br w:val="nil"/>
              <w:tr2bl w:val="nil"/>
            </w:tcBorders>
            <w:vAlign w:val="center"/>
          </w:tcPr>
          <w:p w14:paraId="1B370D82">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作品设计可能需要涉及到哪些编程知识？</w:t>
            </w:r>
          </w:p>
        </w:tc>
        <w:tc>
          <w:tcPr>
            <w:tcW w:w="6042" w:type="dxa"/>
            <w:gridSpan w:val="2"/>
            <w:tcBorders>
              <w:tl2br w:val="nil"/>
              <w:tr2bl w:val="nil"/>
            </w:tcBorders>
            <w:vAlign w:val="center"/>
          </w:tcPr>
          <w:p w14:paraId="2DED6EE8">
            <w:pPr>
              <w:rPr>
                <w:rFonts w:ascii="Times New Roman" w:hAnsi="Times New Roman" w:cs="Times New Roman" w:eastAsiaTheme="minorEastAsia"/>
                <w:sz w:val="21"/>
                <w:szCs w:val="21"/>
              </w:rPr>
            </w:pPr>
            <w:r>
              <w:rPr>
                <w:rFonts w:ascii="Times New Roman" w:hAnsi="Times New Roman" w:cs="Times New Roman" w:eastAsiaTheme="minorEastAsia"/>
                <w:sz w:val="21"/>
                <w:szCs w:val="21"/>
              </w:rPr>
              <w:t>例如：条件循环语句、判断语句、事件监测、造型知识等。</w:t>
            </w:r>
          </w:p>
        </w:tc>
      </w:tr>
    </w:tbl>
    <w:p w14:paraId="345EFD2F">
      <w:pPr>
        <w:spacing w:line="400" w:lineRule="exact"/>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pPr>
    </w:p>
    <w:p w14:paraId="4CF08853">
      <w:pPr>
        <w:pStyle w:val="27"/>
      </w:pPr>
      <w:bookmarkStart w:id="91" w:name="_Toc63019359"/>
      <w:r>
        <w:rPr>
          <w:rFonts w:hint="eastAsia"/>
        </w:rPr>
        <w:t>附录2 教师访谈提纲</w:t>
      </w:r>
      <w:bookmarkEnd w:id="91"/>
    </w:p>
    <w:p w14:paraId="50B69F49">
      <w:pPr>
        <w:spacing w:line="400" w:lineRule="exact"/>
        <w:ind w:firstLine="480" w:firstLineChars="200"/>
      </w:pPr>
      <w:r>
        <w:t>1</w:t>
      </w:r>
      <w:r>
        <w:rPr>
          <w:rFonts w:hint="eastAsia"/>
        </w:rPr>
        <w:t>、</w:t>
      </w:r>
      <w:r>
        <w:t>您在工作中是否了解或者通过某种渠道接触过STEAM教育？您认为STEAM教育是一个怎样的教育？</w:t>
      </w:r>
    </w:p>
    <w:p w14:paraId="351F5A98">
      <w:pPr>
        <w:spacing w:line="400" w:lineRule="exact"/>
        <w:ind w:firstLine="480" w:firstLineChars="200"/>
      </w:pPr>
      <w:r>
        <w:t>2</w:t>
      </w:r>
      <w:r>
        <w:rPr>
          <w:rFonts w:hint="eastAsia"/>
        </w:rPr>
        <w:t>、</w:t>
      </w:r>
      <w:r>
        <w:t>您认为在课堂教学中引入STEAM教育的困难都有哪些？</w:t>
      </w:r>
    </w:p>
    <w:p w14:paraId="67AB1B90">
      <w:pPr>
        <w:spacing w:line="400" w:lineRule="exact"/>
        <w:ind w:firstLine="480" w:firstLineChars="200"/>
      </w:pPr>
      <w:r>
        <w:t>3</w:t>
      </w:r>
      <w:r>
        <w:rPr>
          <w:rFonts w:hint="eastAsia"/>
        </w:rPr>
        <w:t>、</w:t>
      </w:r>
      <w:r>
        <w:t>您是否有过编程教学的经验？您认为编程教学的意义都有什么？</w:t>
      </w:r>
    </w:p>
    <w:p w14:paraId="63BB7622">
      <w:pPr>
        <w:spacing w:line="400" w:lineRule="exact"/>
        <w:ind w:firstLine="480" w:firstLineChars="200"/>
      </w:pPr>
      <w:r>
        <w:t>4</w:t>
      </w:r>
      <w:r>
        <w:rPr>
          <w:rFonts w:hint="eastAsia"/>
        </w:rPr>
        <w:t>、</w:t>
      </w:r>
      <w:r>
        <w:t>您喜欢什么样的教学氛围？您会采取哪种方式营造良好的教学氛围？</w:t>
      </w:r>
    </w:p>
    <w:p w14:paraId="66923604">
      <w:pPr>
        <w:spacing w:line="400" w:lineRule="exact"/>
        <w:ind w:firstLine="480" w:firstLineChars="200"/>
      </w:pPr>
      <w:r>
        <w:t>5</w:t>
      </w:r>
      <w:r>
        <w:rPr>
          <w:rFonts w:hint="eastAsia"/>
        </w:rPr>
        <w:t>、</w:t>
      </w:r>
      <w:r>
        <w:t xml:space="preserve">在课程内容设计时，您会考虑从哪些角度设计案例？ </w:t>
      </w:r>
    </w:p>
    <w:p w14:paraId="243A5D1C">
      <w:pPr>
        <w:spacing w:line="400" w:lineRule="exact"/>
        <w:ind w:firstLine="480" w:firstLineChars="200"/>
      </w:pPr>
      <w:r>
        <w:t>6</w:t>
      </w:r>
      <w:r>
        <w:rPr>
          <w:rFonts w:hint="eastAsia"/>
        </w:rPr>
        <w:t>、</w:t>
      </w:r>
      <w:r>
        <w:t>在课堂上，您一般采取何种教学模式和教学方法开展教学？</w:t>
      </w:r>
    </w:p>
    <w:p w14:paraId="285DE092">
      <w:pPr>
        <w:spacing w:line="400" w:lineRule="exact"/>
        <w:ind w:firstLine="480" w:firstLineChars="200"/>
      </w:pPr>
      <w:r>
        <w:t>7</w:t>
      </w:r>
      <w:r>
        <w:rPr>
          <w:rFonts w:hint="eastAsia"/>
        </w:rPr>
        <w:t>、</w:t>
      </w:r>
      <w:r>
        <w:t>您是否尝试过运用STEAM教育理念指导编程案例设计？为什么？</w:t>
      </w:r>
    </w:p>
    <w:p w14:paraId="48AEEB09">
      <w:pPr>
        <w:spacing w:line="400" w:lineRule="exact"/>
        <w:ind w:firstLine="480" w:firstLineChars="200"/>
      </w:pPr>
      <w:r>
        <w:t>8</w:t>
      </w:r>
      <w:r>
        <w:rPr>
          <w:rFonts w:hint="eastAsia"/>
        </w:rPr>
        <w:t>、</w:t>
      </w:r>
      <w:r>
        <w:t>您对STEAM教育与Scratch编程的结合有没有其他的建议</w:t>
      </w:r>
      <w:r>
        <w:rPr>
          <w:rFonts w:hint="eastAsia"/>
        </w:rPr>
        <w:t>？</w:t>
      </w:r>
    </w:p>
    <w:sectPr>
      <w:pgSz w:w="11906" w:h="16838"/>
      <w:pgMar w:top="1474" w:right="1531" w:bottom="1474" w:left="1531" w:header="1021" w:footer="1020" w:gutter="0"/>
      <w:pgBorders>
        <w:top w:val="none" w:sz="0" w:space="0"/>
        <w:left w:val="none" w:sz="0" w:space="0"/>
        <w:bottom w:val="none" w:sz="0" w:space="0"/>
        <w:right w:val="none" w:sz="0" w:space="0"/>
      </w:pgBorders>
      <w:cols w:space="0" w:num="1"/>
      <w:rtlGutter w:val="0"/>
      <w:docGrid w:type="line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20B05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F0825">
    <w:pPr>
      <w:pStyle w:val="11"/>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sz w:val="24"/>
        <w:szCs w:val="24"/>
      </w:rPr>
      <w:t xml:space="preserve"> </w:t>
    </w:r>
    <w:r>
      <w:rPr>
        <w:rFonts w:hAnsi="宋体"/>
        <w:sz w:val="24"/>
        <w:szCs w:val="24"/>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1D18A">
    <w:pPr>
      <w:pStyle w:val="11"/>
      <w:jc w:val="center"/>
      <w:rPr>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12D52">
    <w:pPr>
      <w:pStyle w:val="11"/>
      <w:tabs>
        <w:tab w:val="clear" w:pos="4153"/>
        <w:tab w:val="clear" w:pos="8306"/>
      </w:tabs>
      <w:rPr>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6D664">
    <w:pPr>
      <w:pStyle w:val="11"/>
      <w:jc w:val="center"/>
      <w:rPr>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84488">
    <w:pPr>
      <w:pStyle w:val="11"/>
      <w:tabs>
        <w:tab w:val="clear" w:pos="4153"/>
        <w:tab w:val="clear" w:pos="8306"/>
      </w:tabs>
      <w:rPr>
        <w:sz w:val="24"/>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5FE35">
    <w:pPr>
      <w:pStyle w:val="11"/>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sz w:val="24"/>
        <w:szCs w:val="24"/>
      </w:rPr>
      <w:t xml:space="preserve"> </w:t>
    </w:r>
    <w:r>
      <w:rPr>
        <w:rFonts w:hAnsi="宋体"/>
        <w:sz w:val="24"/>
        <w:szCs w:val="24"/>
      </w:rPr>
      <w:t>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FB138">
    <w:pPr>
      <w:pStyle w:val="11"/>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III</w:t>
    </w:r>
    <w:r>
      <w:rPr>
        <w:sz w:val="24"/>
        <w:szCs w:val="24"/>
      </w:rPr>
      <w:fldChar w:fldCharType="end"/>
    </w:r>
    <w:r>
      <w:rPr>
        <w:sz w:val="24"/>
        <w:szCs w:val="24"/>
      </w:rPr>
      <w:t xml:space="preserve"> </w:t>
    </w:r>
    <w:r>
      <w:rPr>
        <w:rFonts w:hAnsi="宋体"/>
        <w:sz w:val="24"/>
        <w:szCs w:val="24"/>
      </w:rPr>
      <w:t>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E7F77">
    <w:pPr>
      <w:pStyle w:val="11"/>
      <w:tabs>
        <w:tab w:val="clear" w:pos="4153"/>
        <w:tab w:val="clear" w:pos="8306"/>
      </w:tabs>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5</w:t>
    </w:r>
    <w:r>
      <w:rPr>
        <w:sz w:val="24"/>
        <w:szCs w:val="24"/>
      </w:rPr>
      <w:fldChar w:fldCharType="end"/>
    </w:r>
    <w:r>
      <w:rPr>
        <w:sz w:val="24"/>
        <w:szCs w:val="24"/>
      </w:rPr>
      <w:t xml:space="preserve"> </w:t>
    </w:r>
    <w:r>
      <w:rPr>
        <w:rFonts w:hAnsi="宋体"/>
        <w:sz w:val="24"/>
        <w:szCs w:val="24"/>
      </w:rPr>
      <w:t>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CBB34">
    <w:pPr>
      <w:pStyle w:val="11"/>
      <w:jc w:val="center"/>
      <w:rPr>
        <w:sz w:val="24"/>
        <w:szCs w:val="24"/>
      </w:rPr>
    </w:pPr>
    <w:r>
      <w:rPr>
        <w:rFonts w:hAnsi="宋体"/>
        <w:sz w:val="24"/>
        <w:szCs w:val="24"/>
      </w:rPr>
      <w:t>第</w:t>
    </w: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4</w:t>
    </w:r>
    <w:r>
      <w:rPr>
        <w:sz w:val="24"/>
        <w:szCs w:val="24"/>
      </w:rPr>
      <w:fldChar w:fldCharType="end"/>
    </w:r>
    <w:r>
      <w:rPr>
        <w:sz w:val="24"/>
        <w:szCs w:val="24"/>
      </w:rPr>
      <w:t xml:space="preserve"> </w:t>
    </w:r>
    <w:r>
      <w:rPr>
        <w:rFonts w:hAnsi="宋体"/>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FD8C6">
    <w:pPr>
      <w:pStyle w:val="12"/>
      <w:keepNext w:val="0"/>
      <w:keepLines w:val="0"/>
      <w:pageBreakBefore w:val="0"/>
      <w:widowControl w:val="0"/>
      <w:tabs>
        <w:tab w:val="clear" w:pos="8306"/>
      </w:tabs>
      <w:kinsoku/>
      <w:wordWrap w:val="0"/>
      <w:overflowPunct/>
      <w:topLinePunct w:val="0"/>
      <w:autoSpaceDE/>
      <w:autoSpaceDN/>
      <w:bidi w:val="0"/>
      <w:adjustRightInd/>
      <w:snapToGrid w:val="0"/>
      <w:spacing w:line="240" w:lineRule="auto"/>
      <w:ind w:left="0" w:leftChars="0" w:right="0" w:rightChars="0" w:firstLine="0" w:firstLineChars="0"/>
      <w:jc w:val="center"/>
      <w:textAlignment w:val="auto"/>
      <w:outlineLvl w:val="9"/>
    </w:pPr>
    <w:r>
      <w:rPr>
        <w:rFonts w:hint="eastAsia" w:ascii="黑体" w:hAnsi="宋体" w:eastAsia="黑体"/>
        <w:bCs/>
        <w:sz w:val="24"/>
      </w:rP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208915</wp:posOffset>
              </wp:positionV>
              <wp:extent cx="5629275" cy="0"/>
              <wp:effectExtent l="16510" t="9525" r="12065" b="9525"/>
              <wp:wrapNone/>
              <wp:docPr id="3" name="Line 14"/>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4" o:spid="_x0000_s1026" o:spt="20" style="position:absolute;left:0pt;margin-left:-1pt;margin-top:16.45pt;height:0pt;width:443.25pt;z-index:251659264;mso-width-relative:page;mso-height-relative:page;" filled="f" stroked="t" coordsize="21600,21600" o:gfxdata="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9BGyrWAAAACAEAAA8AAAAAAAAAAQAgAAAAIgAAAGRycy9k&#10;b3ducmV2LnhtbFBLAQIUABQAAAAIAIdO4kCcFdR4ywEAAKEDAAAOAAAAAAAAAAEAIAAAACUBAABk&#10;cnMvZTJvRG9jLnhtbFBLBQYAAAAABgAGAFkBAABiBQAAAAA=&#10;">
              <v:fill on="f" focussize="0,0"/>
              <v:stroke weight="1.5pt" color="#000000" joinstyle="round"/>
              <v:imagedata o:title=""/>
              <o:lock v:ext="edit" aspectratio="f"/>
            </v:line>
          </w:pict>
        </mc:Fallback>
      </mc:AlternateContent>
    </w:r>
    <w:r>
      <w:rPr>
        <w:rFonts w:hint="eastAsia" w:ascii="黑体" w:hAnsi="宋体" w:eastAsia="黑体"/>
        <w:bCs/>
        <w:sz w:val="24"/>
      </w:rPr>
      <w:t>四川师范大学本科</w:t>
    </w:r>
    <w:r>
      <w:rPr>
        <w:rFonts w:hint="eastAsia" w:ascii="黑体" w:hAnsi="宋体" w:eastAsia="黑体"/>
        <w:sz w:val="24"/>
      </w:rPr>
      <w:t>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91174">
    <w:pPr>
      <w:pStyle w:val="12"/>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CF8AC">
    <w:pPr>
      <w:pStyle w:val="12"/>
      <w:keepNext w:val="0"/>
      <w:keepLines w:val="0"/>
      <w:pageBreakBefore w:val="0"/>
      <w:widowControl w:val="0"/>
      <w:pBdr>
        <w:bottom w:val="none" w:color="auto" w:sz="0" w:space="1"/>
      </w:pBdr>
      <w:tabs>
        <w:tab w:val="clear" w:pos="8306"/>
      </w:tabs>
      <w:kinsoku/>
      <w:wordWrap w:val="0"/>
      <w:overflowPunct/>
      <w:topLinePunct w:val="0"/>
      <w:autoSpaceDE/>
      <w:autoSpaceDN/>
      <w:bidi w:val="0"/>
      <w:adjustRightInd/>
      <w:snapToGrid w:val="0"/>
      <w:spacing w:line="240" w:lineRule="auto"/>
      <w:ind w:left="0" w:leftChars="0" w:right="0" w:rightChars="0" w:firstLine="0" w:firstLineChars="0"/>
      <w:jc w:val="center"/>
      <w:textAlignment w:val="auto"/>
      <w:outlineLvl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33AD4">
    <w:pPr>
      <w:pStyle w:val="12"/>
      <w:pBdr>
        <w:bottom w:val="none" w:color="auto" w:sz="0" w:space="0"/>
      </w:pBdr>
      <w:tabs>
        <w:tab w:val="clear" w:pos="8306"/>
      </w:tabs>
      <w:wordWrap w:val="0"/>
      <w:ind w:right="480"/>
    </w:pPr>
    <w:r>
      <w:rPr>
        <w:rFonts w:hint="eastAsia" w:ascii="黑体" w:hAnsi="宋体" w:eastAsia="黑体"/>
        <w:bCs/>
        <w:sz w:val="24"/>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209550</wp:posOffset>
              </wp:positionV>
              <wp:extent cx="5629275" cy="0"/>
              <wp:effectExtent l="0" t="9525" r="9525" b="9525"/>
              <wp:wrapNone/>
              <wp:docPr id="8" name="Line 14"/>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4" o:spid="_x0000_s1026" o:spt="20" style="position:absolute;left:0pt;margin-left:0pt;margin-top:16.5pt;height:0pt;width:443.25pt;z-index:251661312;mso-width-relative:page;mso-height-relative:page;" filled="f" stroked="t" coordsize="21600,21600" o:gfxdata="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tY8d2dMAAAAGAQAADwAAAAAAAAABACAAAAAiAAAAZHJzL2Rvd25y&#10;ZXYueG1sUEsBAhQAFAAAAAgAh07iQLOJU/rKAQAAoQMAAA4AAAAAAAAAAQAgAAAAIgEAAGRycy9l&#10;Mm9Eb2MueG1sUEsFBgAAAAAGAAYAWQEAAF4FAAAAAA==&#10;">
              <v:fill on="f" focussize="0,0"/>
              <v:stroke weight="1.5pt" color="#000000" joinstyle="round"/>
              <v:imagedata o:title=""/>
              <o:lock v:ext="edit" aspectratio="f"/>
            </v:line>
          </w:pict>
        </mc:Fallback>
      </mc:AlternateContent>
    </w:r>
    <w:r>
      <w:rPr>
        <w:rFonts w:hint="eastAsia" w:ascii="黑体" w:hAnsi="宋体" w:eastAsia="黑体"/>
        <w:bCs/>
        <w:sz w:val="24"/>
      </w:rPr>
      <w:t>四川师范大学本科</w:t>
    </w:r>
    <w:r>
      <w:rPr>
        <w:rFonts w:hint="eastAsia" w:ascii="黑体" w:hAnsi="宋体" w:eastAsia="黑体"/>
        <w:sz w:val="24"/>
      </w:rPr>
      <w:t>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2A4B6">
    <w:pPr>
      <w:pStyle w:val="12"/>
      <w:keepNext w:val="0"/>
      <w:keepLines w:val="0"/>
      <w:pageBreakBefore w:val="0"/>
      <w:widowControl w:val="0"/>
      <w:tabs>
        <w:tab w:val="clear" w:pos="8306"/>
      </w:tabs>
      <w:kinsoku/>
      <w:wordWrap w:val="0"/>
      <w:overflowPunct/>
      <w:topLinePunct w:val="0"/>
      <w:autoSpaceDE/>
      <w:autoSpaceDN/>
      <w:bidi w:val="0"/>
      <w:adjustRightInd/>
      <w:snapToGrid w:val="0"/>
      <w:spacing w:line="240" w:lineRule="auto"/>
      <w:ind w:left="0" w:leftChars="0" w:right="0" w:rightChars="0" w:firstLine="0" w:firstLineChars="0"/>
      <w:jc w:val="center"/>
      <w:textAlignment w:val="auto"/>
      <w:outlineLvl w:val="9"/>
    </w:pPr>
    <w:r>
      <w:rPr>
        <w:rFonts w:hint="eastAsia" w:ascii="黑体" w:hAnsi="宋体" w:eastAsia="黑体"/>
        <w:bCs/>
        <w:sz w:val="24"/>
      </w:rPr>
      <mc:AlternateContent>
        <mc:Choice Requires="wps">
          <w:drawing>
            <wp:anchor distT="0" distB="0" distL="114300" distR="114300" simplePos="0" relativeHeight="251663360" behindDoc="0" locked="0" layoutInCell="1" allowOverlap="1">
              <wp:simplePos x="0" y="0"/>
              <wp:positionH relativeFrom="column">
                <wp:posOffset>-12700</wp:posOffset>
              </wp:positionH>
              <wp:positionV relativeFrom="paragraph">
                <wp:posOffset>208915</wp:posOffset>
              </wp:positionV>
              <wp:extent cx="5629275" cy="0"/>
              <wp:effectExtent l="0" t="9525" r="9525" b="9525"/>
              <wp:wrapNone/>
              <wp:docPr id="7" name="Line 14"/>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4" o:spid="_x0000_s1026" o:spt="20" style="position:absolute;left:0pt;margin-left:-1pt;margin-top:16.45pt;height:0pt;width:443.25pt;z-index:251663360;mso-width-relative:page;mso-height-relative:page;" filled="f" stroked="t" coordsize="21600,21600" o:gfxdata="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9BGyrWAAAACAEAAA8AAAAAAAAAAQAgAAAAIgAAAGRycy9k&#10;b3ducmV2LnhtbFBLAQIUABQAAAAIAIdO4kDNomeyywEAAKEDAAAOAAAAAAAAAAEAIAAAACUBAABk&#10;cnMvZTJvRG9jLnhtbFBLBQYAAAAABgAGAFkBAABiBQAAAAA=&#10;">
              <v:fill on="f" focussize="0,0"/>
              <v:stroke weight="1.5pt" color="#000000" joinstyle="round"/>
              <v:imagedata o:title=""/>
              <o:lock v:ext="edit" aspectratio="f"/>
            </v:line>
          </w:pict>
        </mc:Fallback>
      </mc:AlternateContent>
    </w:r>
    <w:r>
      <w:rPr>
        <w:rFonts w:hint="eastAsia" w:ascii="黑体" w:hAnsi="宋体" w:eastAsia="黑体"/>
        <w:bCs/>
        <w:sz w:val="24"/>
      </w:rPr>
      <w:t>四川师范大学本科</w:t>
    </w:r>
    <w:r>
      <w:rPr>
        <w:rFonts w:hint="eastAsia" w:ascii="黑体" w:hAnsi="宋体" w:eastAsia="黑体"/>
        <w:sz w:val="24"/>
      </w:rPr>
      <w:t>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95094">
    <w:pPr>
      <w:pStyle w:val="12"/>
      <w:keepNext w:val="0"/>
      <w:keepLines w:val="0"/>
      <w:pageBreakBefore w:val="0"/>
      <w:widowControl w:val="0"/>
      <w:tabs>
        <w:tab w:val="clear" w:pos="8306"/>
      </w:tabs>
      <w:kinsoku/>
      <w:wordWrap w:val="0"/>
      <w:overflowPunct/>
      <w:topLinePunct w:val="0"/>
      <w:autoSpaceDE/>
      <w:autoSpaceDN/>
      <w:bidi w:val="0"/>
      <w:adjustRightInd/>
      <w:snapToGrid w:val="0"/>
      <w:spacing w:line="240" w:lineRule="auto"/>
      <w:ind w:left="0" w:leftChars="0" w:right="0" w:rightChars="0" w:firstLine="0" w:firstLineChars="0"/>
      <w:jc w:val="center"/>
      <w:textAlignment w:val="auto"/>
      <w:outlineLvl w:val="9"/>
    </w:pPr>
    <w:r>
      <w:rPr>
        <w:rFonts w:hint="eastAsia" w:ascii="黑体" w:hAnsi="宋体" w:eastAsia="黑体"/>
        <w:bCs/>
        <w:sz w:val="24"/>
      </w:rPr>
      <mc:AlternateContent>
        <mc:Choice Requires="wps">
          <w:drawing>
            <wp:anchor distT="0" distB="0" distL="114300" distR="114300" simplePos="0" relativeHeight="251662336" behindDoc="0" locked="0" layoutInCell="1" allowOverlap="1">
              <wp:simplePos x="0" y="0"/>
              <wp:positionH relativeFrom="column">
                <wp:posOffset>-12700</wp:posOffset>
              </wp:positionH>
              <wp:positionV relativeFrom="paragraph">
                <wp:posOffset>208915</wp:posOffset>
              </wp:positionV>
              <wp:extent cx="5629275" cy="0"/>
              <wp:effectExtent l="16510" t="9525" r="12065" b="9525"/>
              <wp:wrapNone/>
              <wp:docPr id="6" name="Line 14"/>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4" o:spid="_x0000_s1026" o:spt="20" style="position:absolute;left:0pt;margin-left:-1pt;margin-top:16.45pt;height:0pt;width:443.25pt;z-index:251662336;mso-width-relative:page;mso-height-relative:page;" filled="f" stroked="t" coordsize="21600,21600" o:gfxdata="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9BGyrWAAAACAEAAA8AAAAAAAAAAQAgAAAAIgAAAGRycy9k&#10;b3ducmV2LnhtbFBLAQIUABQAAAAIAIdO4kCJDhf2ywEAAKEDAAAOAAAAAAAAAAEAIAAAACUBAABk&#10;cnMvZTJvRG9jLnhtbFBLBQYAAAAABgAGAFkBAABiBQAAAAA=&#10;">
              <v:fill on="f" focussize="0,0"/>
              <v:stroke weight="1.5pt" color="#000000" joinstyle="round"/>
              <v:imagedata o:title=""/>
              <o:lock v:ext="edit" aspectratio="f"/>
            </v:line>
          </w:pict>
        </mc:Fallback>
      </mc:AlternateContent>
    </w:r>
    <w:r>
      <w:rPr>
        <w:rFonts w:hint="eastAsia" w:ascii="黑体" w:hAnsi="宋体" w:eastAsia="黑体"/>
        <w:bCs/>
        <w:sz w:val="24"/>
      </w:rPr>
      <w:t>四川师范大学本科</w:t>
    </w:r>
    <w:r>
      <w:rPr>
        <w:rFonts w:hint="eastAsia" w:ascii="黑体" w:hAnsi="宋体" w:eastAsia="黑体"/>
        <w:sz w:val="24"/>
      </w:rPr>
      <w:t>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DE3E2">
    <w:pPr>
      <w:pStyle w:val="12"/>
      <w:tabs>
        <w:tab w:val="clear" w:pos="8306"/>
      </w:tabs>
    </w:pPr>
    <w:r>
      <w:rPr>
        <w:rFonts w:hint="eastAsia" w:ascii="黑体" w:hAnsi="宋体" w:eastAsia="黑体"/>
        <w:bCs/>
        <w:sz w:val="24"/>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208915</wp:posOffset>
              </wp:positionV>
              <wp:extent cx="5629275" cy="0"/>
              <wp:effectExtent l="16510" t="9525" r="12065" b="9525"/>
              <wp:wrapNone/>
              <wp:docPr id="1" name="Line 10"/>
              <wp:cNvGraphicFramePr/>
              <a:graphic xmlns:a="http://schemas.openxmlformats.org/drawingml/2006/main">
                <a:graphicData uri="http://schemas.microsoft.com/office/word/2010/wordprocessingShape">
                  <wps:wsp>
                    <wps:cNvCnPr>
                      <a:cxnSpLocks noChangeShapeType="1"/>
                    </wps:cNvCnPr>
                    <wps:spPr bwMode="auto">
                      <a:xfrm>
                        <a:off x="0" y="0"/>
                        <a:ext cx="5629275" cy="0"/>
                      </a:xfrm>
                      <a:prstGeom prst="line">
                        <a:avLst/>
                      </a:prstGeom>
                      <a:noFill/>
                      <a:ln w="19050">
                        <a:solidFill>
                          <a:srgbClr val="000000"/>
                        </a:solidFill>
                        <a:round/>
                      </a:ln>
                    </wps:spPr>
                    <wps:bodyPr/>
                  </wps:wsp>
                </a:graphicData>
              </a:graphic>
            </wp:anchor>
          </w:drawing>
        </mc:Choice>
        <mc:Fallback>
          <w:pict>
            <v:line id="Line 10" o:spid="_x0000_s1026" o:spt="20" style="position:absolute;left:0pt;margin-left:-0.25pt;margin-top:16.45pt;height:0pt;width:443.25pt;z-index:251660288;mso-width-relative:page;mso-height-relative:page;" filled="f" stroked="t" coordsize="21600,21600" o:gfxdata="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Hw1gS1AAAAAcBAAAPAAAAAAAAAAEAIAAAACIAAABkcnMvZG93&#10;bnJldi54bWxQSwECFAAUAAAACACHTuJAwSt0K8sBAAChAwAADgAAAAAAAAABACAAAAAjAQAAZHJz&#10;L2Uyb0RvYy54bWxQSwUGAAAAAAYABgBZAQAAYAUAAAAA&#10;">
              <v:fill on="f" focussize="0,0"/>
              <v:stroke weight="1.5pt" color="#000000" joinstyle="round"/>
              <v:imagedata o:title=""/>
              <o:lock v:ext="edit" aspectratio="f"/>
            </v:line>
          </w:pict>
        </mc:Fallback>
      </mc:AlternateContent>
    </w:r>
    <w:r>
      <w:rPr>
        <w:rFonts w:hint="eastAsia" w:ascii="黑体" w:hAnsi="宋体" w:eastAsia="黑体"/>
        <w:bCs/>
        <w:sz w:val="24"/>
      </w:rPr>
      <w:t>四川师范大学本科</w:t>
    </w:r>
    <w:r>
      <w:rPr>
        <w:rFonts w:hint="eastAsia" w:ascii="黑体" w:hAnsi="宋体" w:eastAsia="黑体"/>
        <w:sz w:val="24"/>
      </w:rPr>
      <w:t>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9F074"/>
    <w:multiLevelType w:val="singleLevel"/>
    <w:tmpl w:val="8929F074"/>
    <w:lvl w:ilvl="0" w:tentative="0">
      <w:start w:val="1"/>
      <w:numFmt w:val="decimal"/>
      <w:lvlText w:val="%1."/>
      <w:lvlJc w:val="left"/>
      <w:pPr>
        <w:tabs>
          <w:tab w:val="left" w:pos="420"/>
        </w:tabs>
        <w:ind w:left="845" w:hanging="425"/>
      </w:pPr>
      <w:rPr>
        <w:rFonts w:hint="default"/>
      </w:rPr>
    </w:lvl>
  </w:abstractNum>
  <w:abstractNum w:abstractNumId="1">
    <w:nsid w:val="9E16FAC0"/>
    <w:multiLevelType w:val="singleLevel"/>
    <w:tmpl w:val="9E16FAC0"/>
    <w:lvl w:ilvl="0" w:tentative="0">
      <w:start w:val="1"/>
      <w:numFmt w:val="decimal"/>
      <w:suff w:val="nothing"/>
      <w:lvlText w:val="%1．"/>
      <w:lvlJc w:val="left"/>
      <w:pPr>
        <w:ind w:left="0" w:firstLine="400"/>
      </w:pPr>
      <w:rPr>
        <w:rFonts w:hint="default"/>
      </w:rPr>
    </w:lvl>
  </w:abstractNum>
  <w:abstractNum w:abstractNumId="2">
    <w:nsid w:val="A84F22FC"/>
    <w:multiLevelType w:val="singleLevel"/>
    <w:tmpl w:val="A84F22FC"/>
    <w:lvl w:ilvl="0" w:tentative="0">
      <w:start w:val="1"/>
      <w:numFmt w:val="decimal"/>
      <w:lvlText w:val="%1."/>
      <w:lvlJc w:val="left"/>
      <w:pPr>
        <w:tabs>
          <w:tab w:val="left" w:pos="420"/>
        </w:tabs>
        <w:ind w:left="845" w:hanging="425"/>
      </w:pPr>
      <w:rPr>
        <w:rFonts w:hint="default"/>
      </w:rPr>
    </w:lvl>
  </w:abstractNum>
  <w:abstractNum w:abstractNumId="3">
    <w:nsid w:val="BBA41AF3"/>
    <w:multiLevelType w:val="singleLevel"/>
    <w:tmpl w:val="BBA41AF3"/>
    <w:lvl w:ilvl="0" w:tentative="0">
      <w:start w:val="1"/>
      <w:numFmt w:val="decimal"/>
      <w:lvlText w:val="(%1)"/>
      <w:lvlJc w:val="left"/>
      <w:pPr>
        <w:tabs>
          <w:tab w:val="left" w:pos="420"/>
        </w:tabs>
        <w:ind w:left="845" w:hanging="425"/>
      </w:pPr>
      <w:rPr>
        <w:rFonts w:hint="default"/>
      </w:rPr>
    </w:lvl>
  </w:abstractNum>
  <w:abstractNum w:abstractNumId="4">
    <w:nsid w:val="F3E2A5A0"/>
    <w:multiLevelType w:val="singleLevel"/>
    <w:tmpl w:val="F3E2A5A0"/>
    <w:lvl w:ilvl="0" w:tentative="0">
      <w:start w:val="1"/>
      <w:numFmt w:val="decimal"/>
      <w:lvlText w:val="%1."/>
      <w:lvlJc w:val="left"/>
      <w:pPr>
        <w:tabs>
          <w:tab w:val="left" w:pos="420"/>
        </w:tabs>
        <w:ind w:left="845" w:hanging="425"/>
      </w:pPr>
      <w:rPr>
        <w:rFonts w:hint="default"/>
      </w:rPr>
    </w:lvl>
  </w:abstractNum>
  <w:abstractNum w:abstractNumId="5">
    <w:nsid w:val="08E74151"/>
    <w:multiLevelType w:val="singleLevel"/>
    <w:tmpl w:val="08E74151"/>
    <w:lvl w:ilvl="0" w:tentative="0">
      <w:start w:val="1"/>
      <w:numFmt w:val="decimal"/>
      <w:lvlText w:val="(%1)"/>
      <w:lvlJc w:val="left"/>
      <w:pPr>
        <w:tabs>
          <w:tab w:val="left" w:pos="420"/>
        </w:tabs>
        <w:ind w:left="845" w:hanging="425"/>
      </w:pPr>
      <w:rPr>
        <w:rFonts w:hint="default"/>
      </w:rPr>
    </w:lvl>
  </w:abstractNum>
  <w:abstractNum w:abstractNumId="6">
    <w:nsid w:val="0AC80560"/>
    <w:multiLevelType w:val="singleLevel"/>
    <w:tmpl w:val="0AC80560"/>
    <w:lvl w:ilvl="0" w:tentative="0">
      <w:start w:val="1"/>
      <w:numFmt w:val="decimal"/>
      <w:suff w:val="nothing"/>
      <w:lvlText w:val="%1．"/>
      <w:lvlJc w:val="left"/>
      <w:pPr>
        <w:ind w:left="0" w:firstLine="400"/>
      </w:pPr>
      <w:rPr>
        <w:rFonts w:hint="default"/>
      </w:rPr>
    </w:lvl>
  </w:abstractNum>
  <w:abstractNum w:abstractNumId="7">
    <w:nsid w:val="1555E9E5"/>
    <w:multiLevelType w:val="singleLevel"/>
    <w:tmpl w:val="1555E9E5"/>
    <w:lvl w:ilvl="0" w:tentative="0">
      <w:start w:val="1"/>
      <w:numFmt w:val="decimal"/>
      <w:lvlText w:val="%1."/>
      <w:lvlJc w:val="left"/>
      <w:pPr>
        <w:tabs>
          <w:tab w:val="left" w:pos="420"/>
        </w:tabs>
        <w:ind w:left="845" w:hanging="425"/>
      </w:pPr>
      <w:rPr>
        <w:rFonts w:hint="default"/>
      </w:rPr>
    </w:lvl>
  </w:abstractNum>
  <w:abstractNum w:abstractNumId="8">
    <w:nsid w:val="2E275FE2"/>
    <w:multiLevelType w:val="singleLevel"/>
    <w:tmpl w:val="2E275FE2"/>
    <w:lvl w:ilvl="0" w:tentative="0">
      <w:start w:val="1"/>
      <w:numFmt w:val="decimal"/>
      <w:lvlText w:val="%1."/>
      <w:lvlJc w:val="left"/>
      <w:pPr>
        <w:tabs>
          <w:tab w:val="left" w:pos="420"/>
        </w:tabs>
        <w:ind w:left="845" w:hanging="425"/>
      </w:pPr>
      <w:rPr>
        <w:rFonts w:hint="default"/>
      </w:rPr>
    </w:lvl>
  </w:abstractNum>
  <w:abstractNum w:abstractNumId="9">
    <w:nsid w:val="3110D94A"/>
    <w:multiLevelType w:val="singleLevel"/>
    <w:tmpl w:val="3110D94A"/>
    <w:lvl w:ilvl="0" w:tentative="0">
      <w:start w:val="1"/>
      <w:numFmt w:val="decimal"/>
      <w:lvlText w:val="%1."/>
      <w:lvlJc w:val="left"/>
      <w:pPr>
        <w:tabs>
          <w:tab w:val="left" w:pos="420"/>
        </w:tabs>
        <w:ind w:left="845" w:hanging="425"/>
      </w:pPr>
      <w:rPr>
        <w:rFonts w:hint="default"/>
      </w:rPr>
    </w:lvl>
  </w:abstractNum>
  <w:abstractNum w:abstractNumId="10">
    <w:nsid w:val="37EEF914"/>
    <w:multiLevelType w:val="singleLevel"/>
    <w:tmpl w:val="37EEF914"/>
    <w:lvl w:ilvl="0" w:tentative="0">
      <w:start w:val="1"/>
      <w:numFmt w:val="decimal"/>
      <w:lvlText w:val="(%1)"/>
      <w:lvlJc w:val="left"/>
      <w:pPr>
        <w:tabs>
          <w:tab w:val="left" w:pos="420"/>
        </w:tabs>
        <w:ind w:left="845" w:hanging="425"/>
      </w:pPr>
      <w:rPr>
        <w:rFonts w:hint="default"/>
      </w:rPr>
    </w:lvl>
  </w:abstractNum>
  <w:abstractNum w:abstractNumId="11">
    <w:nsid w:val="47473FC3"/>
    <w:multiLevelType w:val="multilevel"/>
    <w:tmpl w:val="47473FC3"/>
    <w:lvl w:ilvl="0" w:tentative="0">
      <w:start w:val="1"/>
      <w:numFmt w:val="decimal"/>
      <w:lvlText w:val="[%1]"/>
      <w:lvlJc w:val="left"/>
      <w:pPr>
        <w:ind w:left="420" w:hanging="420"/>
      </w:pPr>
      <w:rPr>
        <w:rFonts w:hint="default" w:ascii="Times New Roman" w:hAnsi="Times New Roman" w:eastAsia="宋体"/>
        <w:b w:val="0"/>
        <w:i w:val="0"/>
        <w:sz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729E0C3A"/>
    <w:multiLevelType w:val="singleLevel"/>
    <w:tmpl w:val="729E0C3A"/>
    <w:lvl w:ilvl="0" w:tentative="0">
      <w:start w:val="1"/>
      <w:numFmt w:val="decimal"/>
      <w:lvlText w:val="%1."/>
      <w:lvlJc w:val="left"/>
      <w:pPr>
        <w:tabs>
          <w:tab w:val="left" w:pos="420"/>
        </w:tabs>
        <w:ind w:left="845" w:hanging="425"/>
      </w:pPr>
      <w:rPr>
        <w:rFonts w:hint="default"/>
      </w:rPr>
    </w:lvl>
  </w:abstractNum>
  <w:num w:numId="1">
    <w:abstractNumId w:val="9"/>
  </w:num>
  <w:num w:numId="2">
    <w:abstractNumId w:val="4"/>
  </w:num>
  <w:num w:numId="3">
    <w:abstractNumId w:val="2"/>
  </w:num>
  <w:num w:numId="4">
    <w:abstractNumId w:val="8"/>
  </w:num>
  <w:num w:numId="5">
    <w:abstractNumId w:val="12"/>
  </w:num>
  <w:num w:numId="6">
    <w:abstractNumId w:val="6"/>
  </w:num>
  <w:num w:numId="7">
    <w:abstractNumId w:val="1"/>
  </w:num>
  <w:num w:numId="8">
    <w:abstractNumId w:val="7"/>
  </w:num>
  <w:num w:numId="9">
    <w:abstractNumId w:val="5"/>
  </w:num>
  <w:num w:numId="10">
    <w:abstractNumId w:val="3"/>
  </w:num>
  <w:num w:numId="11">
    <w:abstractNumId w:val="10"/>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rawingGridHorizontalSpacing w:val="2"/>
  <w:drawingGridVerticalSpacing w:val="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E0ZjBiNjM4Mjc1OGZjOTc0NTIwOTQxNWZhM2Y5MGQifQ=="/>
  </w:docVars>
  <w:rsids>
    <w:rsidRoot w:val="00D943BF"/>
    <w:rsid w:val="000027D7"/>
    <w:rsid w:val="00004216"/>
    <w:rsid w:val="00004740"/>
    <w:rsid w:val="00005ABC"/>
    <w:rsid w:val="00006D96"/>
    <w:rsid w:val="000073E3"/>
    <w:rsid w:val="00013F15"/>
    <w:rsid w:val="00013F36"/>
    <w:rsid w:val="0001715F"/>
    <w:rsid w:val="00017385"/>
    <w:rsid w:val="00020D2A"/>
    <w:rsid w:val="0002212E"/>
    <w:rsid w:val="00024FC7"/>
    <w:rsid w:val="00025C9E"/>
    <w:rsid w:val="00031F85"/>
    <w:rsid w:val="000338CD"/>
    <w:rsid w:val="00037C17"/>
    <w:rsid w:val="00040E38"/>
    <w:rsid w:val="00042B0D"/>
    <w:rsid w:val="0004536F"/>
    <w:rsid w:val="00045DAD"/>
    <w:rsid w:val="0004621F"/>
    <w:rsid w:val="00046C81"/>
    <w:rsid w:val="00047A6E"/>
    <w:rsid w:val="00053CE1"/>
    <w:rsid w:val="000554A9"/>
    <w:rsid w:val="0006540F"/>
    <w:rsid w:val="000659D4"/>
    <w:rsid w:val="000665EE"/>
    <w:rsid w:val="0006725A"/>
    <w:rsid w:val="00067C98"/>
    <w:rsid w:val="0007273C"/>
    <w:rsid w:val="00080DE6"/>
    <w:rsid w:val="00081D3A"/>
    <w:rsid w:val="00082176"/>
    <w:rsid w:val="0008531C"/>
    <w:rsid w:val="000854A1"/>
    <w:rsid w:val="00085E12"/>
    <w:rsid w:val="00086086"/>
    <w:rsid w:val="00086B74"/>
    <w:rsid w:val="00091C45"/>
    <w:rsid w:val="00095906"/>
    <w:rsid w:val="000971E0"/>
    <w:rsid w:val="000972AE"/>
    <w:rsid w:val="000A27D0"/>
    <w:rsid w:val="000A574D"/>
    <w:rsid w:val="000A7DFA"/>
    <w:rsid w:val="000B2A37"/>
    <w:rsid w:val="000B2ADF"/>
    <w:rsid w:val="000B2BBC"/>
    <w:rsid w:val="000B388A"/>
    <w:rsid w:val="000B624A"/>
    <w:rsid w:val="000B74F9"/>
    <w:rsid w:val="000C0BA8"/>
    <w:rsid w:val="000C27D7"/>
    <w:rsid w:val="000C3E1B"/>
    <w:rsid w:val="000C6B26"/>
    <w:rsid w:val="000C6ED5"/>
    <w:rsid w:val="000C7B66"/>
    <w:rsid w:val="000D02A8"/>
    <w:rsid w:val="000D0AF8"/>
    <w:rsid w:val="000D2022"/>
    <w:rsid w:val="000D3DC0"/>
    <w:rsid w:val="000E168A"/>
    <w:rsid w:val="000E1EB2"/>
    <w:rsid w:val="000E317F"/>
    <w:rsid w:val="000E3221"/>
    <w:rsid w:val="000E39D4"/>
    <w:rsid w:val="000E5EB0"/>
    <w:rsid w:val="000F5F07"/>
    <w:rsid w:val="001033BC"/>
    <w:rsid w:val="00111068"/>
    <w:rsid w:val="00111289"/>
    <w:rsid w:val="001127EA"/>
    <w:rsid w:val="001135F3"/>
    <w:rsid w:val="001145CA"/>
    <w:rsid w:val="00116684"/>
    <w:rsid w:val="00117031"/>
    <w:rsid w:val="00117122"/>
    <w:rsid w:val="001232F0"/>
    <w:rsid w:val="00123FC1"/>
    <w:rsid w:val="00127219"/>
    <w:rsid w:val="00127600"/>
    <w:rsid w:val="001301F7"/>
    <w:rsid w:val="00130280"/>
    <w:rsid w:val="0013129A"/>
    <w:rsid w:val="00132F5A"/>
    <w:rsid w:val="00135B74"/>
    <w:rsid w:val="00136883"/>
    <w:rsid w:val="00137C67"/>
    <w:rsid w:val="00137FF2"/>
    <w:rsid w:val="001400A9"/>
    <w:rsid w:val="001408AE"/>
    <w:rsid w:val="0014423C"/>
    <w:rsid w:val="001448B9"/>
    <w:rsid w:val="00145864"/>
    <w:rsid w:val="0015245F"/>
    <w:rsid w:val="001577E8"/>
    <w:rsid w:val="001616E1"/>
    <w:rsid w:val="00161F12"/>
    <w:rsid w:val="00162B6A"/>
    <w:rsid w:val="0016456F"/>
    <w:rsid w:val="00164CA4"/>
    <w:rsid w:val="00166B3C"/>
    <w:rsid w:val="00167AB6"/>
    <w:rsid w:val="00170131"/>
    <w:rsid w:val="00171901"/>
    <w:rsid w:val="0017367A"/>
    <w:rsid w:val="0017464C"/>
    <w:rsid w:val="00174CB2"/>
    <w:rsid w:val="00174D22"/>
    <w:rsid w:val="00176577"/>
    <w:rsid w:val="0018280D"/>
    <w:rsid w:val="001828B4"/>
    <w:rsid w:val="001847ED"/>
    <w:rsid w:val="001906FC"/>
    <w:rsid w:val="001910D8"/>
    <w:rsid w:val="001939CF"/>
    <w:rsid w:val="00195DAC"/>
    <w:rsid w:val="0019673B"/>
    <w:rsid w:val="001A0386"/>
    <w:rsid w:val="001A3166"/>
    <w:rsid w:val="001A3C28"/>
    <w:rsid w:val="001A7056"/>
    <w:rsid w:val="001B40D7"/>
    <w:rsid w:val="001B4EC5"/>
    <w:rsid w:val="001C13CB"/>
    <w:rsid w:val="001D1DBF"/>
    <w:rsid w:val="001D2100"/>
    <w:rsid w:val="001D3B22"/>
    <w:rsid w:val="001D521F"/>
    <w:rsid w:val="001D6D1A"/>
    <w:rsid w:val="001D6E43"/>
    <w:rsid w:val="001D7A3C"/>
    <w:rsid w:val="001D7DB1"/>
    <w:rsid w:val="001E3698"/>
    <w:rsid w:val="001E445A"/>
    <w:rsid w:val="001F08A7"/>
    <w:rsid w:val="001F15B7"/>
    <w:rsid w:val="001F4505"/>
    <w:rsid w:val="001F5044"/>
    <w:rsid w:val="002000B5"/>
    <w:rsid w:val="002009B7"/>
    <w:rsid w:val="00201EE1"/>
    <w:rsid w:val="00203B8A"/>
    <w:rsid w:val="00203DD1"/>
    <w:rsid w:val="0020613A"/>
    <w:rsid w:val="00207432"/>
    <w:rsid w:val="00207765"/>
    <w:rsid w:val="00207CB8"/>
    <w:rsid w:val="00211467"/>
    <w:rsid w:val="00211D98"/>
    <w:rsid w:val="00213BAF"/>
    <w:rsid w:val="002179D9"/>
    <w:rsid w:val="0022362D"/>
    <w:rsid w:val="00223D11"/>
    <w:rsid w:val="00223D14"/>
    <w:rsid w:val="00227AD5"/>
    <w:rsid w:val="00231632"/>
    <w:rsid w:val="00234C4F"/>
    <w:rsid w:val="00236FD0"/>
    <w:rsid w:val="00237D20"/>
    <w:rsid w:val="00241329"/>
    <w:rsid w:val="002420A0"/>
    <w:rsid w:val="002436A3"/>
    <w:rsid w:val="002458FD"/>
    <w:rsid w:val="002467F2"/>
    <w:rsid w:val="002477EC"/>
    <w:rsid w:val="00250634"/>
    <w:rsid w:val="00252777"/>
    <w:rsid w:val="002545BB"/>
    <w:rsid w:val="00267FD6"/>
    <w:rsid w:val="00271B2F"/>
    <w:rsid w:val="002721E5"/>
    <w:rsid w:val="00272778"/>
    <w:rsid w:val="00272D82"/>
    <w:rsid w:val="002731BC"/>
    <w:rsid w:val="00275259"/>
    <w:rsid w:val="00280528"/>
    <w:rsid w:val="002806BF"/>
    <w:rsid w:val="00280BDF"/>
    <w:rsid w:val="00283CE1"/>
    <w:rsid w:val="00286C9D"/>
    <w:rsid w:val="0029312B"/>
    <w:rsid w:val="0029619F"/>
    <w:rsid w:val="00296E60"/>
    <w:rsid w:val="002976F0"/>
    <w:rsid w:val="002A4A54"/>
    <w:rsid w:val="002A7504"/>
    <w:rsid w:val="002B2BC2"/>
    <w:rsid w:val="002B3250"/>
    <w:rsid w:val="002B7BBB"/>
    <w:rsid w:val="002C0F26"/>
    <w:rsid w:val="002C367A"/>
    <w:rsid w:val="002C3D8B"/>
    <w:rsid w:val="002C553B"/>
    <w:rsid w:val="002C5686"/>
    <w:rsid w:val="002D0CF5"/>
    <w:rsid w:val="002D3D34"/>
    <w:rsid w:val="002D6C36"/>
    <w:rsid w:val="002E1B88"/>
    <w:rsid w:val="002E442B"/>
    <w:rsid w:val="002E776E"/>
    <w:rsid w:val="002F0433"/>
    <w:rsid w:val="002F3A7A"/>
    <w:rsid w:val="002F58B3"/>
    <w:rsid w:val="002F6B57"/>
    <w:rsid w:val="00300519"/>
    <w:rsid w:val="003008DB"/>
    <w:rsid w:val="003013D5"/>
    <w:rsid w:val="00303C78"/>
    <w:rsid w:val="003074E1"/>
    <w:rsid w:val="00307710"/>
    <w:rsid w:val="00311009"/>
    <w:rsid w:val="00311094"/>
    <w:rsid w:val="00312CD5"/>
    <w:rsid w:val="0031314D"/>
    <w:rsid w:val="00314464"/>
    <w:rsid w:val="00314FC1"/>
    <w:rsid w:val="00316C35"/>
    <w:rsid w:val="003213D2"/>
    <w:rsid w:val="003224D1"/>
    <w:rsid w:val="00331887"/>
    <w:rsid w:val="00332356"/>
    <w:rsid w:val="00332559"/>
    <w:rsid w:val="0033410A"/>
    <w:rsid w:val="00335BA0"/>
    <w:rsid w:val="00337718"/>
    <w:rsid w:val="00345E20"/>
    <w:rsid w:val="003513A8"/>
    <w:rsid w:val="00352276"/>
    <w:rsid w:val="00352B2E"/>
    <w:rsid w:val="003536CF"/>
    <w:rsid w:val="003563D0"/>
    <w:rsid w:val="00362D39"/>
    <w:rsid w:val="00367EFB"/>
    <w:rsid w:val="00370329"/>
    <w:rsid w:val="00375137"/>
    <w:rsid w:val="00375608"/>
    <w:rsid w:val="00375E40"/>
    <w:rsid w:val="003760C6"/>
    <w:rsid w:val="0037648F"/>
    <w:rsid w:val="003809C0"/>
    <w:rsid w:val="00380F4E"/>
    <w:rsid w:val="0038254E"/>
    <w:rsid w:val="003826D8"/>
    <w:rsid w:val="0038360D"/>
    <w:rsid w:val="00383782"/>
    <w:rsid w:val="00383F2C"/>
    <w:rsid w:val="00385F54"/>
    <w:rsid w:val="00386B32"/>
    <w:rsid w:val="003910C0"/>
    <w:rsid w:val="00392B21"/>
    <w:rsid w:val="0039356B"/>
    <w:rsid w:val="0039434C"/>
    <w:rsid w:val="003954BF"/>
    <w:rsid w:val="00395D1D"/>
    <w:rsid w:val="0039789E"/>
    <w:rsid w:val="00397E95"/>
    <w:rsid w:val="003A0795"/>
    <w:rsid w:val="003A20A6"/>
    <w:rsid w:val="003A61C1"/>
    <w:rsid w:val="003A6BFC"/>
    <w:rsid w:val="003B0995"/>
    <w:rsid w:val="003B2241"/>
    <w:rsid w:val="003B706D"/>
    <w:rsid w:val="003B7649"/>
    <w:rsid w:val="003D024E"/>
    <w:rsid w:val="003D0E0B"/>
    <w:rsid w:val="003D35B2"/>
    <w:rsid w:val="003D5F81"/>
    <w:rsid w:val="003E542E"/>
    <w:rsid w:val="003E7E15"/>
    <w:rsid w:val="003F7B02"/>
    <w:rsid w:val="00402449"/>
    <w:rsid w:val="00403298"/>
    <w:rsid w:val="0040558F"/>
    <w:rsid w:val="00405B64"/>
    <w:rsid w:val="00405D69"/>
    <w:rsid w:val="00407385"/>
    <w:rsid w:val="00407727"/>
    <w:rsid w:val="004139E3"/>
    <w:rsid w:val="004162B6"/>
    <w:rsid w:val="00417612"/>
    <w:rsid w:val="00420E86"/>
    <w:rsid w:val="00421433"/>
    <w:rsid w:val="00421ABD"/>
    <w:rsid w:val="00426F95"/>
    <w:rsid w:val="004304B7"/>
    <w:rsid w:val="00430CDF"/>
    <w:rsid w:val="00431EAE"/>
    <w:rsid w:val="00432553"/>
    <w:rsid w:val="004352D8"/>
    <w:rsid w:val="00450429"/>
    <w:rsid w:val="00452D49"/>
    <w:rsid w:val="004535AE"/>
    <w:rsid w:val="00454AC6"/>
    <w:rsid w:val="00455D80"/>
    <w:rsid w:val="0045738C"/>
    <w:rsid w:val="00457C77"/>
    <w:rsid w:val="00462AAC"/>
    <w:rsid w:val="004631A5"/>
    <w:rsid w:val="00463A7B"/>
    <w:rsid w:val="004652DC"/>
    <w:rsid w:val="00466ECC"/>
    <w:rsid w:val="004713E2"/>
    <w:rsid w:val="004765C9"/>
    <w:rsid w:val="004776DA"/>
    <w:rsid w:val="004841A3"/>
    <w:rsid w:val="00484A13"/>
    <w:rsid w:val="00485C42"/>
    <w:rsid w:val="004879D9"/>
    <w:rsid w:val="00490AF0"/>
    <w:rsid w:val="00494268"/>
    <w:rsid w:val="00495357"/>
    <w:rsid w:val="00496664"/>
    <w:rsid w:val="00496CFC"/>
    <w:rsid w:val="00497151"/>
    <w:rsid w:val="00497E30"/>
    <w:rsid w:val="004A0C09"/>
    <w:rsid w:val="004A3318"/>
    <w:rsid w:val="004A3C5F"/>
    <w:rsid w:val="004A6F09"/>
    <w:rsid w:val="004B0EAC"/>
    <w:rsid w:val="004B209D"/>
    <w:rsid w:val="004B22B2"/>
    <w:rsid w:val="004B5BA6"/>
    <w:rsid w:val="004B6583"/>
    <w:rsid w:val="004B6E94"/>
    <w:rsid w:val="004C6493"/>
    <w:rsid w:val="004C7967"/>
    <w:rsid w:val="004D3821"/>
    <w:rsid w:val="004E09EF"/>
    <w:rsid w:val="004E0A8A"/>
    <w:rsid w:val="004E2CE7"/>
    <w:rsid w:val="004E4E58"/>
    <w:rsid w:val="004E5351"/>
    <w:rsid w:val="004E7592"/>
    <w:rsid w:val="004F1991"/>
    <w:rsid w:val="004F5D0F"/>
    <w:rsid w:val="004F5E32"/>
    <w:rsid w:val="004F68C5"/>
    <w:rsid w:val="005059E2"/>
    <w:rsid w:val="00507709"/>
    <w:rsid w:val="00507C18"/>
    <w:rsid w:val="00512DA4"/>
    <w:rsid w:val="005148AB"/>
    <w:rsid w:val="0051575B"/>
    <w:rsid w:val="00520EF8"/>
    <w:rsid w:val="005217D8"/>
    <w:rsid w:val="00524756"/>
    <w:rsid w:val="00525308"/>
    <w:rsid w:val="00525322"/>
    <w:rsid w:val="00525A09"/>
    <w:rsid w:val="00526E0E"/>
    <w:rsid w:val="00526F2C"/>
    <w:rsid w:val="00527C2B"/>
    <w:rsid w:val="00532F92"/>
    <w:rsid w:val="00533A7F"/>
    <w:rsid w:val="00541D81"/>
    <w:rsid w:val="00542182"/>
    <w:rsid w:val="00543397"/>
    <w:rsid w:val="00545BDB"/>
    <w:rsid w:val="005461A7"/>
    <w:rsid w:val="00546F0D"/>
    <w:rsid w:val="005519A4"/>
    <w:rsid w:val="0055296D"/>
    <w:rsid w:val="005530D1"/>
    <w:rsid w:val="00557E9B"/>
    <w:rsid w:val="00560C7D"/>
    <w:rsid w:val="005672B1"/>
    <w:rsid w:val="005674EA"/>
    <w:rsid w:val="00570076"/>
    <w:rsid w:val="00571945"/>
    <w:rsid w:val="005731E6"/>
    <w:rsid w:val="00573319"/>
    <w:rsid w:val="0057719C"/>
    <w:rsid w:val="00581349"/>
    <w:rsid w:val="005823CF"/>
    <w:rsid w:val="005828FD"/>
    <w:rsid w:val="0058667B"/>
    <w:rsid w:val="00586BB0"/>
    <w:rsid w:val="00592926"/>
    <w:rsid w:val="00592D57"/>
    <w:rsid w:val="00593BA5"/>
    <w:rsid w:val="0059468A"/>
    <w:rsid w:val="005972F0"/>
    <w:rsid w:val="005A163F"/>
    <w:rsid w:val="005A44E9"/>
    <w:rsid w:val="005A4B92"/>
    <w:rsid w:val="005A5296"/>
    <w:rsid w:val="005B4042"/>
    <w:rsid w:val="005B42E9"/>
    <w:rsid w:val="005C1C9A"/>
    <w:rsid w:val="005C2325"/>
    <w:rsid w:val="005C2710"/>
    <w:rsid w:val="005C35D6"/>
    <w:rsid w:val="005D1C4F"/>
    <w:rsid w:val="005D461E"/>
    <w:rsid w:val="005D4FCB"/>
    <w:rsid w:val="005D630D"/>
    <w:rsid w:val="005E0246"/>
    <w:rsid w:val="005E09BB"/>
    <w:rsid w:val="005F0096"/>
    <w:rsid w:val="005F3D40"/>
    <w:rsid w:val="005F6845"/>
    <w:rsid w:val="006010E7"/>
    <w:rsid w:val="0060140A"/>
    <w:rsid w:val="0060188E"/>
    <w:rsid w:val="00601EE9"/>
    <w:rsid w:val="00601EEB"/>
    <w:rsid w:val="00610940"/>
    <w:rsid w:val="006110BE"/>
    <w:rsid w:val="0061126F"/>
    <w:rsid w:val="006124EF"/>
    <w:rsid w:val="00612DE2"/>
    <w:rsid w:val="00617405"/>
    <w:rsid w:val="00623103"/>
    <w:rsid w:val="0062346D"/>
    <w:rsid w:val="00624045"/>
    <w:rsid w:val="00624A6C"/>
    <w:rsid w:val="00625826"/>
    <w:rsid w:val="00627CA8"/>
    <w:rsid w:val="0063217C"/>
    <w:rsid w:val="0063224D"/>
    <w:rsid w:val="0064009F"/>
    <w:rsid w:val="006402CB"/>
    <w:rsid w:val="006406FF"/>
    <w:rsid w:val="00642111"/>
    <w:rsid w:val="00643C40"/>
    <w:rsid w:val="00645128"/>
    <w:rsid w:val="00646DEA"/>
    <w:rsid w:val="00651762"/>
    <w:rsid w:val="00655E0F"/>
    <w:rsid w:val="0065745A"/>
    <w:rsid w:val="00662249"/>
    <w:rsid w:val="00665F1C"/>
    <w:rsid w:val="00666CD4"/>
    <w:rsid w:val="00667CCF"/>
    <w:rsid w:val="0067141D"/>
    <w:rsid w:val="0068095A"/>
    <w:rsid w:val="00681667"/>
    <w:rsid w:val="006872EB"/>
    <w:rsid w:val="0069059C"/>
    <w:rsid w:val="006911F7"/>
    <w:rsid w:val="006922C7"/>
    <w:rsid w:val="006924DD"/>
    <w:rsid w:val="006932B6"/>
    <w:rsid w:val="00695643"/>
    <w:rsid w:val="006960B4"/>
    <w:rsid w:val="00696407"/>
    <w:rsid w:val="00696AFB"/>
    <w:rsid w:val="006A082E"/>
    <w:rsid w:val="006A0CB1"/>
    <w:rsid w:val="006B0861"/>
    <w:rsid w:val="006B0DE9"/>
    <w:rsid w:val="006B10C1"/>
    <w:rsid w:val="006B39B4"/>
    <w:rsid w:val="006B5E1F"/>
    <w:rsid w:val="006C363A"/>
    <w:rsid w:val="006C3BA2"/>
    <w:rsid w:val="006C3E8D"/>
    <w:rsid w:val="006C52D6"/>
    <w:rsid w:val="006C7321"/>
    <w:rsid w:val="006D1179"/>
    <w:rsid w:val="006D1924"/>
    <w:rsid w:val="006D1DF3"/>
    <w:rsid w:val="006D381A"/>
    <w:rsid w:val="006D5337"/>
    <w:rsid w:val="006E08D3"/>
    <w:rsid w:val="006E53E1"/>
    <w:rsid w:val="006E6072"/>
    <w:rsid w:val="006E6710"/>
    <w:rsid w:val="006F08BD"/>
    <w:rsid w:val="006F0FE2"/>
    <w:rsid w:val="006F4125"/>
    <w:rsid w:val="006F4C08"/>
    <w:rsid w:val="006F65B9"/>
    <w:rsid w:val="0070032A"/>
    <w:rsid w:val="00703693"/>
    <w:rsid w:val="0070721A"/>
    <w:rsid w:val="007114EC"/>
    <w:rsid w:val="00716FAC"/>
    <w:rsid w:val="00717C15"/>
    <w:rsid w:val="00720E2F"/>
    <w:rsid w:val="00721826"/>
    <w:rsid w:val="007221E9"/>
    <w:rsid w:val="00732127"/>
    <w:rsid w:val="00732D8D"/>
    <w:rsid w:val="00733FD9"/>
    <w:rsid w:val="0074019F"/>
    <w:rsid w:val="00740407"/>
    <w:rsid w:val="007404F1"/>
    <w:rsid w:val="007410A7"/>
    <w:rsid w:val="00741662"/>
    <w:rsid w:val="00741C1F"/>
    <w:rsid w:val="00742A12"/>
    <w:rsid w:val="007465CF"/>
    <w:rsid w:val="00746710"/>
    <w:rsid w:val="0075018B"/>
    <w:rsid w:val="00753EB9"/>
    <w:rsid w:val="00756A6E"/>
    <w:rsid w:val="00756FF9"/>
    <w:rsid w:val="00757FBE"/>
    <w:rsid w:val="007639C8"/>
    <w:rsid w:val="00767A3B"/>
    <w:rsid w:val="007705A8"/>
    <w:rsid w:val="007730D9"/>
    <w:rsid w:val="0078156C"/>
    <w:rsid w:val="007824AB"/>
    <w:rsid w:val="00785913"/>
    <w:rsid w:val="00790334"/>
    <w:rsid w:val="0079208B"/>
    <w:rsid w:val="00795482"/>
    <w:rsid w:val="007A08C4"/>
    <w:rsid w:val="007A3D4B"/>
    <w:rsid w:val="007A5142"/>
    <w:rsid w:val="007A51F2"/>
    <w:rsid w:val="007A704D"/>
    <w:rsid w:val="007B1A8F"/>
    <w:rsid w:val="007B3265"/>
    <w:rsid w:val="007B4FF7"/>
    <w:rsid w:val="007B6627"/>
    <w:rsid w:val="007C1B56"/>
    <w:rsid w:val="007C35D3"/>
    <w:rsid w:val="007C3DF3"/>
    <w:rsid w:val="007C7261"/>
    <w:rsid w:val="007C7ACD"/>
    <w:rsid w:val="007D0385"/>
    <w:rsid w:val="007D065D"/>
    <w:rsid w:val="007D632A"/>
    <w:rsid w:val="007E1F7D"/>
    <w:rsid w:val="007E7DE2"/>
    <w:rsid w:val="007F1C00"/>
    <w:rsid w:val="007F2156"/>
    <w:rsid w:val="007F524A"/>
    <w:rsid w:val="007F7418"/>
    <w:rsid w:val="008003A0"/>
    <w:rsid w:val="00803E05"/>
    <w:rsid w:val="00805623"/>
    <w:rsid w:val="00806CD0"/>
    <w:rsid w:val="00807FD9"/>
    <w:rsid w:val="00810C41"/>
    <w:rsid w:val="00811C3F"/>
    <w:rsid w:val="0081249A"/>
    <w:rsid w:val="00814052"/>
    <w:rsid w:val="00816713"/>
    <w:rsid w:val="00817000"/>
    <w:rsid w:val="00821F61"/>
    <w:rsid w:val="00824774"/>
    <w:rsid w:val="008273BA"/>
    <w:rsid w:val="008274D7"/>
    <w:rsid w:val="00831D9B"/>
    <w:rsid w:val="00834428"/>
    <w:rsid w:val="0083481D"/>
    <w:rsid w:val="008441A0"/>
    <w:rsid w:val="008447CA"/>
    <w:rsid w:val="00845F82"/>
    <w:rsid w:val="008463FB"/>
    <w:rsid w:val="00851791"/>
    <w:rsid w:val="00852F04"/>
    <w:rsid w:val="0085353F"/>
    <w:rsid w:val="00855B33"/>
    <w:rsid w:val="00860807"/>
    <w:rsid w:val="00862B67"/>
    <w:rsid w:val="00864C62"/>
    <w:rsid w:val="0086554A"/>
    <w:rsid w:val="00870637"/>
    <w:rsid w:val="00872726"/>
    <w:rsid w:val="008802BC"/>
    <w:rsid w:val="0088435D"/>
    <w:rsid w:val="00884617"/>
    <w:rsid w:val="00885798"/>
    <w:rsid w:val="00886ADD"/>
    <w:rsid w:val="00887B44"/>
    <w:rsid w:val="00891D37"/>
    <w:rsid w:val="00892433"/>
    <w:rsid w:val="00893C91"/>
    <w:rsid w:val="008A225F"/>
    <w:rsid w:val="008A324D"/>
    <w:rsid w:val="008B34F7"/>
    <w:rsid w:val="008B625D"/>
    <w:rsid w:val="008B7B47"/>
    <w:rsid w:val="008C18C4"/>
    <w:rsid w:val="008C2D6F"/>
    <w:rsid w:val="008C2D7D"/>
    <w:rsid w:val="008C3558"/>
    <w:rsid w:val="008D0D4B"/>
    <w:rsid w:val="008D2998"/>
    <w:rsid w:val="008E06E9"/>
    <w:rsid w:val="008E2456"/>
    <w:rsid w:val="008E71D6"/>
    <w:rsid w:val="009009FA"/>
    <w:rsid w:val="00902197"/>
    <w:rsid w:val="0090230D"/>
    <w:rsid w:val="00904597"/>
    <w:rsid w:val="00907F39"/>
    <w:rsid w:val="00910102"/>
    <w:rsid w:val="00912C57"/>
    <w:rsid w:val="009163C5"/>
    <w:rsid w:val="009169AD"/>
    <w:rsid w:val="00920199"/>
    <w:rsid w:val="00926231"/>
    <w:rsid w:val="00926CE6"/>
    <w:rsid w:val="0093172D"/>
    <w:rsid w:val="009360A1"/>
    <w:rsid w:val="00936C3E"/>
    <w:rsid w:val="00937EFD"/>
    <w:rsid w:val="009418A9"/>
    <w:rsid w:val="009442C4"/>
    <w:rsid w:val="00947403"/>
    <w:rsid w:val="00947850"/>
    <w:rsid w:val="009478C9"/>
    <w:rsid w:val="009507D6"/>
    <w:rsid w:val="00952431"/>
    <w:rsid w:val="009566B9"/>
    <w:rsid w:val="009568AE"/>
    <w:rsid w:val="009622E7"/>
    <w:rsid w:val="00962B0D"/>
    <w:rsid w:val="0096352E"/>
    <w:rsid w:val="009643B8"/>
    <w:rsid w:val="00964CA6"/>
    <w:rsid w:val="009650B6"/>
    <w:rsid w:val="009707B3"/>
    <w:rsid w:val="00973549"/>
    <w:rsid w:val="0097626B"/>
    <w:rsid w:val="00977E34"/>
    <w:rsid w:val="009826C1"/>
    <w:rsid w:val="00982F9D"/>
    <w:rsid w:val="00983B36"/>
    <w:rsid w:val="00984171"/>
    <w:rsid w:val="00993FAC"/>
    <w:rsid w:val="0099526D"/>
    <w:rsid w:val="009972DB"/>
    <w:rsid w:val="00997A88"/>
    <w:rsid w:val="009A0EFE"/>
    <w:rsid w:val="009A1B53"/>
    <w:rsid w:val="009A26C8"/>
    <w:rsid w:val="009A4AEB"/>
    <w:rsid w:val="009B3005"/>
    <w:rsid w:val="009B4379"/>
    <w:rsid w:val="009B64E8"/>
    <w:rsid w:val="009C42BF"/>
    <w:rsid w:val="009C444B"/>
    <w:rsid w:val="009C4488"/>
    <w:rsid w:val="009C52EC"/>
    <w:rsid w:val="009D2B96"/>
    <w:rsid w:val="009E24FF"/>
    <w:rsid w:val="009E460D"/>
    <w:rsid w:val="009E4AD6"/>
    <w:rsid w:val="009E7901"/>
    <w:rsid w:val="009F058D"/>
    <w:rsid w:val="009F4835"/>
    <w:rsid w:val="009F5D27"/>
    <w:rsid w:val="009F7466"/>
    <w:rsid w:val="00A01F13"/>
    <w:rsid w:val="00A02FC5"/>
    <w:rsid w:val="00A03799"/>
    <w:rsid w:val="00A03EB1"/>
    <w:rsid w:val="00A04217"/>
    <w:rsid w:val="00A068BB"/>
    <w:rsid w:val="00A15428"/>
    <w:rsid w:val="00A241AF"/>
    <w:rsid w:val="00A269A7"/>
    <w:rsid w:val="00A27057"/>
    <w:rsid w:val="00A272AF"/>
    <w:rsid w:val="00A377B1"/>
    <w:rsid w:val="00A408E0"/>
    <w:rsid w:val="00A42542"/>
    <w:rsid w:val="00A42AC3"/>
    <w:rsid w:val="00A43624"/>
    <w:rsid w:val="00A43EC4"/>
    <w:rsid w:val="00A45EF6"/>
    <w:rsid w:val="00A46A4A"/>
    <w:rsid w:val="00A47F95"/>
    <w:rsid w:val="00A52427"/>
    <w:rsid w:val="00A53FCD"/>
    <w:rsid w:val="00A54B39"/>
    <w:rsid w:val="00A561A9"/>
    <w:rsid w:val="00A56EBB"/>
    <w:rsid w:val="00A60597"/>
    <w:rsid w:val="00A60613"/>
    <w:rsid w:val="00A60680"/>
    <w:rsid w:val="00A64B6C"/>
    <w:rsid w:val="00A6577A"/>
    <w:rsid w:val="00A65E7E"/>
    <w:rsid w:val="00A70A22"/>
    <w:rsid w:val="00A72F14"/>
    <w:rsid w:val="00A730FB"/>
    <w:rsid w:val="00A7497E"/>
    <w:rsid w:val="00A77B3B"/>
    <w:rsid w:val="00A81E0E"/>
    <w:rsid w:val="00A830EC"/>
    <w:rsid w:val="00A84120"/>
    <w:rsid w:val="00A84209"/>
    <w:rsid w:val="00A90D9C"/>
    <w:rsid w:val="00A9128B"/>
    <w:rsid w:val="00A9194C"/>
    <w:rsid w:val="00A91D37"/>
    <w:rsid w:val="00A927C7"/>
    <w:rsid w:val="00A96478"/>
    <w:rsid w:val="00AA29E2"/>
    <w:rsid w:val="00AA354E"/>
    <w:rsid w:val="00AA59D3"/>
    <w:rsid w:val="00AB02E8"/>
    <w:rsid w:val="00AB0A39"/>
    <w:rsid w:val="00AB35DA"/>
    <w:rsid w:val="00AB3E44"/>
    <w:rsid w:val="00AB3FC5"/>
    <w:rsid w:val="00AB5937"/>
    <w:rsid w:val="00AB6566"/>
    <w:rsid w:val="00AC01D0"/>
    <w:rsid w:val="00AC07A9"/>
    <w:rsid w:val="00AC0AB8"/>
    <w:rsid w:val="00AC3AA5"/>
    <w:rsid w:val="00AC6084"/>
    <w:rsid w:val="00AD2A07"/>
    <w:rsid w:val="00AD65E4"/>
    <w:rsid w:val="00AE2A4A"/>
    <w:rsid w:val="00AE45D0"/>
    <w:rsid w:val="00AE6CD2"/>
    <w:rsid w:val="00AF0050"/>
    <w:rsid w:val="00AF0575"/>
    <w:rsid w:val="00AF6597"/>
    <w:rsid w:val="00AF6BDF"/>
    <w:rsid w:val="00B0128F"/>
    <w:rsid w:val="00B0271E"/>
    <w:rsid w:val="00B02B70"/>
    <w:rsid w:val="00B037DD"/>
    <w:rsid w:val="00B04B49"/>
    <w:rsid w:val="00B106F3"/>
    <w:rsid w:val="00B130D2"/>
    <w:rsid w:val="00B20259"/>
    <w:rsid w:val="00B21E0F"/>
    <w:rsid w:val="00B22439"/>
    <w:rsid w:val="00B26661"/>
    <w:rsid w:val="00B31840"/>
    <w:rsid w:val="00B346B2"/>
    <w:rsid w:val="00B36111"/>
    <w:rsid w:val="00B3784F"/>
    <w:rsid w:val="00B37858"/>
    <w:rsid w:val="00B410EC"/>
    <w:rsid w:val="00B42231"/>
    <w:rsid w:val="00B431EA"/>
    <w:rsid w:val="00B44337"/>
    <w:rsid w:val="00B45296"/>
    <w:rsid w:val="00B5494A"/>
    <w:rsid w:val="00B549F2"/>
    <w:rsid w:val="00B563B8"/>
    <w:rsid w:val="00B56532"/>
    <w:rsid w:val="00B701D8"/>
    <w:rsid w:val="00B71DE7"/>
    <w:rsid w:val="00B72DEE"/>
    <w:rsid w:val="00B7367C"/>
    <w:rsid w:val="00B758D3"/>
    <w:rsid w:val="00B77F68"/>
    <w:rsid w:val="00B8001E"/>
    <w:rsid w:val="00B84C98"/>
    <w:rsid w:val="00B87896"/>
    <w:rsid w:val="00B904CE"/>
    <w:rsid w:val="00B90533"/>
    <w:rsid w:val="00B92DA0"/>
    <w:rsid w:val="00B94886"/>
    <w:rsid w:val="00BA0197"/>
    <w:rsid w:val="00BA1B53"/>
    <w:rsid w:val="00BA293F"/>
    <w:rsid w:val="00BA50E0"/>
    <w:rsid w:val="00BA6A0B"/>
    <w:rsid w:val="00BA75A6"/>
    <w:rsid w:val="00BB063C"/>
    <w:rsid w:val="00BB23EE"/>
    <w:rsid w:val="00BB3C06"/>
    <w:rsid w:val="00BB3CEC"/>
    <w:rsid w:val="00BC04B6"/>
    <w:rsid w:val="00BC1561"/>
    <w:rsid w:val="00BC289C"/>
    <w:rsid w:val="00BC2AA6"/>
    <w:rsid w:val="00BC37F8"/>
    <w:rsid w:val="00BC4792"/>
    <w:rsid w:val="00BC4CAC"/>
    <w:rsid w:val="00BC767C"/>
    <w:rsid w:val="00BD0561"/>
    <w:rsid w:val="00BD0672"/>
    <w:rsid w:val="00BD124A"/>
    <w:rsid w:val="00BD137B"/>
    <w:rsid w:val="00BD2AA1"/>
    <w:rsid w:val="00BD3BDE"/>
    <w:rsid w:val="00BD50DB"/>
    <w:rsid w:val="00BD5FDB"/>
    <w:rsid w:val="00BD783A"/>
    <w:rsid w:val="00BE402D"/>
    <w:rsid w:val="00BE6EE1"/>
    <w:rsid w:val="00BF4B36"/>
    <w:rsid w:val="00BF65BE"/>
    <w:rsid w:val="00BF69ED"/>
    <w:rsid w:val="00C001E9"/>
    <w:rsid w:val="00C04605"/>
    <w:rsid w:val="00C05FCE"/>
    <w:rsid w:val="00C06DA6"/>
    <w:rsid w:val="00C07C41"/>
    <w:rsid w:val="00C11E46"/>
    <w:rsid w:val="00C15238"/>
    <w:rsid w:val="00C15B0B"/>
    <w:rsid w:val="00C15C5A"/>
    <w:rsid w:val="00C16CCC"/>
    <w:rsid w:val="00C177F8"/>
    <w:rsid w:val="00C24563"/>
    <w:rsid w:val="00C24FD8"/>
    <w:rsid w:val="00C25C16"/>
    <w:rsid w:val="00C30D90"/>
    <w:rsid w:val="00C317D5"/>
    <w:rsid w:val="00C34432"/>
    <w:rsid w:val="00C34DDD"/>
    <w:rsid w:val="00C37B1A"/>
    <w:rsid w:val="00C41C12"/>
    <w:rsid w:val="00C42279"/>
    <w:rsid w:val="00C45885"/>
    <w:rsid w:val="00C4596F"/>
    <w:rsid w:val="00C46948"/>
    <w:rsid w:val="00C47FC8"/>
    <w:rsid w:val="00C5034C"/>
    <w:rsid w:val="00C50FE2"/>
    <w:rsid w:val="00C510C1"/>
    <w:rsid w:val="00C6047C"/>
    <w:rsid w:val="00C60485"/>
    <w:rsid w:val="00C60A30"/>
    <w:rsid w:val="00C61749"/>
    <w:rsid w:val="00C64A92"/>
    <w:rsid w:val="00C7107C"/>
    <w:rsid w:val="00C826B7"/>
    <w:rsid w:val="00C83441"/>
    <w:rsid w:val="00C848DB"/>
    <w:rsid w:val="00C84B92"/>
    <w:rsid w:val="00C872C2"/>
    <w:rsid w:val="00C90186"/>
    <w:rsid w:val="00C911C5"/>
    <w:rsid w:val="00C919A4"/>
    <w:rsid w:val="00C929A2"/>
    <w:rsid w:val="00C92AFE"/>
    <w:rsid w:val="00C97037"/>
    <w:rsid w:val="00CA0DF4"/>
    <w:rsid w:val="00CA6FCF"/>
    <w:rsid w:val="00CA72ED"/>
    <w:rsid w:val="00CA7CF7"/>
    <w:rsid w:val="00CB1F45"/>
    <w:rsid w:val="00CB3D28"/>
    <w:rsid w:val="00CB4087"/>
    <w:rsid w:val="00CC0B49"/>
    <w:rsid w:val="00CC11CE"/>
    <w:rsid w:val="00CC1CB4"/>
    <w:rsid w:val="00CC21A7"/>
    <w:rsid w:val="00CC2A3B"/>
    <w:rsid w:val="00CD095C"/>
    <w:rsid w:val="00CD155C"/>
    <w:rsid w:val="00CD4C86"/>
    <w:rsid w:val="00CE02D3"/>
    <w:rsid w:val="00CE3BEC"/>
    <w:rsid w:val="00CF0DB7"/>
    <w:rsid w:val="00CF12E5"/>
    <w:rsid w:val="00CF2046"/>
    <w:rsid w:val="00D00862"/>
    <w:rsid w:val="00D023B9"/>
    <w:rsid w:val="00D037BA"/>
    <w:rsid w:val="00D1031B"/>
    <w:rsid w:val="00D11CE2"/>
    <w:rsid w:val="00D11D60"/>
    <w:rsid w:val="00D20715"/>
    <w:rsid w:val="00D212DC"/>
    <w:rsid w:val="00D2257E"/>
    <w:rsid w:val="00D243F2"/>
    <w:rsid w:val="00D26B03"/>
    <w:rsid w:val="00D31F4F"/>
    <w:rsid w:val="00D34FF7"/>
    <w:rsid w:val="00D35D00"/>
    <w:rsid w:val="00D37F64"/>
    <w:rsid w:val="00D40786"/>
    <w:rsid w:val="00D408CA"/>
    <w:rsid w:val="00D43008"/>
    <w:rsid w:val="00D45E93"/>
    <w:rsid w:val="00D5421D"/>
    <w:rsid w:val="00D63686"/>
    <w:rsid w:val="00D67CB6"/>
    <w:rsid w:val="00D70524"/>
    <w:rsid w:val="00D76C81"/>
    <w:rsid w:val="00D770FC"/>
    <w:rsid w:val="00D83E6A"/>
    <w:rsid w:val="00D85159"/>
    <w:rsid w:val="00D87E64"/>
    <w:rsid w:val="00D90791"/>
    <w:rsid w:val="00D91B92"/>
    <w:rsid w:val="00D936D1"/>
    <w:rsid w:val="00D943BF"/>
    <w:rsid w:val="00D96346"/>
    <w:rsid w:val="00D964E9"/>
    <w:rsid w:val="00DA0CDB"/>
    <w:rsid w:val="00DA29B4"/>
    <w:rsid w:val="00DA4BEA"/>
    <w:rsid w:val="00DA55AC"/>
    <w:rsid w:val="00DB0EA7"/>
    <w:rsid w:val="00DB15B6"/>
    <w:rsid w:val="00DB20DE"/>
    <w:rsid w:val="00DB2FC0"/>
    <w:rsid w:val="00DB4641"/>
    <w:rsid w:val="00DB5651"/>
    <w:rsid w:val="00DC0C18"/>
    <w:rsid w:val="00DC2CA2"/>
    <w:rsid w:val="00DC3968"/>
    <w:rsid w:val="00DC54C4"/>
    <w:rsid w:val="00DC7422"/>
    <w:rsid w:val="00DC77F9"/>
    <w:rsid w:val="00DD77FD"/>
    <w:rsid w:val="00DE047F"/>
    <w:rsid w:val="00DE2B5E"/>
    <w:rsid w:val="00DE31DC"/>
    <w:rsid w:val="00DE3A4E"/>
    <w:rsid w:val="00DE690A"/>
    <w:rsid w:val="00DF1476"/>
    <w:rsid w:val="00DF38FB"/>
    <w:rsid w:val="00DF4F2D"/>
    <w:rsid w:val="00DF5F5F"/>
    <w:rsid w:val="00DF6F38"/>
    <w:rsid w:val="00E0084D"/>
    <w:rsid w:val="00E01F4F"/>
    <w:rsid w:val="00E042E6"/>
    <w:rsid w:val="00E14EBD"/>
    <w:rsid w:val="00E211D4"/>
    <w:rsid w:val="00E227B4"/>
    <w:rsid w:val="00E23D1F"/>
    <w:rsid w:val="00E23FD5"/>
    <w:rsid w:val="00E310A2"/>
    <w:rsid w:val="00E33D75"/>
    <w:rsid w:val="00E375D7"/>
    <w:rsid w:val="00E37E23"/>
    <w:rsid w:val="00E4128E"/>
    <w:rsid w:val="00E4498D"/>
    <w:rsid w:val="00E4637F"/>
    <w:rsid w:val="00E564BA"/>
    <w:rsid w:val="00E614EE"/>
    <w:rsid w:val="00E6256F"/>
    <w:rsid w:val="00E6469A"/>
    <w:rsid w:val="00E64D9E"/>
    <w:rsid w:val="00E728D2"/>
    <w:rsid w:val="00E76218"/>
    <w:rsid w:val="00E77719"/>
    <w:rsid w:val="00E812DE"/>
    <w:rsid w:val="00E8251F"/>
    <w:rsid w:val="00E838B4"/>
    <w:rsid w:val="00E860E8"/>
    <w:rsid w:val="00E868F5"/>
    <w:rsid w:val="00E95050"/>
    <w:rsid w:val="00E975D3"/>
    <w:rsid w:val="00EA1389"/>
    <w:rsid w:val="00EA211D"/>
    <w:rsid w:val="00EB0B0A"/>
    <w:rsid w:val="00EB4307"/>
    <w:rsid w:val="00EB48E1"/>
    <w:rsid w:val="00EC25A6"/>
    <w:rsid w:val="00EC3A2A"/>
    <w:rsid w:val="00EC3C81"/>
    <w:rsid w:val="00EC6002"/>
    <w:rsid w:val="00EC62D7"/>
    <w:rsid w:val="00ED13B7"/>
    <w:rsid w:val="00ED1BDD"/>
    <w:rsid w:val="00ED27F1"/>
    <w:rsid w:val="00EE0C56"/>
    <w:rsid w:val="00EE1F5D"/>
    <w:rsid w:val="00EE24C5"/>
    <w:rsid w:val="00EE570E"/>
    <w:rsid w:val="00EF0B92"/>
    <w:rsid w:val="00EF3AA0"/>
    <w:rsid w:val="00EF4326"/>
    <w:rsid w:val="00EF7697"/>
    <w:rsid w:val="00F0537E"/>
    <w:rsid w:val="00F06C76"/>
    <w:rsid w:val="00F07578"/>
    <w:rsid w:val="00F118AD"/>
    <w:rsid w:val="00F11CAB"/>
    <w:rsid w:val="00F12E8B"/>
    <w:rsid w:val="00F2338B"/>
    <w:rsid w:val="00F2533A"/>
    <w:rsid w:val="00F31B8F"/>
    <w:rsid w:val="00F34A3B"/>
    <w:rsid w:val="00F414D1"/>
    <w:rsid w:val="00F414F1"/>
    <w:rsid w:val="00F44A7D"/>
    <w:rsid w:val="00F45896"/>
    <w:rsid w:val="00F50C72"/>
    <w:rsid w:val="00F53A01"/>
    <w:rsid w:val="00F54D02"/>
    <w:rsid w:val="00F6536A"/>
    <w:rsid w:val="00F666A7"/>
    <w:rsid w:val="00F728E7"/>
    <w:rsid w:val="00F72FEC"/>
    <w:rsid w:val="00F749AA"/>
    <w:rsid w:val="00F7625A"/>
    <w:rsid w:val="00F77A76"/>
    <w:rsid w:val="00F80B88"/>
    <w:rsid w:val="00F80E4F"/>
    <w:rsid w:val="00F815C1"/>
    <w:rsid w:val="00F82B5D"/>
    <w:rsid w:val="00F87924"/>
    <w:rsid w:val="00F9010A"/>
    <w:rsid w:val="00F91F31"/>
    <w:rsid w:val="00F93445"/>
    <w:rsid w:val="00F94B67"/>
    <w:rsid w:val="00F97A3C"/>
    <w:rsid w:val="00FA144E"/>
    <w:rsid w:val="00FA30F3"/>
    <w:rsid w:val="00FA4023"/>
    <w:rsid w:val="00FA423B"/>
    <w:rsid w:val="00FA4629"/>
    <w:rsid w:val="00FA7ABC"/>
    <w:rsid w:val="00FB2311"/>
    <w:rsid w:val="00FB4E8C"/>
    <w:rsid w:val="00FB586C"/>
    <w:rsid w:val="00FB61A5"/>
    <w:rsid w:val="00FC07FE"/>
    <w:rsid w:val="00FC117E"/>
    <w:rsid w:val="00FC228F"/>
    <w:rsid w:val="00FC677B"/>
    <w:rsid w:val="00FC77A5"/>
    <w:rsid w:val="00FD0A96"/>
    <w:rsid w:val="00FD78CA"/>
    <w:rsid w:val="00FE16AB"/>
    <w:rsid w:val="00FE4C5E"/>
    <w:rsid w:val="00FE7346"/>
    <w:rsid w:val="00FF5872"/>
    <w:rsid w:val="00FF6259"/>
    <w:rsid w:val="027E5FD0"/>
    <w:rsid w:val="02F42614"/>
    <w:rsid w:val="040A1450"/>
    <w:rsid w:val="040C1CDD"/>
    <w:rsid w:val="08915B3A"/>
    <w:rsid w:val="122B06E7"/>
    <w:rsid w:val="145C49E2"/>
    <w:rsid w:val="15394B79"/>
    <w:rsid w:val="161959E3"/>
    <w:rsid w:val="1996643A"/>
    <w:rsid w:val="1A3C49B8"/>
    <w:rsid w:val="1A66082C"/>
    <w:rsid w:val="1B49414F"/>
    <w:rsid w:val="1BE97E07"/>
    <w:rsid w:val="1DC64A8C"/>
    <w:rsid w:val="1FAE0D1E"/>
    <w:rsid w:val="203458FD"/>
    <w:rsid w:val="216A502F"/>
    <w:rsid w:val="22B365D8"/>
    <w:rsid w:val="23EC5E3E"/>
    <w:rsid w:val="252836FB"/>
    <w:rsid w:val="25DD265C"/>
    <w:rsid w:val="27F05C32"/>
    <w:rsid w:val="2935509C"/>
    <w:rsid w:val="328E671A"/>
    <w:rsid w:val="3332765D"/>
    <w:rsid w:val="340B7998"/>
    <w:rsid w:val="368D3A1B"/>
    <w:rsid w:val="39576612"/>
    <w:rsid w:val="395F7B34"/>
    <w:rsid w:val="3C866B89"/>
    <w:rsid w:val="3EB76FA4"/>
    <w:rsid w:val="434F3A8E"/>
    <w:rsid w:val="454472F8"/>
    <w:rsid w:val="47417DF8"/>
    <w:rsid w:val="4ADA21CF"/>
    <w:rsid w:val="4D326075"/>
    <w:rsid w:val="4DF52FDD"/>
    <w:rsid w:val="510D4856"/>
    <w:rsid w:val="57F14F71"/>
    <w:rsid w:val="596C096E"/>
    <w:rsid w:val="5A596039"/>
    <w:rsid w:val="5B214990"/>
    <w:rsid w:val="60B716E2"/>
    <w:rsid w:val="63461B7E"/>
    <w:rsid w:val="63512B30"/>
    <w:rsid w:val="642E5A5B"/>
    <w:rsid w:val="65060F5C"/>
    <w:rsid w:val="67117F9A"/>
    <w:rsid w:val="735314CD"/>
    <w:rsid w:val="76F10ED7"/>
    <w:rsid w:val="77104D8C"/>
    <w:rsid w:val="7960734E"/>
    <w:rsid w:val="798B3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4"/>
    <w:qFormat/>
    <w:uiPriority w:val="0"/>
    <w:pPr>
      <w:keepNext/>
      <w:keepLines/>
      <w:spacing w:before="100" w:beforeLines="100" w:after="100" w:afterLines="100" w:line="400" w:lineRule="exact"/>
      <w:jc w:val="center"/>
      <w:outlineLvl w:val="0"/>
    </w:pPr>
    <w:rPr>
      <w:rFonts w:ascii="Arial" w:hAnsi="Arial" w:eastAsia="黑体" w:cs="宋体"/>
      <w:bCs/>
      <w:kern w:val="44"/>
      <w:sz w:val="36"/>
      <w:szCs w:val="20"/>
    </w:rPr>
  </w:style>
  <w:style w:type="paragraph" w:styleId="3">
    <w:name w:val="heading 2"/>
    <w:basedOn w:val="1"/>
    <w:next w:val="1"/>
    <w:link w:val="35"/>
    <w:qFormat/>
    <w:uiPriority w:val="0"/>
    <w:pPr>
      <w:keepNext/>
      <w:keepLines/>
      <w:spacing w:before="120" w:after="120"/>
      <w:jc w:val="left"/>
      <w:outlineLvl w:val="1"/>
    </w:pPr>
    <w:rPr>
      <w:b/>
      <w:bCs/>
    </w:rPr>
  </w:style>
  <w:style w:type="paragraph" w:styleId="4">
    <w:name w:val="heading 3"/>
    <w:basedOn w:val="1"/>
    <w:next w:val="1"/>
    <w:link w:val="36"/>
    <w:qFormat/>
    <w:uiPriority w:val="0"/>
    <w:pPr>
      <w:keepNext/>
      <w:keepLines/>
      <w:spacing w:before="120" w:after="120" w:line="300" w:lineRule="auto"/>
      <w:jc w:val="left"/>
      <w:outlineLvl w:val="2"/>
    </w:pPr>
    <w:rPr>
      <w:b/>
      <w:bCs/>
      <w:szCs w:val="21"/>
    </w:rPr>
  </w:style>
  <w:style w:type="paragraph" w:styleId="5">
    <w:name w:val="heading 4"/>
    <w:basedOn w:val="1"/>
    <w:next w:val="1"/>
    <w:link w:val="37"/>
    <w:qFormat/>
    <w:uiPriority w:val="0"/>
    <w:pPr>
      <w:keepNext/>
      <w:keepLines/>
      <w:spacing w:before="280" w:after="290" w:line="376" w:lineRule="auto"/>
      <w:outlineLvl w:val="3"/>
    </w:pPr>
    <w:rPr>
      <w:rFonts w:ascii="Arial" w:hAnsi="Arial" w:eastAsia="黑体"/>
      <w:b/>
      <w:bCs/>
      <w:sz w:val="28"/>
      <w:szCs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0"/>
    <w:rPr>
      <w:rFonts w:ascii="Arial" w:hAnsi="Arial" w:eastAsia="黑体" w:cs="Arial"/>
      <w:sz w:val="20"/>
      <w:szCs w:val="20"/>
    </w:rPr>
  </w:style>
  <w:style w:type="paragraph" w:styleId="7">
    <w:name w:val="Document Map"/>
    <w:basedOn w:val="1"/>
    <w:link w:val="38"/>
    <w:semiHidden/>
    <w:qFormat/>
    <w:uiPriority w:val="0"/>
    <w:pPr>
      <w:shd w:val="clear" w:color="auto" w:fill="000080"/>
    </w:pPr>
  </w:style>
  <w:style w:type="paragraph" w:styleId="8">
    <w:name w:val="annotation text"/>
    <w:basedOn w:val="1"/>
    <w:link w:val="28"/>
    <w:qFormat/>
    <w:uiPriority w:val="0"/>
    <w:pPr>
      <w:jc w:val="left"/>
    </w:pPr>
  </w:style>
  <w:style w:type="paragraph" w:styleId="9">
    <w:name w:val="toc 3"/>
    <w:basedOn w:val="1"/>
    <w:next w:val="1"/>
    <w:qFormat/>
    <w:uiPriority w:val="39"/>
    <w:pPr>
      <w:ind w:left="840" w:leftChars="400"/>
    </w:pPr>
  </w:style>
  <w:style w:type="paragraph" w:styleId="10">
    <w:name w:val="Balloon Text"/>
    <w:basedOn w:val="1"/>
    <w:link w:val="30"/>
    <w:qFormat/>
    <w:uiPriority w:val="0"/>
    <w:rPr>
      <w:sz w:val="18"/>
      <w:szCs w:val="18"/>
    </w:rPr>
  </w:style>
  <w:style w:type="paragraph" w:styleId="11">
    <w:name w:val="footer"/>
    <w:basedOn w:val="1"/>
    <w:link w:val="40"/>
    <w:qFormat/>
    <w:uiPriority w:val="0"/>
    <w:pPr>
      <w:tabs>
        <w:tab w:val="center" w:pos="4153"/>
        <w:tab w:val="right" w:pos="8306"/>
      </w:tabs>
      <w:snapToGrid w:val="0"/>
      <w:jc w:val="left"/>
    </w:pPr>
    <w:rPr>
      <w:sz w:val="18"/>
      <w:szCs w:val="18"/>
    </w:rPr>
  </w:style>
  <w:style w:type="paragraph" w:styleId="12">
    <w:name w:val="header"/>
    <w:basedOn w:val="1"/>
    <w:link w:val="39"/>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pPr>
      <w:spacing w:before="25" w:beforeLines="25" w:after="25" w:afterLines="25"/>
      <w:jc w:val="left"/>
    </w:pPr>
    <w:rPr>
      <w:rFonts w:eastAsia="黑体"/>
    </w:rPr>
  </w:style>
  <w:style w:type="paragraph" w:styleId="14">
    <w:name w:val="toc 2"/>
    <w:basedOn w:val="1"/>
    <w:next w:val="1"/>
    <w:qFormat/>
    <w:uiPriority w:val="39"/>
    <w:pPr>
      <w:ind w:left="420" w:leftChars="200"/>
    </w:pPr>
  </w:style>
  <w:style w:type="paragraph" w:styleId="15">
    <w:name w:val="HTML Preformatted"/>
    <w:basedOn w:val="1"/>
    <w:link w:val="41"/>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16">
    <w:name w:val="annotation subject"/>
    <w:basedOn w:val="8"/>
    <w:next w:val="8"/>
    <w:link w:val="29"/>
    <w:qFormat/>
    <w:uiPriority w:val="0"/>
    <w:rPr>
      <w:b/>
      <w:bCs/>
    </w:rPr>
  </w:style>
  <w:style w:type="table" w:styleId="18">
    <w:name w:val="Table Grid"/>
    <w:basedOn w:val="17"/>
    <w:unhideWhenUsed/>
    <w:qFormat/>
    <w:uiPriority w:val="5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basedOn w:val="19"/>
    <w:qFormat/>
    <w:uiPriority w:val="0"/>
  </w:style>
  <w:style w:type="character" w:styleId="21">
    <w:name w:val="Hyperlink"/>
    <w:qFormat/>
    <w:uiPriority w:val="99"/>
    <w:rPr>
      <w:color w:val="0000FF"/>
      <w:u w:val="single"/>
    </w:rPr>
  </w:style>
  <w:style w:type="character" w:styleId="22">
    <w:name w:val="annotation reference"/>
    <w:qFormat/>
    <w:uiPriority w:val="0"/>
    <w:rPr>
      <w:sz w:val="21"/>
      <w:szCs w:val="21"/>
    </w:rPr>
  </w:style>
  <w:style w:type="paragraph" w:customStyle="1" w:styleId="23">
    <w:name w:val="节(论文)"/>
    <w:basedOn w:val="3"/>
    <w:next w:val="1"/>
    <w:qFormat/>
    <w:uiPriority w:val="0"/>
    <w:pPr>
      <w:spacing w:before="50" w:beforeLines="50" w:after="50" w:afterLines="50" w:line="400" w:lineRule="exact"/>
    </w:pPr>
    <w:rPr>
      <w:rFonts w:ascii="Arial" w:hAnsi="Arial" w:eastAsia="黑体"/>
      <w:b w:val="0"/>
      <w:sz w:val="30"/>
      <w:szCs w:val="32"/>
    </w:rPr>
  </w:style>
  <w:style w:type="character" w:customStyle="1" w:styleId="24">
    <w:name w:val="p141"/>
    <w:qFormat/>
    <w:uiPriority w:val="0"/>
    <w:rPr>
      <w:sz w:val="21"/>
      <w:szCs w:val="21"/>
      <w:u w:val="none"/>
      <w:vertAlign w:val="baseline"/>
    </w:rPr>
  </w:style>
  <w:style w:type="paragraph" w:customStyle="1" w:styleId="25">
    <w:name w:val="小节(论文)"/>
    <w:basedOn w:val="4"/>
    <w:next w:val="1"/>
    <w:qFormat/>
    <w:uiPriority w:val="0"/>
    <w:pPr>
      <w:spacing w:before="50" w:beforeLines="50" w:after="50" w:afterLines="50" w:line="400" w:lineRule="exact"/>
    </w:pPr>
    <w:rPr>
      <w:rFonts w:eastAsia="黑体"/>
      <w:b w:val="0"/>
      <w:sz w:val="28"/>
      <w:szCs w:val="32"/>
    </w:rPr>
  </w:style>
  <w:style w:type="paragraph" w:customStyle="1" w:styleId="26">
    <w:name w:val="小小节(论文)"/>
    <w:basedOn w:val="5"/>
    <w:next w:val="1"/>
    <w:qFormat/>
    <w:uiPriority w:val="0"/>
    <w:pPr>
      <w:spacing w:before="0" w:after="0" w:line="400" w:lineRule="exact"/>
      <w:jc w:val="left"/>
    </w:pPr>
    <w:rPr>
      <w:b w:val="0"/>
      <w:sz w:val="24"/>
    </w:rPr>
  </w:style>
  <w:style w:type="paragraph" w:customStyle="1" w:styleId="27">
    <w:name w:val="结语等(论文)"/>
    <w:basedOn w:val="1"/>
    <w:next w:val="1"/>
    <w:qFormat/>
    <w:uiPriority w:val="0"/>
    <w:pPr>
      <w:keepNext/>
      <w:keepLines/>
      <w:pageBreakBefore/>
      <w:spacing w:before="400" w:beforeLines="100" w:after="400" w:afterLines="100" w:line="400" w:lineRule="exact"/>
      <w:jc w:val="center"/>
      <w:outlineLvl w:val="0"/>
    </w:pPr>
    <w:rPr>
      <w:rFonts w:eastAsia="黑体"/>
      <w:bCs/>
      <w:kern w:val="44"/>
      <w:sz w:val="36"/>
      <w:szCs w:val="20"/>
    </w:rPr>
  </w:style>
  <w:style w:type="character" w:customStyle="1" w:styleId="28">
    <w:name w:val="批注文字 字符"/>
    <w:link w:val="8"/>
    <w:qFormat/>
    <w:uiPriority w:val="0"/>
    <w:rPr>
      <w:kern w:val="2"/>
      <w:sz w:val="24"/>
      <w:szCs w:val="24"/>
    </w:rPr>
  </w:style>
  <w:style w:type="character" w:customStyle="1" w:styleId="29">
    <w:name w:val="批注主题 字符"/>
    <w:link w:val="16"/>
    <w:qFormat/>
    <w:uiPriority w:val="0"/>
    <w:rPr>
      <w:b/>
      <w:bCs/>
      <w:kern w:val="2"/>
      <w:sz w:val="24"/>
      <w:szCs w:val="24"/>
    </w:rPr>
  </w:style>
  <w:style w:type="character" w:customStyle="1" w:styleId="30">
    <w:name w:val="批注框文本 字符"/>
    <w:link w:val="10"/>
    <w:qFormat/>
    <w:uiPriority w:val="0"/>
    <w:rPr>
      <w:kern w:val="2"/>
      <w:sz w:val="18"/>
      <w:szCs w:val="18"/>
    </w:rPr>
  </w:style>
  <w:style w:type="paragraph" w:customStyle="1" w:styleId="31">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32">
    <w:name w:val="Default"/>
    <w:qFormat/>
    <w:uiPriority w:val="0"/>
    <w:pPr>
      <w:widowControl w:val="0"/>
      <w:autoSpaceDE w:val="0"/>
      <w:autoSpaceDN w:val="0"/>
      <w:adjustRightInd w:val="0"/>
    </w:pPr>
    <w:rPr>
      <w:rFonts w:ascii="黑体" w:eastAsia="黑体" w:cs="黑体" w:hAnsiTheme="minorHAnsi"/>
      <w:color w:val="000000"/>
      <w:sz w:val="24"/>
      <w:szCs w:val="24"/>
      <w:lang w:val="en-US" w:eastAsia="zh-CN" w:bidi="ar-SA"/>
    </w:rPr>
  </w:style>
  <w:style w:type="paragraph" w:styleId="33">
    <w:name w:val="List Paragraph"/>
    <w:basedOn w:val="1"/>
    <w:qFormat/>
    <w:uiPriority w:val="34"/>
    <w:pPr>
      <w:ind w:firstLine="420" w:firstLineChars="200"/>
    </w:pPr>
  </w:style>
  <w:style w:type="character" w:customStyle="1" w:styleId="34">
    <w:name w:val="标题 1 字符"/>
    <w:basedOn w:val="19"/>
    <w:link w:val="2"/>
    <w:qFormat/>
    <w:uiPriority w:val="0"/>
    <w:rPr>
      <w:rFonts w:ascii="Arial" w:hAnsi="Arial" w:eastAsia="黑体" w:cs="宋体"/>
      <w:bCs/>
      <w:kern w:val="44"/>
      <w:sz w:val="36"/>
    </w:rPr>
  </w:style>
  <w:style w:type="character" w:customStyle="1" w:styleId="35">
    <w:name w:val="标题 2 字符"/>
    <w:basedOn w:val="19"/>
    <w:link w:val="3"/>
    <w:qFormat/>
    <w:uiPriority w:val="0"/>
    <w:rPr>
      <w:b/>
      <w:bCs/>
      <w:kern w:val="2"/>
      <w:sz w:val="24"/>
      <w:szCs w:val="24"/>
    </w:rPr>
  </w:style>
  <w:style w:type="character" w:customStyle="1" w:styleId="36">
    <w:name w:val="标题 3 字符"/>
    <w:basedOn w:val="19"/>
    <w:link w:val="4"/>
    <w:qFormat/>
    <w:uiPriority w:val="0"/>
    <w:rPr>
      <w:b/>
      <w:bCs/>
      <w:kern w:val="2"/>
      <w:sz w:val="24"/>
      <w:szCs w:val="21"/>
    </w:rPr>
  </w:style>
  <w:style w:type="character" w:customStyle="1" w:styleId="37">
    <w:name w:val="标题 4 字符"/>
    <w:basedOn w:val="19"/>
    <w:link w:val="5"/>
    <w:qFormat/>
    <w:uiPriority w:val="0"/>
    <w:rPr>
      <w:rFonts w:ascii="Arial" w:hAnsi="Arial" w:eastAsia="黑体"/>
      <w:b/>
      <w:bCs/>
      <w:kern w:val="2"/>
      <w:sz w:val="28"/>
      <w:szCs w:val="28"/>
    </w:rPr>
  </w:style>
  <w:style w:type="character" w:customStyle="1" w:styleId="38">
    <w:name w:val="文档结构图 字符"/>
    <w:basedOn w:val="19"/>
    <w:link w:val="7"/>
    <w:semiHidden/>
    <w:qFormat/>
    <w:uiPriority w:val="0"/>
    <w:rPr>
      <w:kern w:val="2"/>
      <w:sz w:val="24"/>
      <w:szCs w:val="24"/>
      <w:shd w:val="clear" w:color="auto" w:fill="000080"/>
    </w:rPr>
  </w:style>
  <w:style w:type="character" w:customStyle="1" w:styleId="39">
    <w:name w:val="页眉 字符"/>
    <w:basedOn w:val="19"/>
    <w:link w:val="12"/>
    <w:qFormat/>
    <w:uiPriority w:val="99"/>
    <w:rPr>
      <w:kern w:val="2"/>
      <w:sz w:val="18"/>
      <w:szCs w:val="18"/>
    </w:rPr>
  </w:style>
  <w:style w:type="character" w:customStyle="1" w:styleId="40">
    <w:name w:val="页脚 字符"/>
    <w:basedOn w:val="19"/>
    <w:link w:val="11"/>
    <w:qFormat/>
    <w:uiPriority w:val="0"/>
    <w:rPr>
      <w:kern w:val="2"/>
      <w:sz w:val="18"/>
      <w:szCs w:val="18"/>
    </w:rPr>
  </w:style>
  <w:style w:type="character" w:customStyle="1" w:styleId="41">
    <w:name w:val="HTML 预设格式 字符"/>
    <w:basedOn w:val="19"/>
    <w:link w:val="15"/>
    <w:qFormat/>
    <w:uiPriority w:val="0"/>
    <w:rPr>
      <w:rFonts w:ascii="宋体" w:hAnsi="宋体" w:cs="宋体"/>
      <w:sz w:val="24"/>
      <w:szCs w:val="24"/>
    </w:rPr>
  </w:style>
  <w:style w:type="character" w:customStyle="1" w:styleId="42">
    <w:name w:val="Subtle Emphasis"/>
    <w:basedOn w:val="19"/>
    <w:qFormat/>
    <w:uiPriority w:val="19"/>
    <w:rPr>
      <w:i/>
      <w:iCs/>
      <w:color w:val="404040" w:themeColor="text1" w:themeTint="BF"/>
      <w14:textFill>
        <w14:solidFill>
          <w14:schemeClr w14:val="tx1">
            <w14:lumMod w14:val="75000"/>
            <w14:lumOff w14:val="25000"/>
          </w14:schemeClr>
        </w14:solidFill>
      </w14:textFill>
    </w:rPr>
  </w:style>
  <w:style w:type="character" w:customStyle="1" w:styleId="43">
    <w:name w:val="Unresolved Mention"/>
    <w:basedOn w:val="19"/>
    <w:semiHidden/>
    <w:unhideWhenUsed/>
    <w:qFormat/>
    <w:uiPriority w:val="99"/>
    <w:rPr>
      <w:color w:val="605E5C"/>
      <w:shd w:val="clear" w:color="auto" w:fill="E1DFDD"/>
    </w:rPr>
  </w:style>
  <w:style w:type="paragraph" w:customStyle="1" w:styleId="44">
    <w:name w:val="样式1"/>
    <w:basedOn w:val="1"/>
    <w:link w:val="45"/>
    <w:qFormat/>
    <w:uiPriority w:val="0"/>
  </w:style>
  <w:style w:type="character" w:customStyle="1" w:styleId="45">
    <w:name w:val="样式1 字符"/>
    <w:basedOn w:val="19"/>
    <w:link w:val="44"/>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4F1A74-D619-44D9-8726-89FF8F11ACC4}">
  <ds:schemaRefs/>
</ds:datastoreItem>
</file>

<file path=docProps/app.xml><?xml version="1.0" encoding="utf-8"?>
<Properties xmlns="http://schemas.openxmlformats.org/officeDocument/2006/extended-properties" xmlns:vt="http://schemas.openxmlformats.org/officeDocument/2006/docPropsVTypes">
  <Template>Normal.dotm</Template>
  <Company>西南交通大学</Company>
  <Pages>42</Pages>
  <Words>9460</Words>
  <Characters>11613</Characters>
  <Lines>200</Lines>
  <Paragraphs>56</Paragraphs>
  <TotalTime>0</TotalTime>
  <ScaleCrop>false</ScaleCrop>
  <LinksUpToDate>false</LinksUpToDate>
  <CharactersWithSpaces>11995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2020-11-30T07:22:00Z</dcterms:created>
  <dc:creator>Tao Hongcai</dc:creator>
  <cp:lastModifiedBy>论无忧</cp:lastModifiedBy>
  <cp:lastPrinted>2018-11-19T03:37:00Z</cp:lastPrinted>
  <dcterms:modified xsi:type="dcterms:W3CDTF">2025-04-24T03:47:17Z</dcterms:modified>
  <cp:revision>173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9F29BD24690F4BD3897B0571C4FA6D39_13</vt:lpwstr>
  </property>
  <property fmtid="{D5CDD505-2E9C-101B-9397-08002B2CF9AE}" pid="4" name="KSOTemplateDocerSaveRecord">
    <vt:lpwstr>eyJoZGlkIjoiODQwY2ZlZDNlZTljZDcwYzE1YmQ5ZTkzNjNkNzgzOTgiLCJ1c2VySWQiOiIyNDkyODE5NzgifQ==</vt:lpwstr>
  </property>
</Properties>
</file>