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User Research Protocol</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Course Review Interface</w:t>
      </w:r>
    </w:p>
    <w:p w:rsidR="00000000" w:rsidDel="00000000" w:rsidP="00000000" w:rsidRDefault="00000000" w:rsidRPr="00000000" w14:paraId="00000003">
      <w:pPr>
        <w:jc w:val="center"/>
        <w:rPr/>
      </w:pPr>
      <w:r w:rsidDel="00000000" w:rsidR="00000000" w:rsidRPr="00000000">
        <w:rPr>
          <w:rtl w:val="0"/>
        </w:rPr>
        <w:t xml:space="preserve">Nicole Pupp, Hazel Dunn, Kimney Nguyen, Matthew Chandra, and Seraphina Yong</w:t>
      </w:r>
    </w:p>
    <w:p w:rsidR="00000000" w:rsidDel="00000000" w:rsidP="00000000" w:rsidRDefault="00000000" w:rsidRPr="00000000" w14:paraId="00000004">
      <w:pPr>
        <w:jc w:val="center"/>
        <w:rPr/>
      </w:pPr>
      <w:r w:rsidDel="00000000" w:rsidR="00000000" w:rsidRPr="00000000">
        <w:rPr>
          <w:rtl w:val="0"/>
        </w:rPr>
        <w:t xml:space="preserve">CSCI 5115: Section 1</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spacing w:line="360" w:lineRule="auto"/>
        <w:jc w:val="left"/>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8">
      <w:pPr>
        <w:spacing w:line="360" w:lineRule="auto"/>
        <w:jc w:val="left"/>
        <w:rPr/>
      </w:pPr>
      <w:r w:rsidDel="00000000" w:rsidR="00000000" w:rsidRPr="00000000">
        <w:rPr>
          <w:u w:val="single"/>
          <w:rtl w:val="0"/>
        </w:rPr>
        <w:t xml:space="preserve">Project</w:t>
      </w:r>
      <w:r w:rsidDel="00000000" w:rsidR="00000000" w:rsidRPr="00000000">
        <w:rPr>
          <w:rtl w:val="0"/>
        </w:rPr>
        <w:t xml:space="preserve">: Course Review Interface, a platform to share and read information and reviews about classes offered at the University of Minnesota.</w:t>
      </w:r>
    </w:p>
    <w:p w:rsidR="00000000" w:rsidDel="00000000" w:rsidP="00000000" w:rsidRDefault="00000000" w:rsidRPr="00000000" w14:paraId="00000009">
      <w:pPr>
        <w:spacing w:line="360" w:lineRule="auto"/>
        <w:jc w:val="left"/>
        <w:rPr/>
      </w:pPr>
      <w:r w:rsidDel="00000000" w:rsidR="00000000" w:rsidRPr="00000000">
        <w:rPr>
          <w:rtl w:val="0"/>
        </w:rPr>
      </w:r>
    </w:p>
    <w:p w:rsidR="00000000" w:rsidDel="00000000" w:rsidP="00000000" w:rsidRDefault="00000000" w:rsidRPr="00000000" w14:paraId="0000000A">
      <w:pPr>
        <w:spacing w:line="360" w:lineRule="auto"/>
        <w:jc w:val="left"/>
        <w:rPr>
          <w:b w:val="1"/>
          <w:sz w:val="28"/>
          <w:szCs w:val="28"/>
        </w:rPr>
      </w:pPr>
      <w:r w:rsidDel="00000000" w:rsidR="00000000" w:rsidRPr="00000000">
        <w:rPr>
          <w:b w:val="1"/>
          <w:sz w:val="28"/>
          <w:szCs w:val="28"/>
          <w:rtl w:val="0"/>
        </w:rPr>
        <w:t xml:space="preserve">Interview</w:t>
      </w:r>
    </w:p>
    <w:p w:rsidR="00000000" w:rsidDel="00000000" w:rsidP="00000000" w:rsidRDefault="00000000" w:rsidRPr="00000000" w14:paraId="0000000B">
      <w:pPr>
        <w:numPr>
          <w:ilvl w:val="0"/>
          <w:numId w:val="1"/>
        </w:numPr>
        <w:spacing w:line="360" w:lineRule="auto"/>
        <w:ind w:left="720" w:hanging="360"/>
        <w:jc w:val="left"/>
        <w:rPr/>
      </w:pPr>
      <w:r w:rsidDel="00000000" w:rsidR="00000000" w:rsidRPr="00000000">
        <w:rPr>
          <w:rtl w:val="0"/>
        </w:rPr>
        <w:t xml:space="preserve">Aim to interview at least 5 UMN students</w:t>
      </w:r>
    </w:p>
    <w:p w:rsidR="00000000" w:rsidDel="00000000" w:rsidP="00000000" w:rsidRDefault="00000000" w:rsidRPr="00000000" w14:paraId="0000000C">
      <w:pPr>
        <w:numPr>
          <w:ilvl w:val="1"/>
          <w:numId w:val="1"/>
        </w:numPr>
        <w:spacing w:line="360" w:lineRule="auto"/>
        <w:ind w:left="1440" w:hanging="360"/>
        <w:jc w:val="left"/>
        <w:rPr/>
      </w:pPr>
      <w:r w:rsidDel="00000000" w:rsidR="00000000" w:rsidRPr="00000000">
        <w:rPr>
          <w:rtl w:val="0"/>
        </w:rPr>
        <w:t xml:space="preserve">Goal: To understand how students choose courses and share information about them. To find what factors are relevant in the decisions students make about selecting and dropping courses, as well as how they enjoy or succeed in classes.</w:t>
      </w:r>
    </w:p>
    <w:p w:rsidR="00000000" w:rsidDel="00000000" w:rsidP="00000000" w:rsidRDefault="00000000" w:rsidRPr="00000000" w14:paraId="0000000D">
      <w:pPr>
        <w:numPr>
          <w:ilvl w:val="1"/>
          <w:numId w:val="1"/>
        </w:numPr>
        <w:spacing w:line="360" w:lineRule="auto"/>
        <w:ind w:left="1440" w:hanging="360"/>
        <w:jc w:val="left"/>
        <w:rPr/>
      </w:pPr>
      <w:r w:rsidDel="00000000" w:rsidR="00000000" w:rsidRPr="00000000">
        <w:rPr>
          <w:rtl w:val="0"/>
        </w:rPr>
        <w:t xml:space="preserve">Students will be from a variety of colleges, majors, and years within UMN</w:t>
      </w:r>
    </w:p>
    <w:p w:rsidR="00000000" w:rsidDel="00000000" w:rsidP="00000000" w:rsidRDefault="00000000" w:rsidRPr="00000000" w14:paraId="0000000E">
      <w:pPr>
        <w:numPr>
          <w:ilvl w:val="1"/>
          <w:numId w:val="1"/>
        </w:numPr>
        <w:spacing w:line="360" w:lineRule="auto"/>
        <w:ind w:left="1440" w:hanging="360"/>
        <w:jc w:val="left"/>
        <w:rPr/>
      </w:pPr>
      <w:r w:rsidDel="00000000" w:rsidR="00000000" w:rsidRPr="00000000">
        <w:rPr>
          <w:rtl w:val="0"/>
        </w:rPr>
        <w:t xml:space="preserve">Estimated Time: 30 - 45 minutes</w:t>
      </w:r>
    </w:p>
    <w:p w:rsidR="00000000" w:rsidDel="00000000" w:rsidP="00000000" w:rsidRDefault="00000000" w:rsidRPr="00000000" w14:paraId="0000000F">
      <w:pPr>
        <w:numPr>
          <w:ilvl w:val="0"/>
          <w:numId w:val="1"/>
        </w:numPr>
        <w:spacing w:line="360" w:lineRule="auto"/>
        <w:ind w:left="720" w:hanging="360"/>
        <w:jc w:val="left"/>
        <w:rPr/>
      </w:pPr>
      <w:r w:rsidDel="00000000" w:rsidR="00000000" w:rsidRPr="00000000">
        <w:rPr>
          <w:rtl w:val="0"/>
        </w:rPr>
        <w:t xml:space="preserve">See </w:t>
      </w:r>
      <w:hyperlink r:id="rId6">
        <w:r w:rsidDel="00000000" w:rsidR="00000000" w:rsidRPr="00000000">
          <w:rPr>
            <w:color w:val="1155cc"/>
            <w:u w:val="single"/>
            <w:rtl w:val="0"/>
          </w:rPr>
          <w:t xml:space="preserve">Interview Document</w:t>
        </w:r>
      </w:hyperlink>
      <w:r w:rsidDel="00000000" w:rsidR="00000000" w:rsidRPr="00000000">
        <w:rPr>
          <w:rtl w:val="0"/>
        </w:rPr>
      </w:r>
    </w:p>
    <w:p w:rsidR="00000000" w:rsidDel="00000000" w:rsidP="00000000" w:rsidRDefault="00000000" w:rsidRPr="00000000" w14:paraId="00000010">
      <w:pPr>
        <w:spacing w:line="360" w:lineRule="auto"/>
        <w:jc w:val="left"/>
        <w:rPr/>
      </w:pPr>
      <w:r w:rsidDel="00000000" w:rsidR="00000000" w:rsidRPr="00000000">
        <w:rPr>
          <w:rtl w:val="0"/>
        </w:rPr>
      </w:r>
    </w:p>
    <w:p w:rsidR="00000000" w:rsidDel="00000000" w:rsidP="00000000" w:rsidRDefault="00000000" w:rsidRPr="00000000" w14:paraId="00000011">
      <w:pPr>
        <w:spacing w:line="360" w:lineRule="auto"/>
        <w:jc w:val="left"/>
        <w:rPr>
          <w:b w:val="1"/>
          <w:sz w:val="28"/>
          <w:szCs w:val="28"/>
        </w:rPr>
      </w:pPr>
      <w:r w:rsidDel="00000000" w:rsidR="00000000" w:rsidRPr="00000000">
        <w:rPr>
          <w:b w:val="1"/>
          <w:sz w:val="28"/>
          <w:szCs w:val="28"/>
          <w:rtl w:val="0"/>
        </w:rPr>
        <w:t xml:space="preserve">Survey</w:t>
      </w:r>
    </w:p>
    <w:p w:rsidR="00000000" w:rsidDel="00000000" w:rsidP="00000000" w:rsidRDefault="00000000" w:rsidRPr="00000000" w14:paraId="00000012">
      <w:pPr>
        <w:numPr>
          <w:ilvl w:val="0"/>
          <w:numId w:val="2"/>
        </w:numPr>
        <w:spacing w:line="360" w:lineRule="auto"/>
        <w:ind w:left="720" w:hanging="360"/>
        <w:jc w:val="left"/>
        <w:rPr/>
      </w:pPr>
      <w:r w:rsidDel="00000000" w:rsidR="00000000" w:rsidRPr="00000000">
        <w:rPr>
          <w:rtl w:val="0"/>
        </w:rPr>
        <w:t xml:space="preserve">Aim to survey at least 10 UMN students</w:t>
      </w:r>
    </w:p>
    <w:p w:rsidR="00000000" w:rsidDel="00000000" w:rsidP="00000000" w:rsidRDefault="00000000" w:rsidRPr="00000000" w14:paraId="00000013">
      <w:pPr>
        <w:numPr>
          <w:ilvl w:val="0"/>
          <w:numId w:val="2"/>
        </w:numPr>
        <w:spacing w:line="360" w:lineRule="auto"/>
        <w:ind w:left="720" w:hanging="360"/>
        <w:jc w:val="left"/>
        <w:rPr/>
      </w:pPr>
      <w:r w:rsidDel="00000000" w:rsidR="00000000" w:rsidRPr="00000000">
        <w:rPr>
          <w:rtl w:val="0"/>
        </w:rPr>
        <w:t xml:space="preserve">Goal: Use a more widely-accessible platform to gather quantitative insight about the relationship between UMN student demographics and the variance in their decisions about course selection. </w:t>
      </w:r>
    </w:p>
    <w:p w:rsidR="00000000" w:rsidDel="00000000" w:rsidP="00000000" w:rsidRDefault="00000000" w:rsidRPr="00000000" w14:paraId="00000014">
      <w:pPr>
        <w:numPr>
          <w:ilvl w:val="0"/>
          <w:numId w:val="2"/>
        </w:numPr>
        <w:spacing w:line="360" w:lineRule="auto"/>
        <w:ind w:left="720" w:hanging="360"/>
        <w:jc w:val="left"/>
        <w:rPr/>
      </w:pPr>
      <w:r w:rsidDel="00000000" w:rsidR="00000000" w:rsidRPr="00000000">
        <w:rPr>
          <w:rtl w:val="0"/>
        </w:rPr>
        <w:t xml:space="preserve">Estimated time: Up to 10 minutes</w:t>
      </w:r>
    </w:p>
    <w:p w:rsidR="00000000" w:rsidDel="00000000" w:rsidP="00000000" w:rsidRDefault="00000000" w:rsidRPr="00000000" w14:paraId="00000015">
      <w:pPr>
        <w:numPr>
          <w:ilvl w:val="0"/>
          <w:numId w:val="2"/>
        </w:numPr>
        <w:spacing w:line="360" w:lineRule="auto"/>
        <w:ind w:left="720" w:hanging="360"/>
        <w:rPr/>
      </w:pPr>
      <w:r w:rsidDel="00000000" w:rsidR="00000000" w:rsidRPr="00000000">
        <w:rPr>
          <w:rtl w:val="0"/>
        </w:rPr>
        <w:t xml:space="preserve">Students will be from a variety of colleges, majors, and years within UMN</w:t>
      </w:r>
    </w:p>
    <w:p w:rsidR="00000000" w:rsidDel="00000000" w:rsidP="00000000" w:rsidRDefault="00000000" w:rsidRPr="00000000" w14:paraId="00000016">
      <w:pPr>
        <w:numPr>
          <w:ilvl w:val="0"/>
          <w:numId w:val="2"/>
        </w:numPr>
        <w:spacing w:line="360" w:lineRule="auto"/>
        <w:ind w:left="720" w:hanging="360"/>
        <w:jc w:val="left"/>
        <w:rPr/>
      </w:pPr>
      <w:r w:rsidDel="00000000" w:rsidR="00000000" w:rsidRPr="00000000">
        <w:rPr>
          <w:rtl w:val="0"/>
        </w:rPr>
        <w:t xml:space="preserve">Link to survey: </w:t>
        <w:br w:type="textWrapping"/>
      </w:r>
      <w:hyperlink r:id="rId7">
        <w:r w:rsidDel="00000000" w:rsidR="00000000" w:rsidRPr="00000000">
          <w:rPr>
            <w:color w:val="1155cc"/>
            <w:u w:val="single"/>
            <w:rtl w:val="0"/>
          </w:rPr>
          <w:t xml:space="preserve">https://forms.gle/7qEdVwjTWhqqfKnQ7</w:t>
        </w:r>
      </w:hyperlink>
      <w:r w:rsidDel="00000000" w:rsidR="00000000" w:rsidRPr="00000000">
        <w:rPr>
          <w:rtl w:val="0"/>
        </w:rPr>
      </w:r>
    </w:p>
    <w:p w:rsidR="00000000" w:rsidDel="00000000" w:rsidP="00000000" w:rsidRDefault="00000000" w:rsidRPr="00000000" w14:paraId="00000017">
      <w:pPr>
        <w:spacing w:line="360" w:lineRule="auto"/>
        <w:jc w:val="left"/>
        <w:rPr/>
      </w:pPr>
      <w:r w:rsidDel="00000000" w:rsidR="00000000" w:rsidRPr="00000000">
        <w:rPr>
          <w:rtl w:val="0"/>
        </w:rPr>
      </w:r>
    </w:p>
    <w:p w:rsidR="00000000" w:rsidDel="00000000" w:rsidP="00000000" w:rsidRDefault="00000000" w:rsidRPr="00000000" w14:paraId="00000018">
      <w:pPr>
        <w:spacing w:line="360" w:lineRule="auto"/>
        <w:jc w:val="left"/>
        <w:rPr/>
      </w:pPr>
      <w:r w:rsidDel="00000000" w:rsidR="00000000" w:rsidRPr="00000000">
        <w:rPr>
          <w:rtl w:val="0"/>
        </w:rPr>
      </w:r>
    </w:p>
    <w:p w:rsidR="00000000" w:rsidDel="00000000" w:rsidP="00000000" w:rsidRDefault="00000000" w:rsidRPr="00000000" w14:paraId="00000019">
      <w:pPr>
        <w:spacing w:line="360" w:lineRule="auto"/>
        <w:jc w:val="left"/>
        <w:rPr/>
      </w:pPr>
      <w:r w:rsidDel="00000000" w:rsidR="00000000" w:rsidRPr="00000000">
        <w:rPr>
          <w:rtl w:val="0"/>
        </w:rPr>
      </w:r>
    </w:p>
    <w:p w:rsidR="00000000" w:rsidDel="00000000" w:rsidP="00000000" w:rsidRDefault="00000000" w:rsidRPr="00000000" w14:paraId="0000001A">
      <w:pPr>
        <w:spacing w:line="360" w:lineRule="auto"/>
        <w:jc w:val="left"/>
        <w:rPr/>
      </w:pPr>
      <w:r w:rsidDel="00000000" w:rsidR="00000000" w:rsidRPr="00000000">
        <w:rPr>
          <w:rtl w:val="0"/>
        </w:rPr>
      </w:r>
    </w:p>
    <w:p w:rsidR="00000000" w:rsidDel="00000000" w:rsidP="00000000" w:rsidRDefault="00000000" w:rsidRPr="00000000" w14:paraId="0000001B">
      <w:pPr>
        <w:spacing w:line="360" w:lineRule="auto"/>
        <w:jc w:val="left"/>
        <w:rPr/>
      </w:pPr>
      <w:r w:rsidDel="00000000" w:rsidR="00000000" w:rsidRPr="00000000">
        <w:rPr>
          <w:rtl w:val="0"/>
        </w:rPr>
      </w:r>
    </w:p>
    <w:p w:rsidR="00000000" w:rsidDel="00000000" w:rsidP="00000000" w:rsidRDefault="00000000" w:rsidRPr="00000000" w14:paraId="0000001C">
      <w:pPr>
        <w:spacing w:line="360" w:lineRule="auto"/>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UOtf9vR5TOSstBV2B0se8zpMGwCQJErHSbgR65JGT2E/edit" TargetMode="External"/><Relationship Id="rId7" Type="http://schemas.openxmlformats.org/officeDocument/2006/relationships/hyperlink" Target="https://forms.gle/7qEdVwjTWhqqfKnQ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