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B868" w14:textId="77777777" w:rsidR="007C1414" w:rsidRDefault="007C1414"/>
    <w:p w14:paraId="12DB001F" w14:textId="40A459AB" w:rsidR="00557921" w:rsidRDefault="00A76F8D">
      <w:r>
        <w:rPr>
          <w:noProof/>
        </w:rPr>
        <w:drawing>
          <wp:inline distT="0" distB="0" distL="0" distR="0" wp14:anchorId="233F24CF" wp14:editId="205A3B5E">
            <wp:extent cx="4813300" cy="1473200"/>
            <wp:effectExtent l="0" t="0" r="6350" b="0"/>
            <wp:docPr id="166565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8C48" w14:textId="77777777" w:rsidR="00A76F8D" w:rsidRDefault="00A76F8D"/>
    <w:p w14:paraId="4847AACB" w14:textId="0B423F44" w:rsidR="00A76F8D" w:rsidRDefault="00845069">
      <w:r w:rsidRPr="00845069">
        <w:drawing>
          <wp:inline distT="0" distB="0" distL="0" distR="0" wp14:anchorId="0781CC34" wp14:editId="20CEA553">
            <wp:extent cx="5943600" cy="5870575"/>
            <wp:effectExtent l="0" t="0" r="0" b="0"/>
            <wp:docPr id="80701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15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8D68" w14:textId="77777777" w:rsidR="00065A84" w:rsidRDefault="00DE59F7">
      <w:r>
        <w:lastRenderedPageBreak/>
        <w:t>Hanging loads are power states other than “off”</w:t>
      </w:r>
      <w:r w:rsidR="000B3CFC">
        <w:t xml:space="preserve"> at the outgoing inter-plan handover. </w:t>
      </w:r>
      <w:r w:rsidR="006D5F29">
        <w:t xml:space="preserve">The warning </w:t>
      </w:r>
      <w:r w:rsidR="00EC75EE">
        <w:t xml:space="preserve">will flag if </w:t>
      </w:r>
      <w:r w:rsidR="00075484">
        <w:t xml:space="preserve">there non-standard hanging loads. The </w:t>
      </w:r>
      <w:r w:rsidR="000B3CFC">
        <w:t xml:space="preserve">TUL </w:t>
      </w:r>
      <w:r w:rsidR="00075484">
        <w:t xml:space="preserve">must manually verify the loads are expected or correct the problem. </w:t>
      </w:r>
    </w:p>
    <w:p w14:paraId="24CA3430" w14:textId="308412F8" w:rsidR="00DB051E" w:rsidRDefault="00065A84">
      <w:r>
        <w:t xml:space="preserve">Context: </w:t>
      </w:r>
      <w:r w:rsidR="00420323">
        <w:t xml:space="preserve">Power modeling definitions </w:t>
      </w:r>
      <w:r w:rsidR="00816F2C">
        <w:t>on M2020 are translated from the PEL (Power Equipment List)</w:t>
      </w:r>
      <w:r>
        <w:t>;</w:t>
      </w:r>
      <w:r w:rsidR="003720B7">
        <w:t xml:space="preserve"> in its simplest form, </w:t>
      </w:r>
      <w:r w:rsidR="00334CFF">
        <w:t xml:space="preserve">PEL_Item, State, Load (in Watts). </w:t>
      </w:r>
      <w:r w:rsidR="006F7A43">
        <w:t xml:space="preserve">This information is </w:t>
      </w:r>
      <w:r w:rsidR="000F77C6">
        <w:t>referenced from any given activity in that activity’s entry in the Activity Dictionary</w:t>
      </w:r>
      <w:r w:rsidR="00136FDB">
        <w:t xml:space="preserve"> (AD)</w:t>
      </w:r>
      <w:r w:rsidR="0052297C">
        <w:t>.</w:t>
      </w:r>
      <w:r w:rsidR="00F770C6">
        <w:t xml:space="preserve"> For power modeling</w:t>
      </w:r>
      <w:r w:rsidR="00136FDB">
        <w:t xml:space="preserve"> in the COCPIT application, the AD, the PEL, </w:t>
      </w:r>
      <w:r w:rsidR="00D81C55">
        <w:t xml:space="preserve">and MMPAT configuration files are all available to it to real-time calculate </w:t>
      </w:r>
      <w:r w:rsidR="005C653E">
        <w:t xml:space="preserve">and “roll-up” all states, </w:t>
      </w:r>
      <w:r w:rsidR="006D08D7">
        <w:t xml:space="preserve">duty cycles, </w:t>
      </w:r>
      <w:r w:rsidR="005C653E">
        <w:t xml:space="preserve">transitions, </w:t>
      </w:r>
      <w:r w:rsidR="00A017BD">
        <w:t>and durations to derive</w:t>
      </w:r>
      <w:r w:rsidR="005C653E">
        <w:t xml:space="preserve"> </w:t>
      </w:r>
      <w:r w:rsidR="006D08D7">
        <w:t xml:space="preserve">energy </w:t>
      </w:r>
      <w:r w:rsidR="00304FA6">
        <w:t xml:space="preserve">values such as average load, max power, </w:t>
      </w:r>
      <w:r w:rsidR="00F477AD">
        <w:t>Whrs for the</w:t>
      </w:r>
      <w:r w:rsidR="00D81C55">
        <w:t xml:space="preserve"> duration</w:t>
      </w:r>
      <w:r w:rsidR="00F477AD">
        <w:t>, for</w:t>
      </w:r>
      <w:r w:rsidR="00D81C55">
        <w:t xml:space="preserve"> any given planning unit in the </w:t>
      </w:r>
      <w:r w:rsidR="00CF48AF">
        <w:t xml:space="preserve">plan </w:t>
      </w:r>
      <w:r w:rsidR="00D81C55">
        <w:t>RML</w:t>
      </w:r>
      <w:r w:rsidR="007234DE">
        <w:t>. As a general rule, activity definition</w:t>
      </w:r>
      <w:r w:rsidR="00FC3341">
        <w:t>s</w:t>
      </w:r>
      <w:r w:rsidR="001A3416">
        <w:t xml:space="preserve"> </w:t>
      </w:r>
      <w:r w:rsidR="00D83FA5">
        <w:t xml:space="preserve">should end in the off-state. However, </w:t>
      </w:r>
      <w:r w:rsidR="00FD247F">
        <w:t xml:space="preserve">while manual review process is meant to </w:t>
      </w:r>
      <w:r w:rsidR="001374F5">
        <w:t>enforce this, there is nothing mechanically preventing an AD author from leaving PEL item state “on</w:t>
      </w:r>
      <w:r w:rsidR="00816D5E">
        <w:t xml:space="preserve">” such that it will outlive the borders of its planning unit and potentially persist through the end of the </w:t>
      </w:r>
      <w:r w:rsidR="00461838">
        <w:t>planning cycle, effectively acting as anchor/drag to the overall system power model</w:t>
      </w:r>
      <w:r w:rsidR="00816D5E">
        <w:t xml:space="preserve">. </w:t>
      </w:r>
      <w:r w:rsidR="00EB63D9">
        <w:t xml:space="preserve">This check in the power report looks at the </w:t>
      </w:r>
      <w:r w:rsidR="00AD0D4F">
        <w:t xml:space="preserve">results of the simulated power model </w:t>
      </w:r>
      <w:r w:rsidR="00C27186">
        <w:t xml:space="preserve">and checks the </w:t>
      </w:r>
      <w:r w:rsidR="00EB63D9">
        <w:t>states of all loads at the last outgoing handover</w:t>
      </w:r>
      <w:r w:rsidR="00A04742">
        <w:t xml:space="preserve"> </w:t>
      </w:r>
      <w:r w:rsidR="00EB63D9">
        <w:t xml:space="preserve">to see if </w:t>
      </w:r>
      <w:r w:rsidR="00E86274">
        <w:t>any are not</w:t>
      </w:r>
      <w:r w:rsidR="00EB63D9">
        <w:t xml:space="preserve"> “off.”</w:t>
      </w:r>
      <w:r w:rsidR="0026679D">
        <w:t xml:space="preserve"> </w:t>
      </w:r>
      <w:r w:rsidR="00963FE9">
        <w:t xml:space="preserve">There are some loads that are expected to be on at handover, the </w:t>
      </w:r>
      <w:r w:rsidR="003A1886">
        <w:t>rover compute element/avionics, the survival heaters, and the atmospheric monitoring payload MEDA</w:t>
      </w:r>
      <w:r w:rsidR="00805313">
        <w:t xml:space="preserve">. All load states associated with those particular categories are whitelisted, color coded in the </w:t>
      </w:r>
      <w:r w:rsidR="00334304">
        <w:t xml:space="preserve">report legend, and ignored for the purposes of the warning. </w:t>
      </w:r>
      <w:r w:rsidR="005807D6">
        <w:t>We</w:t>
      </w:r>
      <w:r w:rsidR="00334304">
        <w:t xml:space="preserve"> may </w:t>
      </w:r>
      <w:r w:rsidR="00C7597E">
        <w:t xml:space="preserve">elect to support some activities across the inter-plan boundary, but </w:t>
      </w:r>
      <w:r w:rsidR="00470E6D">
        <w:t xml:space="preserve">it requires manually </w:t>
      </w:r>
      <w:r w:rsidR="00AA06AB">
        <w:t>disposition</w:t>
      </w:r>
      <w:r w:rsidR="00470E6D">
        <w:t xml:space="preserve"> if that is the case</w:t>
      </w:r>
      <w:r w:rsidR="00AA06AB">
        <w:t>. T</w:t>
      </w:r>
      <w:r w:rsidR="00EB63D9">
        <w:t xml:space="preserve">his </w:t>
      </w:r>
      <w:r w:rsidR="00DF3E12">
        <w:t>check is not f</w:t>
      </w:r>
      <w:r w:rsidR="00A04742">
        <w:t>ool</w:t>
      </w:r>
      <w:r w:rsidR="00DF3E12">
        <w:t>proof as people may have intra</w:t>
      </w:r>
      <w:r w:rsidR="00AA06AB">
        <w:t>-</w:t>
      </w:r>
      <w:r w:rsidR="00DF3E12">
        <w:t>plan state transitions where a load is incorrectly on</w:t>
      </w:r>
      <w:r w:rsidR="00AA06AB">
        <w:t>, but turned off before getting to the</w:t>
      </w:r>
      <w:r w:rsidR="004C505D">
        <w:t xml:space="preserve"> plan end boundary, but those cases are usually localized</w:t>
      </w:r>
      <w:r w:rsidR="00E95178">
        <w:t>, less than a few hours, an</w:t>
      </w:r>
      <w:r w:rsidR="004C505D">
        <w:t xml:space="preserve">d not </w:t>
      </w:r>
      <w:r w:rsidR="00E95178">
        <w:t xml:space="preserve">sapping energy in modeling across </w:t>
      </w:r>
      <w:r w:rsidR="003131F7">
        <w:t>1</w:t>
      </w:r>
      <w:r w:rsidR="00E95178">
        <w:t>-4 days!</w:t>
      </w:r>
      <w:r w:rsidR="00AA06AB">
        <w:t xml:space="preserve"> </w:t>
      </w:r>
      <w:r w:rsidR="003131F7">
        <w:t>T</w:t>
      </w:r>
      <w:r w:rsidR="00E95178">
        <w:t xml:space="preserve">his check is meant to catch </w:t>
      </w:r>
      <w:r w:rsidR="00410816">
        <w:t xml:space="preserve">accidental timeline issues </w:t>
      </w:r>
      <w:r w:rsidR="00E07DCC">
        <w:t xml:space="preserve">– someone </w:t>
      </w:r>
      <w:r w:rsidR="00043033">
        <w:t>place an activity</w:t>
      </w:r>
      <w:r w:rsidR="00E07DCC">
        <w:t xml:space="preserve"> overlapping the outgoing handover by mistake (common), </w:t>
      </w:r>
      <w:r w:rsidR="002849CB">
        <w:t xml:space="preserve">or it could be a miss </w:t>
      </w:r>
      <w:r w:rsidR="00DB051E">
        <w:t>from</w:t>
      </w:r>
      <w:r w:rsidR="002849CB">
        <w:t xml:space="preserve"> the strategic review process for</w:t>
      </w:r>
      <w:r w:rsidR="00DB051E">
        <w:t xml:space="preserve"> </w:t>
      </w:r>
      <w:r w:rsidR="002849CB">
        <w:t>AD updates.</w:t>
      </w:r>
    </w:p>
    <w:p w14:paraId="385E4FF1" w14:textId="6B69511A" w:rsidR="00DB051E" w:rsidRDefault="00DB051E">
      <w:r>
        <w:t>Annotation</w:t>
      </w:r>
      <w:r w:rsidR="001875E0">
        <w:t>:</w:t>
      </w:r>
    </w:p>
    <w:p w14:paraId="73ED6847" w14:textId="2FE80D34" w:rsidR="001875E0" w:rsidRDefault="001875E0">
      <w:r>
        <w:t xml:space="preserve">ACCEPT: In this particular case, looking at the 1803 planning cycle (2-sol plan), the PIXL Scan is indeed so long that it needed to </w:t>
      </w:r>
      <w:r w:rsidR="00F44182">
        <w:t>spill over into the 1805 planning cycle, the PIXL* loads are appropriate.</w:t>
      </w:r>
      <w:r w:rsidR="007126B5">
        <w:t xml:space="preserve"> TUL should follow the</w:t>
      </w:r>
      <w:r w:rsidR="00B3651E">
        <w:t>ir</w:t>
      </w:r>
      <w:r w:rsidR="007126B5">
        <w:t xml:space="preserve"> procedure </w:t>
      </w:r>
      <w:r w:rsidR="00B3651E">
        <w:t xml:space="preserve">instructions </w:t>
      </w:r>
      <w:r w:rsidR="007126B5">
        <w:t>for</w:t>
      </w:r>
      <w:r w:rsidR="00B3651E">
        <w:t xml:space="preserve">  “activities spanning outgoing handover.” </w:t>
      </w:r>
    </w:p>
    <w:p w14:paraId="49B6A3A6" w14:textId="72312022" w:rsidR="00F44182" w:rsidRDefault="00F44182">
      <w:r>
        <w:t xml:space="preserve">FIX: </w:t>
      </w:r>
      <w:r w:rsidR="00E77B4B">
        <w:t xml:space="preserve">Tactical timeline mistake - </w:t>
      </w:r>
      <w:r>
        <w:t xml:space="preserve">If it were not the case </w:t>
      </w:r>
      <w:r w:rsidR="00F563AD">
        <w:t xml:space="preserve">of desiring to do a PIXL Scan over handover, the </w:t>
      </w:r>
      <w:r w:rsidR="004E5D22">
        <w:t>PIXL</w:t>
      </w:r>
      <w:r w:rsidR="00F563AD">
        <w:t xml:space="preserve"> activity</w:t>
      </w:r>
      <w:r w:rsidR="004E5D22">
        <w:t xml:space="preserve"> setting those states (from the AD)</w:t>
      </w:r>
      <w:r w:rsidR="00F563AD">
        <w:t xml:space="preserve"> would need to be moved to the left and/or shortened</w:t>
      </w:r>
      <w:r w:rsidR="004E5D22">
        <w:t xml:space="preserve"> (in COCPIT)</w:t>
      </w:r>
      <w:r w:rsidR="00F563AD">
        <w:t xml:space="preserve"> so that </w:t>
      </w:r>
      <w:r w:rsidR="007126B5">
        <w:t>it does not</w:t>
      </w:r>
      <w:r w:rsidR="00E77B4B">
        <w:t xml:space="preserve"> overlap/go past the handover boundary.</w:t>
      </w:r>
    </w:p>
    <w:p w14:paraId="6AD92F8A" w14:textId="4973BDBC" w:rsidR="00E77B4B" w:rsidRDefault="00E77B4B">
      <w:r>
        <w:lastRenderedPageBreak/>
        <w:t>Strategic mistake</w:t>
      </w:r>
      <w:r w:rsidR="0099775F">
        <w:t xml:space="preserve"> – if it is a bad activity definition (verify by inspecting the latest Approved AD</w:t>
      </w:r>
      <w:r w:rsidR="00997453">
        <w:t xml:space="preserve"> in the AD Editor application)</w:t>
      </w:r>
      <w:r w:rsidR="00710464">
        <w:t xml:space="preserve">, the intervention options are </w:t>
      </w:r>
      <w:r w:rsidR="00F26DAD">
        <w:t>replace the offending activity with a placeholder and enter parameters manually</w:t>
      </w:r>
      <w:r w:rsidR="00E75410">
        <w:t xml:space="preserve"> or descope the activity entirely</w:t>
      </w:r>
      <w:r w:rsidR="00710464">
        <w:t xml:space="preserve"> and talk with ML about precluding it’s inclusion</w:t>
      </w:r>
      <w:r w:rsidR="008407D2">
        <w:t xml:space="preserve"> in ops</w:t>
      </w:r>
      <w:r w:rsidR="00710464">
        <w:t xml:space="preserve"> </w:t>
      </w:r>
      <w:r w:rsidR="0072240B">
        <w:t xml:space="preserve">until a fix is in place. The non-intervention option (for tactical) is to accept the </w:t>
      </w:r>
      <w:r w:rsidR="00245E57">
        <w:t>artificial drag on the system power model. In all cases,</w:t>
      </w:r>
      <w:r w:rsidR="00C926E6">
        <w:t xml:space="preserve"> inform the tactical owner of the activity (e.g. PUL, RP, etc.)</w:t>
      </w:r>
      <w:r w:rsidR="003A47E2">
        <w:t xml:space="preserve"> which option you decide, and</w:t>
      </w:r>
      <w:r w:rsidR="00245E57">
        <w:t xml:space="preserve"> </w:t>
      </w:r>
      <w:r w:rsidR="003A47E2">
        <w:t xml:space="preserve">email </w:t>
      </w:r>
      <w:r w:rsidR="00245E57">
        <w:t xml:space="preserve">the </w:t>
      </w:r>
      <w:r w:rsidR="00925E7A">
        <w:t xml:space="preserve">TUL team &amp; </w:t>
      </w:r>
      <w:r w:rsidR="00245E57">
        <w:t xml:space="preserve">Parcel </w:t>
      </w:r>
      <w:r w:rsidR="00BD6F5D">
        <w:t>L</w:t>
      </w:r>
      <w:r w:rsidR="00245E57">
        <w:t xml:space="preserve">ead </w:t>
      </w:r>
      <w:r w:rsidR="003A47E2">
        <w:t xml:space="preserve">to let them </w:t>
      </w:r>
      <w:r w:rsidR="00245E57">
        <w:t>know</w:t>
      </w:r>
      <w:r w:rsidR="00BD6F5D">
        <w:t xml:space="preserve"> about the issue and impact</w:t>
      </w:r>
      <w:r w:rsidR="00C926E6">
        <w:t xml:space="preserve">s. </w:t>
      </w:r>
    </w:p>
    <w:sectPr w:rsidR="00E7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40"/>
    <w:rsid w:val="00043033"/>
    <w:rsid w:val="00065A84"/>
    <w:rsid w:val="00075484"/>
    <w:rsid w:val="000B3CFC"/>
    <w:rsid w:val="000D766B"/>
    <w:rsid w:val="000E05EE"/>
    <w:rsid w:val="000F77C6"/>
    <w:rsid w:val="00136FDB"/>
    <w:rsid w:val="001374F5"/>
    <w:rsid w:val="001875E0"/>
    <w:rsid w:val="001A3416"/>
    <w:rsid w:val="00245E57"/>
    <w:rsid w:val="0026679D"/>
    <w:rsid w:val="002849CB"/>
    <w:rsid w:val="00304FA6"/>
    <w:rsid w:val="003131F7"/>
    <w:rsid w:val="00334304"/>
    <w:rsid w:val="00334CFF"/>
    <w:rsid w:val="003720B7"/>
    <w:rsid w:val="003800F5"/>
    <w:rsid w:val="003A1886"/>
    <w:rsid w:val="003A47E2"/>
    <w:rsid w:val="00410816"/>
    <w:rsid w:val="00420323"/>
    <w:rsid w:val="00461838"/>
    <w:rsid w:val="004670EF"/>
    <w:rsid w:val="00470E6D"/>
    <w:rsid w:val="004C505D"/>
    <w:rsid w:val="004E5D22"/>
    <w:rsid w:val="0052297C"/>
    <w:rsid w:val="00557921"/>
    <w:rsid w:val="005807D6"/>
    <w:rsid w:val="005C653E"/>
    <w:rsid w:val="006B5B72"/>
    <w:rsid w:val="006D08D7"/>
    <w:rsid w:val="006D5F29"/>
    <w:rsid w:val="006F7A43"/>
    <w:rsid w:val="00710464"/>
    <w:rsid w:val="007126B5"/>
    <w:rsid w:val="0072240B"/>
    <w:rsid w:val="007234DE"/>
    <w:rsid w:val="007C1414"/>
    <w:rsid w:val="00805313"/>
    <w:rsid w:val="00816D5E"/>
    <w:rsid w:val="00816F2C"/>
    <w:rsid w:val="008407D2"/>
    <w:rsid w:val="00845069"/>
    <w:rsid w:val="00865FA3"/>
    <w:rsid w:val="00925E7A"/>
    <w:rsid w:val="00963E73"/>
    <w:rsid w:val="00963FE9"/>
    <w:rsid w:val="009867C9"/>
    <w:rsid w:val="00997453"/>
    <w:rsid w:val="0099775F"/>
    <w:rsid w:val="00A017BD"/>
    <w:rsid w:val="00A04742"/>
    <w:rsid w:val="00A76F8D"/>
    <w:rsid w:val="00AA06AB"/>
    <w:rsid w:val="00AA2D40"/>
    <w:rsid w:val="00AD0D4F"/>
    <w:rsid w:val="00B3651E"/>
    <w:rsid w:val="00BD6F5D"/>
    <w:rsid w:val="00C27186"/>
    <w:rsid w:val="00C7597E"/>
    <w:rsid w:val="00C926E6"/>
    <w:rsid w:val="00CF48AF"/>
    <w:rsid w:val="00D42236"/>
    <w:rsid w:val="00D81C55"/>
    <w:rsid w:val="00D83FA5"/>
    <w:rsid w:val="00DB051E"/>
    <w:rsid w:val="00DE59F7"/>
    <w:rsid w:val="00DF3E12"/>
    <w:rsid w:val="00E07DCC"/>
    <w:rsid w:val="00E75410"/>
    <w:rsid w:val="00E77B4B"/>
    <w:rsid w:val="00E86274"/>
    <w:rsid w:val="00E95178"/>
    <w:rsid w:val="00EB63D9"/>
    <w:rsid w:val="00EC75EE"/>
    <w:rsid w:val="00F26DAD"/>
    <w:rsid w:val="00F44182"/>
    <w:rsid w:val="00F477AD"/>
    <w:rsid w:val="00F563AD"/>
    <w:rsid w:val="00F770C6"/>
    <w:rsid w:val="00FC3341"/>
    <w:rsid w:val="00FD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8FE0"/>
  <w15:chartTrackingRefBased/>
  <w15:docId w15:val="{E4147493-AD7A-41B1-ACF5-0B88EFA8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Hazelrig, James E (US 325G)</dc:creator>
  <cp:keywords/>
  <dc:description/>
  <cp:lastModifiedBy>Hazelrig, James E (US 325G)</cp:lastModifiedBy>
  <cp:revision>80</cp:revision>
  <dcterms:created xsi:type="dcterms:W3CDTF">2026-05-21T06:01:00Z</dcterms:created>
  <dcterms:modified xsi:type="dcterms:W3CDTF">2026-05-21T07:06:00Z</dcterms:modified>
</cp:coreProperties>
</file>