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40" w:lineRule="auto"/>
        <w:rPr>
          <w:color w:val="000000"/>
          <w:sz w:val="24"/>
          <w:szCs w:val="24"/>
        </w:rPr>
      </w:pPr>
      <w:r w:rsidDel="00000000" w:rsidR="00000000" w:rsidRPr="00000000">
        <w:rPr>
          <w:rtl w:val="0"/>
        </w:rPr>
      </w:r>
    </w:p>
    <w:tbl>
      <w:tblPr>
        <w:tblStyle w:val="Table1"/>
        <w:tblW w:w="958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9060"/>
        <w:tblGridChange w:id="0">
          <w:tblGrid>
            <w:gridCol w:w="525"/>
            <w:gridCol w:w="9060"/>
          </w:tblGrid>
        </w:tblGridChange>
      </w:tblGrid>
      <w:tr>
        <w:trPr>
          <w:cantSplit w:val="0"/>
          <w:tblHeader w:val="0"/>
        </w:trPr>
        <w:tc>
          <w:tcPr>
            <w:gridSpan w:val="2"/>
            <w:shd w:fill="efefef" w:val="clear"/>
          </w:tcPr>
          <w:p w:rsidR="00000000" w:rsidDel="00000000" w:rsidP="00000000" w:rsidRDefault="00000000" w:rsidRPr="00000000" w14:paraId="00000002">
            <w:pPr>
              <w:shd w:fill="auto" w:val="clear"/>
              <w:spacing w:line="240" w:lineRule="auto"/>
              <w:rPr>
                <w:rFonts w:ascii="Archivo Black" w:cs="Archivo Black" w:eastAsia="Archivo Black" w:hAnsi="Archivo Black"/>
                <w:color w:val="000000"/>
                <w:sz w:val="28"/>
                <w:szCs w:val="28"/>
              </w:rPr>
            </w:pPr>
            <w:commentRangeStart w:id="0"/>
            <w:r w:rsidDel="00000000" w:rsidR="00000000" w:rsidRPr="00000000">
              <w:rPr>
                <w:rFonts w:ascii="Archivo Black" w:cs="Archivo Black" w:eastAsia="Archivo Black" w:hAnsi="Archivo Black"/>
                <w:color w:val="000000"/>
                <w:sz w:val="28"/>
                <w:szCs w:val="28"/>
                <w:rtl w:val="0"/>
              </w:rPr>
              <w:t xml:space="preserve">Processes</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04">
            <w:pPr>
              <w:shd w:fill="auto" w:val="clear"/>
              <w:spacing w:line="240" w:lineRule="auto"/>
              <w:rPr>
                <w:color w:val="000000"/>
              </w:rPr>
            </w:pPr>
            <w:r w:rsidDel="00000000" w:rsidR="00000000" w:rsidRPr="00000000">
              <w:rPr>
                <w:color w:val="000000"/>
                <w:rtl w:val="0"/>
              </w:rPr>
              <w:t xml:space="preserve">A.</w:t>
            </w:r>
          </w:p>
        </w:tc>
        <w:tc>
          <w:tcPr/>
          <w:p w:rsidR="00000000" w:rsidDel="00000000" w:rsidP="00000000" w:rsidRDefault="00000000" w:rsidRPr="00000000" w14:paraId="00000005">
            <w:pPr>
              <w:ind w:left="0" w:firstLine="0"/>
              <w:rPr/>
            </w:pPr>
            <w:r w:rsidDel="00000000" w:rsidR="00000000" w:rsidRPr="00000000">
              <w:rPr>
                <w:rtl w:val="0"/>
              </w:rPr>
              <w:t xml:space="preserve">Overview Info</w:t>
            </w:r>
            <w:r w:rsidDel="00000000" w:rsidR="00000000" w:rsidRPr="00000000">
              <w:rPr>
                <w:rtl w:val="0"/>
              </w:rPr>
            </w:r>
          </w:p>
        </w:tc>
      </w:tr>
      <w:tr>
        <w:trPr>
          <w:cantSplit w:val="0"/>
          <w:tblHeader w:val="0"/>
        </w:trPr>
        <w:tc>
          <w:tcPr/>
          <w:p w:rsidR="00000000" w:rsidDel="00000000" w:rsidP="00000000" w:rsidRDefault="00000000" w:rsidRPr="00000000" w14:paraId="00000006">
            <w:pPr>
              <w:shd w:fill="auto" w:val="clear"/>
              <w:spacing w:line="240" w:lineRule="auto"/>
              <w:rPr>
                <w:color w:val="000000"/>
              </w:rPr>
            </w:pPr>
            <w:r w:rsidDel="00000000" w:rsidR="00000000" w:rsidRPr="00000000">
              <w:rPr>
                <w:color w:val="000000"/>
                <w:rtl w:val="0"/>
              </w:rPr>
              <w:t xml:space="preserve">B.</w:t>
            </w:r>
          </w:p>
        </w:tc>
        <w:tc>
          <w:tcPr/>
          <w:p w:rsidR="00000000" w:rsidDel="00000000" w:rsidP="00000000" w:rsidRDefault="00000000" w:rsidRPr="00000000" w14:paraId="00000007">
            <w:pPr>
              <w:spacing w:line="240" w:lineRule="auto"/>
              <w:rPr/>
            </w:pPr>
            <w:r w:rsidDel="00000000" w:rsidR="00000000" w:rsidRPr="00000000">
              <w:rPr>
                <w:rtl w:val="0"/>
              </w:rPr>
              <w:t xml:space="preserve">Aspect 1 Info</w:t>
            </w:r>
            <w:r w:rsidDel="00000000" w:rsidR="00000000" w:rsidRPr="00000000">
              <w:rPr>
                <w:rtl w:val="0"/>
              </w:rPr>
            </w:r>
          </w:p>
        </w:tc>
      </w:tr>
      <w:tr>
        <w:trPr>
          <w:cantSplit w:val="0"/>
          <w:tblHeader w:val="0"/>
        </w:trPr>
        <w:tc>
          <w:tcPr/>
          <w:p w:rsidR="00000000" w:rsidDel="00000000" w:rsidP="00000000" w:rsidRDefault="00000000" w:rsidRPr="00000000" w14:paraId="00000008">
            <w:pPr>
              <w:shd w:fill="auto" w:val="clear"/>
              <w:spacing w:line="240" w:lineRule="auto"/>
              <w:rPr>
                <w:color w:val="000000"/>
              </w:rPr>
            </w:pPr>
            <w:r w:rsidDel="00000000" w:rsidR="00000000" w:rsidRPr="00000000">
              <w:rPr>
                <w:color w:val="000000"/>
                <w:rtl w:val="0"/>
              </w:rPr>
              <w:t xml:space="preserve">C.</w:t>
            </w:r>
          </w:p>
        </w:tc>
        <w:tc>
          <w:tcPr/>
          <w:p w:rsidR="00000000" w:rsidDel="00000000" w:rsidP="00000000" w:rsidRDefault="00000000" w:rsidRPr="00000000" w14:paraId="00000009">
            <w:pPr>
              <w:spacing w:line="240" w:lineRule="auto"/>
              <w:rPr/>
            </w:pPr>
            <w:r w:rsidDel="00000000" w:rsidR="00000000" w:rsidRPr="00000000">
              <w:rPr>
                <w:rtl w:val="0"/>
              </w:rPr>
              <w:t xml:space="preserve">Aspect 2 Info</w:t>
            </w:r>
            <w:r w:rsidDel="00000000" w:rsidR="00000000" w:rsidRPr="00000000">
              <w:rPr>
                <w:rtl w:val="0"/>
              </w:rPr>
            </w:r>
          </w:p>
        </w:tc>
      </w:tr>
      <w:tr>
        <w:trPr>
          <w:cantSplit w:val="0"/>
          <w:tblHeader w:val="0"/>
        </w:trPr>
        <w:tc>
          <w:tcPr/>
          <w:p w:rsidR="00000000" w:rsidDel="00000000" w:rsidP="00000000" w:rsidRDefault="00000000" w:rsidRPr="00000000" w14:paraId="0000000A">
            <w:pPr>
              <w:shd w:fill="auto" w:val="clear"/>
              <w:spacing w:line="240" w:lineRule="auto"/>
              <w:rPr>
                <w:color w:val="000000"/>
              </w:rPr>
            </w:pPr>
            <w:r w:rsidDel="00000000" w:rsidR="00000000" w:rsidRPr="00000000">
              <w:rPr>
                <w:color w:val="000000"/>
                <w:rtl w:val="0"/>
              </w:rPr>
              <w:t xml:space="preserve">D.</w:t>
            </w:r>
          </w:p>
        </w:tc>
        <w:tc>
          <w:tcPr/>
          <w:p w:rsidR="00000000" w:rsidDel="00000000" w:rsidP="00000000" w:rsidRDefault="00000000" w:rsidRPr="00000000" w14:paraId="0000000B">
            <w:pPr>
              <w:shd w:fill="auto" w:val="clear"/>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00C">
      <w:pPr>
        <w:shd w:fill="ffffff" w:val="clear"/>
        <w:spacing w:lin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numPr>
          <w:ilvl w:val="0"/>
          <w:numId w:val="1"/>
        </w:numPr>
        <w:shd w:fill="ffffff" w:val="clear"/>
        <w:ind w:left="720" w:hanging="360"/>
        <w:rPr/>
      </w:pPr>
      <w:bookmarkStart w:colFirst="0" w:colLast="0" w:name="_pewgoyjktcho" w:id="0"/>
      <w:bookmarkEnd w:id="0"/>
      <w:commentRangeStart w:id="1"/>
      <w:r w:rsidDel="00000000" w:rsidR="00000000" w:rsidRPr="00000000">
        <w:rPr>
          <w:rtl w:val="0"/>
        </w:rPr>
        <w:t xml:space="preserve">General Info Overview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shd w:fill="ffffff" w:val="clear"/>
        <w:rPr>
          <w:rFonts w:ascii="Archivo Black" w:cs="Archivo Black" w:eastAsia="Archivo Black" w:hAnsi="Archivo Black"/>
          <w:color w:val="222222"/>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&lt;Brief Overview or Explanation of the What &amp; Why - what is this process for, why do we do it this way, etc. &gt; Ex. </w:t>
      </w:r>
      <w:commentRangeStart w:id="2"/>
      <w:r w:rsidDel="00000000" w:rsidR="00000000" w:rsidRPr="00000000">
        <w:rPr>
          <w:rtl w:val="0"/>
        </w:rPr>
        <w:t xml:space="preserve">The process for ensuring… is …The following information details the process for ensuring proper …, beginning with….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200" w:before="200" w:lineRule="auto"/>
        <w:rPr>
          <w:rFonts w:ascii="Archivo" w:cs="Archivo" w:eastAsia="Archivo" w:hAnsi="Archivo"/>
          <w:color w:val="222222"/>
        </w:rPr>
      </w:pPr>
      <w:r w:rsidDel="00000000" w:rsidR="00000000" w:rsidRPr="00000000">
        <w:rPr>
          <w:rtl w:val="0"/>
        </w:rPr>
        <w:t xml:space="preserve">Include Important Relevant Info pertaining to the task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shd w:fill="ffffff" w:val="clear"/>
        <w:ind w:left="720" w:hanging="360"/>
        <w:rPr>
          <w:rFonts w:ascii="Archivo Black" w:cs="Archivo Black" w:eastAsia="Archivo Black" w:hAnsi="Archivo Black"/>
          <w:color w:val="222222"/>
          <w:sz w:val="24"/>
          <w:szCs w:val="24"/>
        </w:rPr>
      </w:pPr>
      <w:commentRangeStart w:id="3"/>
      <w:r w:rsidDel="00000000" w:rsidR="00000000" w:rsidRPr="00000000">
        <w:rPr>
          <w:rFonts w:ascii="Archivo Black" w:cs="Archivo Black" w:eastAsia="Archivo Black" w:hAnsi="Archivo Black"/>
          <w:color w:val="222222"/>
          <w:sz w:val="24"/>
          <w:szCs w:val="24"/>
          <w:rtl w:val="0"/>
        </w:rPr>
        <w:t xml:space="preserve">High</w:t>
      </w:r>
      <w:r w:rsidDel="00000000" w:rsidR="00000000" w:rsidRPr="00000000">
        <w:rPr>
          <w:rFonts w:ascii="Archivo Black" w:cs="Archivo Black" w:eastAsia="Archivo Black" w:hAnsi="Archivo Black"/>
          <w:sz w:val="24"/>
          <w:szCs w:val="24"/>
          <w:rtl w:val="0"/>
        </w:rPr>
        <w:t xml:space="preserve">-</w:t>
      </w:r>
      <w:r w:rsidDel="00000000" w:rsidR="00000000" w:rsidRPr="00000000">
        <w:rPr>
          <w:rFonts w:ascii="Archivo Black" w:cs="Archivo Black" w:eastAsia="Archivo Black" w:hAnsi="Archivo Black"/>
          <w:color w:val="222222"/>
          <w:sz w:val="24"/>
          <w:szCs w:val="24"/>
          <w:rtl w:val="0"/>
        </w:rPr>
        <w:t xml:space="preserve">Level Overview</w:t>
      </w:r>
      <w:r w:rsidDel="00000000" w:rsidR="00000000" w:rsidRPr="00000000">
        <w:rPr>
          <w:rFonts w:ascii="Archivo Black" w:cs="Archivo Black" w:eastAsia="Archivo Black" w:hAnsi="Archivo Black"/>
          <w:sz w:val="24"/>
          <w:szCs w:val="24"/>
          <w:rtl w:val="0"/>
        </w:rPr>
        <w:t xml:space="preserve"> for the entire process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tbl>
      <w:tblPr>
        <w:tblStyle w:val="Table2"/>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6015"/>
        <w:gridCol w:w="2595"/>
        <w:tblGridChange w:id="0">
          <w:tblGrid>
            <w:gridCol w:w="750"/>
            <w:gridCol w:w="6015"/>
            <w:gridCol w:w="2595"/>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widowControl w:val="0"/>
              <w:shd w:fill="auto" w:val="clear"/>
              <w:spacing w:line="240" w:lineRule="auto"/>
              <w:rPr>
                <w:b w:val="1"/>
              </w:rPr>
            </w:pPr>
            <w:r w:rsidDel="00000000" w:rsidR="00000000" w:rsidRPr="00000000">
              <w:rPr>
                <w:b w:val="1"/>
                <w:rtl w:val="0"/>
              </w:rPr>
              <w:t xml:space="preserve">Step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9">
            <w:pPr>
              <w:widowControl w:val="0"/>
              <w:shd w:fill="auto" w:val="clear"/>
              <w:spacing w:line="240" w:lineRule="auto"/>
              <w:rPr>
                <w:b w:val="1"/>
              </w:rPr>
            </w:pPr>
            <w:r w:rsidDel="00000000" w:rsidR="00000000" w:rsidRPr="00000000">
              <w:rPr>
                <w:b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widowControl w:val="0"/>
              <w:shd w:fill="auto" w:val="clear"/>
              <w:spacing w:line="240" w:lineRule="auto"/>
              <w:rPr>
                <w:b w:val="1"/>
              </w:rPr>
            </w:pPr>
            <w:r w:rsidDel="00000000" w:rsidR="00000000" w:rsidRPr="00000000">
              <w:rPr>
                <w:b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hd w:fill="auto" w:val="clear"/>
              <w:spacing w:line="240" w:lineRule="auto"/>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hd w:fill="auto" w:val="clear"/>
              <w:spacing w:line="240" w:lineRule="auto"/>
              <w:rPr/>
            </w:pPr>
            <w:r w:rsidDel="00000000" w:rsidR="00000000" w:rsidRPr="00000000">
              <w:rPr>
                <w:rtl w:val="0"/>
              </w:rPr>
              <w:t xml:space="preserve">Prework: Consult or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hd w:fill="auto" w:val="clear"/>
              <w:spacing w:line="240" w:lineRule="auto"/>
              <w:rPr/>
            </w:pPr>
            <w:r w:rsidDel="00000000" w:rsidR="00000000" w:rsidRPr="00000000">
              <w:rPr>
                <w:rtl w:val="0"/>
              </w:rPr>
              <w:t xml:space="preserve">Who is responsible for completing - use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hd w:fill="auto" w:val="clear"/>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hd w:fill="auto" w:val="clea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hd w:fill="auto" w:val="clear"/>
              <w:spacing w:line="240" w:lineRule="auto"/>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hd w:fill="auto" w:val="clea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hd w:fill="auto" w:val="clear"/>
              <w:spacing w:line="240" w:lineRule="auto"/>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hd w:fill="auto" w:val="clea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hd w:fill="auto" w:val="clear"/>
              <w:spacing w:line="240" w:lineRule="auto"/>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hd w:fill="auto" w:val="clea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hd w:fill="auto" w:val="clear"/>
              <w:spacing w:line="240" w:lineRule="auto"/>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hd w:fill="auto" w:val="clear"/>
              <w:spacing w:line="240" w:lineRule="auto"/>
              <w:rPr/>
            </w:pPr>
            <w:r w:rsidDel="00000000" w:rsidR="00000000" w:rsidRPr="00000000">
              <w:rPr>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hd w:fill="auto" w:val="clear"/>
              <w:spacing w:line="240" w:lineRule="auto"/>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ffffff" w:val="clear"/>
        <w:ind w:left="720" w:firstLine="0"/>
        <w:rPr>
          <w:rFonts w:ascii="Archivo Black" w:cs="Archivo Black" w:eastAsia="Archivo Black" w:hAnsi="Archivo Black"/>
          <w:color w:val="222222"/>
          <w:sz w:val="24"/>
          <w:szCs w:val="24"/>
        </w:rPr>
      </w:pPr>
      <w:r w:rsidDel="00000000" w:rsidR="00000000" w:rsidRPr="00000000">
        <w:rPr>
          <w:rtl w:val="0"/>
        </w:rPr>
      </w:r>
    </w:p>
    <w:p w:rsidR="00000000" w:rsidDel="00000000" w:rsidP="00000000" w:rsidRDefault="00000000" w:rsidRPr="00000000" w14:paraId="0000002F">
      <w:pPr>
        <w:shd w:fill="ffffff" w:val="clear"/>
        <w:ind w:left="0" w:firstLine="0"/>
        <w:rPr>
          <w:rFonts w:ascii="Archivo Black" w:cs="Archivo Black" w:eastAsia="Archivo Black" w:hAnsi="Archivo Black"/>
          <w:color w:val="222222"/>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Archivo Black" w:cs="Archivo Black" w:eastAsia="Archivo Black" w:hAnsi="Archivo Black"/>
          <w:sz w:val="24"/>
          <w:szCs w:val="24"/>
        </w:rPr>
      </w:pPr>
      <w:r w:rsidDel="00000000" w:rsidR="00000000" w:rsidRPr="00000000">
        <w:rPr>
          <w:rFonts w:ascii="Archivo Black" w:cs="Archivo Black" w:eastAsia="Archivo Black" w:hAnsi="Archivo Black"/>
          <w:sz w:val="24"/>
          <w:szCs w:val="24"/>
          <w:rtl w:val="0"/>
        </w:rPr>
        <w:t xml:space="preserve">Detailed Steps for the first part of your process (include screenshots or embedded videos when possible) </w:t>
      </w:r>
    </w:p>
    <w:p w:rsidR="00000000" w:rsidDel="00000000" w:rsidP="00000000" w:rsidRDefault="00000000" w:rsidRPr="00000000" w14:paraId="00000031">
      <w:pPr>
        <w:ind w:left="720" w:firstLine="0"/>
        <w:rPr/>
      </w:pPr>
      <w:r w:rsidDel="00000000" w:rsidR="00000000" w:rsidRPr="00000000">
        <w:rPr>
          <w:rtl w:val="0"/>
        </w:rPr>
        <w:t xml:space="preserve">TEXT or Tables as needed</w:t>
      </w:r>
    </w:p>
    <w:tbl>
      <w:tblPr>
        <w:tblStyle w:val="Table3"/>
        <w:tblW w:w="92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150"/>
        <w:gridCol w:w="2340"/>
        <w:tblGridChange w:id="0">
          <w:tblGrid>
            <w:gridCol w:w="780"/>
            <w:gridCol w:w="615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hd w:fill="auto" w:val="clear"/>
              <w:spacing w:line="240" w:lineRule="auto"/>
              <w:rPr>
                <w:b w:val="1"/>
              </w:rPr>
            </w:pPr>
            <w:r w:rsidDel="00000000" w:rsidR="00000000" w:rsidRPr="00000000">
              <w:rPr>
                <w:b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hd w:fill="auto" w:val="clear"/>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hd w:fill="auto" w:val="clear"/>
              <w:spacing w:line="240" w:lineRule="auto"/>
              <w:rPr>
                <w:b w:val="1"/>
              </w:rPr>
            </w:pPr>
            <w:r w:rsidDel="00000000" w:rsidR="00000000" w:rsidRPr="00000000">
              <w:rPr>
                <w:b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hd w:fill="auto" w:val="clear"/>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hd w:fill="auto" w:val="clear"/>
              <w:spacing w:line="240" w:lineRule="auto"/>
              <w:rPr/>
            </w:pPr>
            <w:r w:rsidDel="00000000" w:rsidR="00000000" w:rsidRPr="00000000">
              <w:rPr>
                <w:rtl w:val="0"/>
              </w:rPr>
              <w:t xml:space="preserve">Open… Click 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hd w:fill="auto" w:val="clear"/>
              <w:spacing w:line="240" w:lineRule="auto"/>
              <w:rPr/>
            </w:pPr>
            <w:r w:rsidDel="00000000" w:rsidR="00000000" w:rsidRPr="00000000">
              <w:rPr>
                <w:rtl w:val="0"/>
              </w:rPr>
              <w:t xml:space="preserve">Who does it?</w:t>
            </w:r>
          </w:p>
        </w:tc>
      </w:tr>
    </w:tbl>
    <w:p w:rsidR="00000000" w:rsidDel="00000000" w:rsidP="00000000" w:rsidRDefault="00000000" w:rsidRPr="00000000" w14:paraId="00000038">
      <w:pPr>
        <w:rPr>
          <w:rFonts w:ascii="Archivo Black" w:cs="Archivo Black" w:eastAsia="Archivo Black" w:hAnsi="Archivo Black"/>
          <w:sz w:val="24"/>
          <w:szCs w:val="24"/>
        </w:rPr>
      </w:pPr>
      <w:r w:rsidDel="00000000" w:rsidR="00000000" w:rsidRPr="00000000">
        <w:rPr>
          <w:rtl w:val="0"/>
        </w:rPr>
      </w:r>
    </w:p>
    <w:p w:rsidR="00000000" w:rsidDel="00000000" w:rsidP="00000000" w:rsidRDefault="00000000" w:rsidRPr="00000000" w14:paraId="00000039">
      <w:pPr>
        <w:rPr>
          <w:rFonts w:ascii="Archivo Black" w:cs="Archivo Black" w:eastAsia="Archivo Black" w:hAnsi="Archivo Black"/>
          <w:sz w:val="24"/>
          <w:szCs w:val="24"/>
        </w:rPr>
      </w:pPr>
      <w:r w:rsidDel="00000000" w:rsidR="00000000" w:rsidRPr="00000000">
        <w:rPr>
          <w:rtl w:val="0"/>
        </w:rPr>
      </w:r>
    </w:p>
    <w:p w:rsidR="00000000" w:rsidDel="00000000" w:rsidP="00000000" w:rsidRDefault="00000000" w:rsidRPr="00000000" w14:paraId="0000003A">
      <w:pPr>
        <w:numPr>
          <w:ilvl w:val="0"/>
          <w:numId w:val="1"/>
        </w:numPr>
        <w:shd w:fill="ffffff" w:val="clear"/>
        <w:ind w:left="720" w:hanging="360"/>
        <w:rPr>
          <w:rFonts w:ascii="Archivo Black" w:cs="Archivo Black" w:eastAsia="Archivo Black" w:hAnsi="Archivo Black"/>
          <w:sz w:val="24"/>
          <w:szCs w:val="24"/>
          <w:u w:val="none"/>
        </w:rPr>
      </w:pPr>
      <w:r w:rsidDel="00000000" w:rsidR="00000000" w:rsidRPr="00000000">
        <w:rPr>
          <w:rFonts w:ascii="Archivo Black" w:cs="Archivo Black" w:eastAsia="Archivo Black" w:hAnsi="Archivo Black"/>
          <w:sz w:val="24"/>
          <w:szCs w:val="24"/>
          <w:rtl w:val="0"/>
        </w:rPr>
        <w:t xml:space="preserve">Additional Sections, Parts, or References continued as needed</w:t>
      </w:r>
    </w:p>
    <w:p w:rsidR="00000000" w:rsidDel="00000000" w:rsidP="00000000" w:rsidRDefault="00000000" w:rsidRPr="00000000" w14:paraId="0000003B">
      <w:pPr>
        <w:ind w:left="720" w:firstLine="0"/>
        <w:rPr/>
      </w:pPr>
      <w:r w:rsidDel="00000000" w:rsidR="00000000" w:rsidRPr="00000000">
        <w:rPr>
          <w:rtl w:val="0"/>
        </w:rPr>
        <w:t xml:space="preserve">TEXT or Table as needed</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Archivo Black" w:cs="Archivo Black" w:eastAsia="Archivo Black" w:hAnsi="Archivo Black"/>
          <w:sz w:val="24"/>
          <w:szCs w:val="24"/>
        </w:rPr>
      </w:pPr>
      <w:r w:rsidDel="00000000" w:rsidR="00000000" w:rsidRPr="00000000">
        <w:rPr>
          <w:rFonts w:ascii="Archivo Black" w:cs="Archivo Black" w:eastAsia="Archivo Black" w:hAnsi="Archivo Black"/>
          <w:sz w:val="24"/>
          <w:szCs w:val="24"/>
          <w:rtl w:val="0"/>
        </w:rPr>
        <w:t xml:space="preserve">Additional Sections, Parts, or References continued as needed</w:t>
      </w:r>
    </w:p>
    <w:p w:rsidR="00000000" w:rsidDel="00000000" w:rsidP="00000000" w:rsidRDefault="00000000" w:rsidRPr="00000000" w14:paraId="0000003F">
      <w:pPr>
        <w:ind w:left="720" w:firstLine="0"/>
        <w:rPr/>
      </w:pPr>
      <w:r w:rsidDel="00000000" w:rsidR="00000000" w:rsidRPr="00000000">
        <w:rPr>
          <w:rtl w:val="0"/>
        </w:rPr>
        <w:t xml:space="preserve">TEXT or Table as needed</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shd w:fill="ffffff" w:val="clear"/>
        <w:spacing w:before="240" w:lineRule="auto"/>
        <w:rPr>
          <w:b w:val="1"/>
          <w:color w:val="000000"/>
          <w:sz w:val="24"/>
          <w:szCs w:val="24"/>
        </w:rPr>
      </w:pPr>
      <w:r w:rsidDel="00000000" w:rsidR="00000000" w:rsidRPr="00000000">
        <w:rPr>
          <w:rtl w:val="0"/>
        </w:rPr>
      </w:r>
    </w:p>
    <w:p w:rsidR="00000000" w:rsidDel="00000000" w:rsidP="00000000" w:rsidRDefault="00000000" w:rsidRPr="00000000" w14:paraId="00000050">
      <w:pPr>
        <w:shd w:fill="ffffff" w:val="clear"/>
        <w:spacing w:before="240" w:lineRule="auto"/>
        <w:rPr>
          <w:b w:val="1"/>
          <w:i w:val="1"/>
          <w:color w:val="000000"/>
          <w:sz w:val="24"/>
          <w:szCs w:val="24"/>
        </w:rPr>
      </w:pPr>
      <w:r w:rsidDel="00000000" w:rsidR="00000000" w:rsidRPr="00000000">
        <w:rPr>
          <w:b w:val="1"/>
          <w:color w:val="000000"/>
          <w:sz w:val="24"/>
          <w:szCs w:val="24"/>
          <w:rtl w:val="0"/>
        </w:rPr>
        <w:t xml:space="preserve">Revision Table </w:t>
      </w: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720"/>
        <w:gridCol w:w="1530"/>
        <w:tblGridChange w:id="0">
          <w:tblGrid>
            <w:gridCol w:w="1110"/>
            <w:gridCol w:w="6720"/>
            <w:gridCol w:w="153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1">
            <w:pPr>
              <w:widowControl w:val="0"/>
              <w:shd w:fill="auto" w:val="clear"/>
              <w:spacing w:line="240" w:lineRule="auto"/>
              <w:rPr>
                <w:b w:val="1"/>
                <w:color w:val="000000"/>
              </w:rPr>
            </w:pPr>
            <w:r w:rsidDel="00000000" w:rsidR="00000000" w:rsidRPr="00000000">
              <w:rPr>
                <w:b w:val="1"/>
                <w:color w:val="000000"/>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2">
            <w:pPr>
              <w:widowControl w:val="0"/>
              <w:shd w:fill="auto" w:val="clear"/>
              <w:spacing w:line="240" w:lineRule="auto"/>
              <w:rPr>
                <w:b w:val="1"/>
                <w:color w:val="000000"/>
              </w:rPr>
            </w:pPr>
            <w:r w:rsidDel="00000000" w:rsidR="00000000" w:rsidRPr="00000000">
              <w:rPr>
                <w:b w:val="1"/>
                <w:color w:val="000000"/>
                <w:rtl w:val="0"/>
              </w:rPr>
              <w:t xml:space="preserve">Revisions Made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hd w:fill="auto" w:val="clear"/>
              <w:spacing w:line="240" w:lineRule="auto"/>
              <w:rPr>
                <w:b w:val="1"/>
                <w:color w:val="000000"/>
              </w:rPr>
            </w:pPr>
            <w:r w:rsidDel="00000000" w:rsidR="00000000" w:rsidRPr="00000000">
              <w:rPr>
                <w:b w:val="1"/>
                <w:color w:val="000000"/>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hd w:fill="auto" w:val="clear"/>
              <w:spacing w:line="240" w:lineRule="auto"/>
              <w:rPr>
                <w:color w:val="000000"/>
                <w:sz w:val="20"/>
                <w:szCs w:val="20"/>
              </w:rPr>
            </w:pPr>
            <w:r w:rsidDel="00000000" w:rsidR="00000000" w:rsidRPr="00000000">
              <w:rPr>
                <w:color w:val="000000"/>
                <w:sz w:val="20"/>
                <w:szCs w:val="20"/>
                <w:rtl w:val="0"/>
              </w:rPr>
              <w:t xml:space="preserve">2.1.24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hd w:fill="auto" w:val="clear"/>
              <w:spacing w:line="240" w:lineRule="auto"/>
              <w:rPr>
                <w:color w:val="000000"/>
                <w:sz w:val="20"/>
                <w:szCs w:val="20"/>
              </w:rPr>
            </w:pPr>
            <w:r w:rsidDel="00000000" w:rsidR="00000000" w:rsidRPr="00000000">
              <w:rPr>
                <w:color w:val="000000"/>
                <w:sz w:val="20"/>
                <w:szCs w:val="20"/>
                <w:rtl w:val="0"/>
              </w:rPr>
              <w:t xml:space="preserve">Added x,y,z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hd w:fill="auto" w:val="clear"/>
              <w:spacing w:line="240" w:lineRule="auto"/>
              <w:rPr>
                <w:color w:val="000000"/>
                <w:sz w:val="20"/>
                <w:szCs w:val="20"/>
              </w:rPr>
            </w:pPr>
            <w:r w:rsidDel="00000000" w:rsidR="00000000" w:rsidRPr="00000000">
              <w:rPr>
                <w:color w:val="000000"/>
                <w:sz w:val="20"/>
                <w:szCs w:val="20"/>
                <w:rtl w:val="0"/>
              </w:rPr>
              <w:t xml:space="preserve">Your Name</w:t>
            </w:r>
          </w:p>
        </w:tc>
      </w:tr>
    </w:tbl>
    <w:p w:rsidR="00000000" w:rsidDel="00000000" w:rsidP="00000000" w:rsidRDefault="00000000" w:rsidRPr="00000000" w14:paraId="00000057">
      <w:pPr>
        <w:shd w:fill="ffffff" w:val="clear"/>
        <w:spacing w:after="240" w:before="240" w:lineRule="auto"/>
        <w:jc w:val="center"/>
        <w:rPr/>
      </w:pPr>
      <w:r w:rsidDel="00000000" w:rsidR="00000000" w:rsidRPr="00000000">
        <w:rPr>
          <w:rtl w:val="0"/>
        </w:rPr>
      </w:r>
    </w:p>
    <w:sectPr>
      <w:headerReference r:id="rId7" w:type="default"/>
      <w:pgSz w:h="15840" w:w="12240" w:orient="portrait"/>
      <w:pgMar w:bottom="1440" w:top="144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wna Canady" w:id="2" w:date="2022-09-21T15:56:27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the purpose of the instructions - what are the results of doing it this way - Free Agents have clear instructions? Makes reporting more streamlined? etc. People typically work best if they understand why they are doing something.</w:t>
      </w:r>
    </w:p>
  </w:comment>
  <w:comment w:author="Shawna Canady" w:id="4" w:date="2022-09-21T16:06:17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editing, make a copy of this, but do not copy comments. Rename it based on the Playbook Title and place it in the correct dept folder in the Playbook Library section of the FW KB shared folder.</w:t>
      </w:r>
    </w:p>
  </w:comment>
  <w:comment w:author="Shawna Canady" w:id="3" w:date="2022-09-21T15:59:2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Two - then complete instructions for THIS aspect of the main task.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all tasks will have more than one section, but some may have a LOT. Try to group them to where you are including no more than 5 sections about a particular task unless absolutely necessary.</w:t>
      </w:r>
    </w:p>
  </w:comment>
  <w:comment w:author="Shawna Canady" w:id="6" w:date="2022-09-21T16:01:16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Today's Date or The date this process was last revised.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revise any part of this document later, you will need to change this date.</w:t>
      </w:r>
    </w:p>
  </w:comment>
  <w:comment w:author="Shawna Canady" w:id="0" w:date="2022-09-21T15:57:33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all the sections that you intend to define processes for up top so that someone can quickly see if this playbook has what they need.</w:t>
      </w:r>
    </w:p>
  </w:comment>
  <w:comment w:author="Shawna Canady" w:id="5" w:date="2024-02-02T15:53:06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overall purpose or process being described</w:t>
      </w:r>
    </w:p>
  </w:comment>
  <w:comment w:author="Shawna Canady" w:id="1" w:date="2022-09-21T15:57:49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Black">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commentRangeStart w:id="4"/>
    <w:r w:rsidDel="00000000" w:rsidR="00000000" w:rsidRPr="00000000">
      <w:rPr>
        <w:rtl w:val="0"/>
      </w:rPr>
    </w:r>
  </w:p>
  <w:p w:rsidR="00000000" w:rsidDel="00000000" w:rsidP="00000000" w:rsidRDefault="00000000" w:rsidRPr="00000000" w14:paraId="00000059">
    <w:pPr>
      <w:rPr/>
    </w:pPr>
    <w:commentRangeEnd w:id="4"/>
    <w:r w:rsidDel="00000000" w:rsidR="00000000" w:rsidRPr="00000000">
      <w:commentReference w:id="4"/>
    </w:r>
    <w:r w:rsidDel="00000000" w:rsidR="00000000" w:rsidRPr="00000000">
      <w:rPr/>
      <w:drawing>
        <wp:inline distB="114300" distT="114300" distL="114300" distR="114300">
          <wp:extent cx="846316" cy="6143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6316" cy="614363"/>
                  </a:xfrm>
                  <a:prstGeom prst="rect"/>
                  <a:ln/>
                </pic:spPr>
              </pic:pic>
            </a:graphicData>
          </a:graphic>
        </wp:inline>
      </w:drawing>
    </w:r>
    <w:r w:rsidDel="00000000" w:rsidR="00000000" w:rsidRPr="00000000">
      <w:rPr>
        <w:rtl w:val="0"/>
      </w:rPr>
    </w:r>
  </w:p>
  <w:tbl>
    <w:tblPr>
      <w:tblStyle w:val="Table5"/>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5985"/>
      <w:gridCol w:w="2130"/>
      <w:tblGridChange w:id="0">
        <w:tblGrid>
          <w:gridCol w:w="1860"/>
          <w:gridCol w:w="5985"/>
          <w:gridCol w:w="213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rPr/>
          </w:pPr>
          <w:commentRangeEnd w:id="4"/>
          <w:r w:rsidDel="00000000" w:rsidR="00000000" w:rsidRPr="00000000">
            <w:commentReference w:id="4"/>
          </w:r>
          <w:r w:rsidDel="00000000" w:rsidR="00000000" w:rsidRPr="00000000">
            <w:rPr/>
            <w:drawing>
              <wp:inline distB="114300" distT="114300" distL="114300" distR="114300">
                <wp:extent cx="846316" cy="6143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6316" cy="6143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Title"/>
            <w:widowControl w:val="0"/>
            <w:spacing w:line="240" w:lineRule="auto"/>
            <w:jc w:val="center"/>
            <w:rPr/>
          </w:pPr>
          <w:bookmarkStart w:colFirst="0" w:colLast="0" w:name="_swfrlxavn8jh" w:id="1"/>
          <w:bookmarkEnd w:id="1"/>
          <w:commentRangeStart w:id="5"/>
          <w:r w:rsidDel="00000000" w:rsidR="00000000" w:rsidRPr="00000000">
            <w:rPr>
              <w:rtl w:val="0"/>
            </w:rPr>
            <w:t xml:space="preserve">&lt;Playbook Primary Task&gt;</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w:t>
          </w:r>
          <w:commentRangeStart w:id="6"/>
          <w:r w:rsidDel="00000000" w:rsidR="00000000" w:rsidRPr="00000000">
            <w:rPr>
              <w:rtl w:val="0"/>
            </w:rPr>
            <w:t xml:space="preserve">9.15.22</w:t>
          </w:r>
          <w:commentRangeEnd w:id="6"/>
          <w:r w:rsidDel="00000000" w:rsidR="00000000" w:rsidRPr="00000000">
            <w:commentReference w:id="6"/>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&lt;Explanation of the playbook&gt; Ex. Actions to take once we have 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bl>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color w:val="222222"/>
        <w:sz w:val="22"/>
        <w:szCs w:val="22"/>
        <w:lang w:val="en"/>
      </w:rPr>
    </w:rPrDefault>
    <w:pPrDefault>
      <w:pPr>
        <w:shd w:fill="ffffff" w:val="clea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ind w:left="720" w:hanging="360"/>
    </w:pPr>
    <w:rPr>
      <w:rFonts w:ascii="Archivo Black" w:cs="Archivo Black" w:eastAsia="Archivo Black" w:hAnsi="Archivo Black"/>
      <w:color w:val="222222"/>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jc w:val="center"/>
    </w:pPr>
    <w:rPr>
      <w:rFonts w:ascii="Archivo Black" w:cs="Archivo Black" w:eastAsia="Archivo Black" w:hAnsi="Archivo Black"/>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 Id="rId5" Type="http://schemas.openxmlformats.org/officeDocument/2006/relationships/font" Target="fonts/Archivo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