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3A4B"/>
          <w:spacing w:val="20"/>
          <w:sz w:val="20"/>
          <w:szCs w:val="20"/>
        </w:rPr>
        <w:t xml:space="preserve">WATER ADVISOR</w:t>
      </w:r>
    </w:p>
    <w:p>
      <w:pPr>
        <w:spacing w:after="120"/>
      </w:pPr>
      <w:r>
        <w:rPr>
          <w:b/>
          <w:bCs/>
          <w:color w:val="1B3A4B"/>
          <w:sz w:val="44"/>
          <w:szCs w:val="44"/>
        </w:rPr>
        <w:t xml:space="preserve">Water Test Submission Form</w:t>
      </w:r>
    </w:p>
    <w:p>
      <w:pPr>
        <w:pBdr>
          <w:top w:val="single" w:color="2E7D82" w:sz="4"/>
          <w:bottom w:val="single" w:color="2E7D82" w:sz="4"/>
          <w:left w:val="single" w:color="2E7D82" w:sz="4"/>
          <w:right w:val="single" w:color="2E7D82" w:sz="4"/>
        </w:pBdr>
        <w:shd w:fill="EAF3F3" w:val="clear"/>
        <w:spacing w:after="240"/>
      </w:pPr>
      <w:r>
        <w:rPr>
          <w:color w:val="1F2937"/>
          <w:sz w:val="19"/>
          <w:szCs w:val="19"/>
        </w:rPr>
        <w:t xml:space="preserve">  Fill in every field you can measure. Required fields are the ones that either gate the whole assessment or catch an acute, fast-moving risk — everything marked Optional still sharpens the result, but won't block a diagnosis if you haven't tested it. Don't guess a number.</w:t>
      </w:r>
    </w:p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1  </w:t>
      </w:r>
      <w:r>
        <w:rPr>
          <w:b/>
          <w:bCs/>
          <w:color w:val="1B3A4B"/>
          <w:sz w:val="24"/>
          <w:szCs w:val="24"/>
        </w:rPr>
        <w:t xml:space="preserve">Contact &amp; Site Information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All fields required.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Client / farm name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Site or pond name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Contact email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Test date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Pond / system volume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m³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2  </w:t>
      </w:r>
      <w:r>
        <w:rPr>
          <w:b/>
          <w:bCs/>
          <w:color w:val="1B3A4B"/>
          <w:sz w:val="24"/>
          <w:szCs w:val="24"/>
        </w:rPr>
        <w:t xml:space="preserve">Core Water Chemistry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Salinity and pH are the baseline every diagnosis runs 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Salinity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ppt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pH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Temperature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Recommended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°C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3  </w:t>
      </w:r>
      <w:r>
        <w:rPr>
          <w:b/>
          <w:bCs/>
          <w:color w:val="1B3A4B"/>
          <w:sz w:val="24"/>
          <w:szCs w:val="24"/>
        </w:rPr>
        <w:t xml:space="preserve">Mineral &amp; Ion Panel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Recommended for a full diagnosis — essential if salinity is below 10 ppt or the source is inland/borewell.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Sodium (Na)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Potassium (K)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Calcium (Ca)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Magnesium (Mg)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Chloride (Cl)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Alkalinity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Hardness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Total dissolved solids (TDS)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4  </w:t>
      </w:r>
      <w:r>
        <w:rPr>
          <w:b/>
          <w:bCs/>
          <w:color w:val="1B3A4B"/>
          <w:sz w:val="24"/>
          <w:szCs w:val="24"/>
        </w:rPr>
        <w:t xml:space="preserve">Contaminant &amp; Safety Screening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Iron, manganese, hydrogen sulfide and arsenic are checked first, before anything else — a hit on any of them blocks the whole assessment until resolved.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Iron (Fe)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Manganese (Mn)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Hydrogen sulfide (H₂S)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Arsenic (As)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Ammonium (native/source baseline)</w:t>
            </w:r>
            <w:r>
              <w:rPr>
                <w:b/>
                <w:bCs/>
                <w:color w:val="6B7280"/>
                <w:sz w:val="15"/>
                <w:szCs w:val="15"/>
              </w:rPr>
              <w:t xml:space="preserve">  Optional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5  </w:t>
      </w:r>
      <w:r>
        <w:rPr>
          <w:b/>
          <w:bCs/>
          <w:color w:val="1B3A4B"/>
          <w:sz w:val="24"/>
          <w:szCs w:val="24"/>
        </w:rPr>
        <w:t xml:space="preserve">In-Pond Water Quality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Fast-moving risks with no safe fallback if skipped — different from the source-water ammonium above; this is feed/waste-driven.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Total ammonia nitrogen (TAN)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Nitrite (NO₂⁻)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Dissolved oxygen (DO)</w:t>
            </w:r>
            <w:r>
              <w:rPr>
                <w:b/>
                <w:bCs/>
                <w:color w:val="B0413E"/>
                <w:sz w:val="15"/>
                <w:szCs w:val="15"/>
              </w:rPr>
              <w:t xml:space="preserve">  Required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mg/L</w:t>
            </w:r>
          </w:p>
        </w:tc>
        <w:tc>
          <w:tcPr>
            <w:tcW w:type="dxa" w:w="3480"/>
            <w:tcBorders>
              <w:bottom w:val="single" w:color="9CA3A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D82" w:sz="6" w:space="4"/>
        </w:pBdr>
        <w:spacing w:after="40" w:before="320"/>
      </w:pPr>
      <w:r>
        <w:rPr>
          <w:b/>
          <w:bCs/>
          <w:color w:val="2E7D82"/>
          <w:sz w:val="24"/>
          <w:szCs w:val="24"/>
        </w:rPr>
        <w:t xml:space="preserve">6  </w:t>
      </w:r>
      <w:r>
        <w:rPr>
          <w:b/>
          <w:bCs/>
          <w:color w:val="1B3A4B"/>
          <w:sz w:val="24"/>
          <w:szCs w:val="24"/>
        </w:rPr>
        <w:t xml:space="preserve">Notes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Anything relevant: recent rainfall, water changes, stock behaviour, equipment 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bottom w:val="single" w:color="9CA3AF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80"/>
            </w:pPr>
            <w:r>
              <w:t xml:space="preserve"/>
            </w:r>
          </w:p>
          <w:p>
            <w:pPr>
              <w:spacing w:after="480"/>
            </w:pPr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Bdr>
          <w:top w:val="single" w:color="D1D5DB" w:sz="4" w:space="6"/>
        </w:pBdr>
        <w:spacing w:after="60" w:before="360"/>
      </w:pPr>
      <w:r>
        <w:rPr>
          <w:color w:val="6B7280"/>
          <w:sz w:val="18"/>
          <w:szCs w:val="18"/>
        </w:rPr>
        <w:t xml:space="preserve">Submit online: </w:t>
      </w:r>
      <w:r>
        <w:rPr>
          <w:b/>
          <w:bCs/>
          <w:color w:val="2E7D82"/>
          <w:sz w:val="18"/>
          <w:szCs w:val="18"/>
        </w:rPr>
        <w:t xml:space="preserve">form.jotform.com/262195460671056</w:t>
      </w:r>
      <w:r>
        <w:rPr>
          <w:color w:val="6B7280"/>
          <w:sz w:val="18"/>
          <w:szCs w:val="18"/>
        </w:rPr>
        <w:t xml:space="preserve">  —  or return this completed form by email.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2026-08-09T00:39:48.444Z</dcterms:created>
  <dcterms:modified xsi:type="dcterms:W3CDTF">2026-08-09T00:39:48.444Z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