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7CF7A" w14:textId="77777777" w:rsidR="00E74A14" w:rsidRPr="00321B39" w:rsidRDefault="00E74A14" w:rsidP="00E74A14">
      <w:pPr>
        <w:pStyle w:val="Heading2"/>
        <w:shd w:val="clear" w:color="auto" w:fill="FFFFFF"/>
        <w:spacing w:before="0"/>
        <w:rPr>
          <w:rFonts w:asciiTheme="minorHAnsi" w:hAnsiTheme="minorHAnsi" w:cstheme="minorHAnsi"/>
          <w:color w:val="212529"/>
        </w:rPr>
      </w:pPr>
      <w:r w:rsidRPr="00321B39">
        <w:rPr>
          <w:rFonts w:asciiTheme="minorHAnsi" w:hAnsiTheme="minorHAnsi" w:cstheme="minorHAnsi"/>
          <w:b/>
          <w:bCs/>
          <w:color w:val="212529"/>
        </w:rPr>
        <w:t>Chip EPYC là gì?</w:t>
      </w:r>
    </w:p>
    <w:p w14:paraId="21BAD6FF" w14:textId="16DD1791" w:rsidR="00321B39" w:rsidRPr="00321B39" w:rsidRDefault="00321B39" w:rsidP="00321B3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eastAsia="Times New Roman" w:cstheme="minorHAnsi"/>
          <w:color w:val="0D0D0D"/>
          <w:sz w:val="24"/>
          <w:szCs w:val="24"/>
        </w:rPr>
      </w:pPr>
      <w:r w:rsidRPr="00321B39">
        <w:rPr>
          <w:rFonts w:eastAsia="Times New Roman" w:cstheme="minorHAnsi"/>
          <w:color w:val="0D0D0D"/>
          <w:sz w:val="24"/>
          <w:szCs w:val="24"/>
        </w:rPr>
        <w:br/>
        <w:t xml:space="preserve">Epyc (được viết tắt là EPYC) là một thương hiệu các vi xử lý đa lõi x86-64 được thiết kế và </w:t>
      </w:r>
      <w:r>
        <w:rPr>
          <w:rFonts w:eastAsia="Times New Roman" w:cstheme="minorHAnsi"/>
          <w:color w:val="0D0D0D"/>
          <w:sz w:val="24"/>
          <w:szCs w:val="24"/>
        </w:rPr>
        <w:t>phân</w:t>
      </w:r>
      <w:r>
        <w:rPr>
          <w:rFonts w:eastAsia="Times New Roman" w:cstheme="minorHAnsi"/>
          <w:color w:val="0D0D0D"/>
          <w:sz w:val="24"/>
          <w:szCs w:val="24"/>
          <w:lang w:val="vi-VN"/>
        </w:rPr>
        <w:t xml:space="preserve"> phối </w:t>
      </w:r>
      <w:r w:rsidRPr="00321B39">
        <w:rPr>
          <w:rFonts w:eastAsia="Times New Roman" w:cstheme="minorHAnsi"/>
          <w:color w:val="0D0D0D"/>
          <w:sz w:val="24"/>
          <w:szCs w:val="24"/>
        </w:rPr>
        <w:t>bởi AMD, dựa trên</w:t>
      </w:r>
      <w:r>
        <w:rPr>
          <w:rFonts w:eastAsia="Times New Roman" w:cstheme="minorHAnsi"/>
          <w:color w:val="0D0D0D"/>
          <w:sz w:val="24"/>
          <w:szCs w:val="24"/>
          <w:lang w:val="vi-VN"/>
        </w:rPr>
        <w:t xml:space="preserve"> vi</w:t>
      </w:r>
      <w:r w:rsidRPr="00321B39">
        <w:rPr>
          <w:rFonts w:eastAsia="Times New Roman" w:cstheme="minorHAnsi"/>
          <w:color w:val="0D0D0D"/>
          <w:sz w:val="24"/>
          <w:szCs w:val="24"/>
        </w:rPr>
        <w:t xml:space="preserve"> kiến ​​trúc Zen của </w:t>
      </w:r>
      <w:r>
        <w:rPr>
          <w:rFonts w:eastAsia="Times New Roman" w:cstheme="minorHAnsi"/>
          <w:color w:val="0D0D0D"/>
          <w:sz w:val="24"/>
          <w:szCs w:val="24"/>
        </w:rPr>
        <w:t>ADM</w:t>
      </w:r>
      <w:r w:rsidRPr="00321B39">
        <w:rPr>
          <w:rFonts w:eastAsia="Times New Roman" w:cstheme="minorHAnsi"/>
          <w:color w:val="0D0D0D"/>
          <w:sz w:val="24"/>
          <w:szCs w:val="24"/>
        </w:rPr>
        <w:t>. Ra mắt vào tháng 6 năm 2017, chúng được đặc biệt dành cho thị trường máy chủ và hệ thống nhúng.</w:t>
      </w:r>
    </w:p>
    <w:p w14:paraId="17D6BD9F" w14:textId="77777777" w:rsidR="00321B39" w:rsidRPr="00321B39" w:rsidRDefault="00321B39" w:rsidP="00321B39">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eastAsia="Times New Roman" w:cstheme="minorHAnsi"/>
          <w:color w:val="0D0D0D"/>
          <w:sz w:val="24"/>
          <w:szCs w:val="24"/>
          <w:lang w:val="vi-VN"/>
        </w:rPr>
      </w:pPr>
      <w:r w:rsidRPr="00321B39">
        <w:rPr>
          <w:rFonts w:eastAsia="Times New Roman" w:cstheme="minorHAnsi"/>
          <w:color w:val="0D0D0D"/>
          <w:sz w:val="24"/>
          <w:szCs w:val="24"/>
        </w:rPr>
        <w:t>Các vi xử lý Epyc chia sẻ cùng một kiến trúc nhỏ như các phiên bản dành cho máy tính để bàn thông thường, nhưng có các tính năng dành cho doanh nghiệp như số lõi cao hơn, nhiều đường PCIe hơn, hỗ trợ cho lượng bộ nhớ RAM lớn hơn và bộ nhớ cache lớn hơn. Chúng cũng hỗ trợ các cấu hình hệ thống đa chip và hai ổ cắm bằng cách sử dụng kết nối Infinity Fabric.</w:t>
      </w:r>
    </w:p>
    <w:p w14:paraId="270FAB44" w14:textId="77777777" w:rsidR="00321B39" w:rsidRPr="00321B39" w:rsidRDefault="00321B39" w:rsidP="00321B39">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eastAsia="Times New Roman" w:cstheme="minorHAnsi"/>
          <w:color w:val="0D0D0D"/>
          <w:sz w:val="24"/>
          <w:szCs w:val="24"/>
          <w:lang w:val="vi-VN"/>
        </w:rPr>
      </w:pPr>
    </w:p>
    <w:p w14:paraId="45A13D9D" w14:textId="795B87CD" w:rsidR="00E74A14" w:rsidRPr="00321B39" w:rsidRDefault="00321B39" w:rsidP="00E74A14">
      <w:pPr>
        <w:shd w:val="clear" w:color="auto" w:fill="FFFFFF"/>
        <w:spacing w:after="100" w:afterAutospacing="1" w:line="240" w:lineRule="auto"/>
        <w:outlineLvl w:val="1"/>
        <w:rPr>
          <w:rFonts w:eastAsia="Times New Roman" w:cstheme="minorHAnsi"/>
          <w:b/>
          <w:bCs/>
          <w:color w:val="212529"/>
          <w:sz w:val="36"/>
          <w:szCs w:val="36"/>
        </w:rPr>
      </w:pPr>
      <w:r w:rsidRPr="00321B39">
        <w:rPr>
          <w:rFonts w:eastAsia="Times New Roman" w:cstheme="minorHAnsi"/>
          <w:b/>
          <w:bCs/>
          <w:color w:val="212529"/>
          <w:sz w:val="36"/>
          <w:szCs w:val="36"/>
        </w:rPr>
        <w:t>Thiết Kế</w:t>
      </w:r>
    </w:p>
    <w:p w14:paraId="6AD09E35" w14:textId="77777777" w:rsidR="00321B39" w:rsidRPr="00321B39" w:rsidRDefault="00321B39" w:rsidP="00321B3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eastAsia="Times New Roman" w:cstheme="minorHAnsi"/>
          <w:color w:val="0D0D0D"/>
          <w:sz w:val="24"/>
          <w:szCs w:val="24"/>
        </w:rPr>
      </w:pPr>
      <w:r w:rsidRPr="00321B39">
        <w:rPr>
          <w:rFonts w:eastAsia="Times New Roman" w:cstheme="minorHAnsi"/>
          <w:color w:val="0D0D0D"/>
          <w:sz w:val="24"/>
          <w:szCs w:val="24"/>
        </w:rPr>
        <w:br/>
        <w:t>Các CPU Epyc, nổi tiếng với hiệu suất và khả năng mở rộng của chúng, tận dụng một thiết kế mô-đun chip đa lớp (MCM) để tăng cường hiệu suất và hiệu quả. Các bộ xử lý Epyc thế hệ đầu tiên sử dụng bốn chip tính toán 14nm, mỗi chip có khả năng hỗ trợ lên đến 8 lõi. Để phục vụ các phân khúc thị trường khác nhau, các lõi có thể bị vô hiệu hóa một cách đối xứng trên chip để tạo ra các sản phẩm cấp thấp hơn với ít lõi hơn nhưng vẫn giữ nguyên khả năng I/O và bộ nhớ.</w:t>
      </w:r>
    </w:p>
    <w:p w14:paraId="60523CEE" w14:textId="77777777" w:rsidR="00321B39" w:rsidRPr="00321B39" w:rsidRDefault="00321B39" w:rsidP="00321B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eastAsia="Times New Roman" w:cstheme="minorHAnsi"/>
          <w:color w:val="0D0D0D"/>
          <w:sz w:val="24"/>
          <w:szCs w:val="24"/>
        </w:rPr>
      </w:pPr>
      <w:r w:rsidRPr="00321B39">
        <w:rPr>
          <w:rFonts w:eastAsia="Times New Roman" w:cstheme="minorHAnsi"/>
          <w:color w:val="0D0D0D"/>
          <w:sz w:val="24"/>
          <w:szCs w:val="24"/>
        </w:rPr>
        <w:t>Các thế hệ sau của CPU Epyc đã chuyển sang một thiết kế tiên tiến hơn. Các bộ xử lý Epyc thế hệ thứ hai và thứ ba có tám chip tính toán được sản xuất trên nền tảng quy trình 7nm, đi kèm với một chip I/O lớn được sản xuất trên nền tảng quy trình 14nm. Thiết kế này tối ưu hóa hiệu suất và hiệu quả năng lượng.</w:t>
      </w:r>
    </w:p>
    <w:p w14:paraId="4DF86308" w14:textId="77777777" w:rsidR="00321B39" w:rsidRPr="00321B39" w:rsidRDefault="00321B39" w:rsidP="00321B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eastAsia="Times New Roman" w:cstheme="minorHAnsi"/>
          <w:color w:val="0D0D0D"/>
          <w:sz w:val="24"/>
          <w:szCs w:val="24"/>
        </w:rPr>
      </w:pPr>
      <w:r w:rsidRPr="00321B39">
        <w:rPr>
          <w:rFonts w:eastAsia="Times New Roman" w:cstheme="minorHAnsi"/>
          <w:color w:val="0D0D0D"/>
          <w:sz w:val="24"/>
          <w:szCs w:val="24"/>
        </w:rPr>
        <w:t>Phiên bản mới nhất, các CPU Milan-X thế hệ thứ ba, tiếp tục cải thiện hiệu suất bằng cách sử dụng các con đường thông qua silic để xếp thêm một chip lên trên mỗi trong tám chip tính toán. Sự bổ sung này tăng cường bộ nhớ cache L3 thêm 64 MB mỗi chip, nâng cao tổng hiệu suất và đáp ứng.</w:t>
      </w:r>
    </w:p>
    <w:p w14:paraId="4CFC0B50" w14:textId="77777777" w:rsidR="00321B39" w:rsidRPr="00321B39" w:rsidRDefault="00321B39" w:rsidP="00321B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eastAsia="Times New Roman" w:cstheme="minorHAnsi"/>
          <w:color w:val="0D0D0D"/>
          <w:sz w:val="24"/>
          <w:szCs w:val="24"/>
        </w:rPr>
      </w:pPr>
      <w:r w:rsidRPr="00321B39">
        <w:rPr>
          <w:rFonts w:eastAsia="Times New Roman" w:cstheme="minorHAnsi"/>
          <w:color w:val="0D0D0D"/>
          <w:sz w:val="24"/>
          <w:szCs w:val="24"/>
        </w:rPr>
        <w:t>Các CPU Epyc hỗ trợ cả cấu hình single-socket và dual-socket. Trong cấu hình dual-socket, 64 đường PCIe từ mỗi CPU được dành riêng cho kết nối Infinity Fabric độc quyền của AMD, đảm bảo giao tiếp liền mạch giữa các bộ xử lý. Cấu hình này đảm bảo rằng cả cấu hình single-socket và dual-socket đều có cùng số đường PCIe có thể sử dụng. Số lượng đường PCIe đã phát triển qua các thế hệ, với CPU Epyc thế hệ đầu tiên cung cấp 128 đường PCIe 3.0 và các thế hệ tiếp theo cung cấp 128 đường PCIe 4.0, tăng cường băng thông và các tùy chọn kết nối.</w:t>
      </w:r>
    </w:p>
    <w:p w14:paraId="7C4ADAFE" w14:textId="77777777" w:rsidR="00321B39" w:rsidRPr="00321B39" w:rsidRDefault="00321B39" w:rsidP="00321B3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eastAsia="Times New Roman" w:cstheme="minorHAnsi"/>
          <w:color w:val="0D0D0D"/>
          <w:sz w:val="24"/>
          <w:szCs w:val="24"/>
        </w:rPr>
      </w:pPr>
      <w:r w:rsidRPr="00321B39">
        <w:rPr>
          <w:rFonts w:eastAsia="Times New Roman" w:cstheme="minorHAnsi"/>
          <w:color w:val="0D0D0D"/>
          <w:sz w:val="24"/>
          <w:szCs w:val="24"/>
        </w:rPr>
        <w:t>Các khả năng bộ nhớ cũng đã phát triển, với các CPU Epyc hiện tại hỗ trợ lên đến tám kênh bộ nhớ DDR4 với các tốc độ khác nhau. Các CPU Genoa thế hệ tiếp theo của AMD đã được xác nhận sẽ hỗ trợ lên đến mười hai kênh bộ nhớ DDR5, tăng cường thêm băng thông và dung lượng bộ nhớ.</w:t>
      </w:r>
    </w:p>
    <w:p w14:paraId="5EC047CB" w14:textId="77777777" w:rsidR="00321B39" w:rsidRPr="00321B39" w:rsidRDefault="00321B39" w:rsidP="00321B39">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eastAsia="Times New Roman" w:cstheme="minorHAnsi"/>
          <w:color w:val="0D0D0D"/>
          <w:sz w:val="24"/>
          <w:szCs w:val="24"/>
        </w:rPr>
      </w:pPr>
      <w:r w:rsidRPr="00321B39">
        <w:rPr>
          <w:rFonts w:eastAsia="Times New Roman" w:cstheme="minorHAnsi"/>
          <w:color w:val="0D0D0D"/>
          <w:sz w:val="24"/>
          <w:szCs w:val="24"/>
        </w:rPr>
        <w:lastRenderedPageBreak/>
        <w:t>Một điểm đặc biệt của các bộ xử lý Epyc là thiết kế không cần chipset, còn được gọi là hệ thống trên một chip (SoC). Khác với các bộ xử lý máy chủ truyền thống từ Intel và các bộ xử lý desktop của AMD (trừ Socket AM1), các CPU Epyc tích hợp các tính năng cần thiết cho tính năng máy chủ, bao gồm bộ điều khiển bộ nhớ, bộ điều khiển PCI Express và bộ điều khiển SATA. Sự tích hợp này loại bỏ nhu cầu cho một chipset riêng trên bo mạch chủ, tối ưu hóa kiến ​​trúc hệ thống và giảm độ phức tạp. Tuy nhiên, một số tính năng cụ thể vẫn có thể yêu cầu các chip điều khiển bổ sung để sử dụng đầy đủ.</w:t>
      </w:r>
    </w:p>
    <w:p w14:paraId="273B6E45" w14:textId="77777777" w:rsidR="00321B39" w:rsidRPr="00321B39" w:rsidRDefault="00321B39" w:rsidP="00E74A14">
      <w:pPr>
        <w:shd w:val="clear" w:color="auto" w:fill="FFFFFF"/>
        <w:spacing w:after="100" w:afterAutospacing="1" w:line="240" w:lineRule="auto"/>
        <w:outlineLvl w:val="1"/>
        <w:rPr>
          <w:rFonts w:eastAsia="Times New Roman" w:cstheme="minorHAnsi"/>
          <w:color w:val="212529"/>
          <w:sz w:val="36"/>
          <w:szCs w:val="36"/>
        </w:rPr>
      </w:pPr>
    </w:p>
    <w:p w14:paraId="7338EDF8" w14:textId="28B1BCB5" w:rsidR="00E74A14" w:rsidRPr="00E74A14" w:rsidRDefault="00E74A14" w:rsidP="00E74A14">
      <w:pPr>
        <w:shd w:val="clear" w:color="auto" w:fill="FFFFFF"/>
        <w:spacing w:after="100" w:afterAutospacing="1" w:line="240" w:lineRule="auto"/>
        <w:outlineLvl w:val="1"/>
        <w:rPr>
          <w:rFonts w:eastAsia="Times New Roman" w:cstheme="minorHAnsi"/>
          <w:b/>
          <w:bCs/>
          <w:color w:val="212529"/>
          <w:sz w:val="36"/>
          <w:szCs w:val="36"/>
        </w:rPr>
      </w:pPr>
      <w:r w:rsidRPr="00E74A14">
        <w:rPr>
          <w:rFonts w:eastAsia="Times New Roman" w:cstheme="minorHAnsi"/>
          <w:b/>
          <w:bCs/>
          <w:color w:val="212529"/>
          <w:sz w:val="36"/>
          <w:szCs w:val="36"/>
        </w:rPr>
        <w:t>Các thế hệ chip EPYC </w:t>
      </w:r>
    </w:p>
    <w:p w14:paraId="6A0E2E9D" w14:textId="77777777" w:rsidR="00E74A14" w:rsidRPr="00E74A14" w:rsidRDefault="00E74A14" w:rsidP="00E74A14">
      <w:pPr>
        <w:shd w:val="clear" w:color="auto" w:fill="FFFFFF"/>
        <w:spacing w:after="100" w:afterAutospacing="1" w:line="240" w:lineRule="auto"/>
        <w:outlineLvl w:val="2"/>
        <w:rPr>
          <w:rFonts w:eastAsia="Times New Roman" w:cstheme="minorHAnsi"/>
          <w:color w:val="212529"/>
          <w:sz w:val="27"/>
          <w:szCs w:val="27"/>
        </w:rPr>
      </w:pPr>
      <w:r w:rsidRPr="00E74A14">
        <w:rPr>
          <w:rFonts w:eastAsia="Times New Roman" w:cstheme="minorHAnsi"/>
          <w:color w:val="212529"/>
          <w:sz w:val="27"/>
          <w:szCs w:val="27"/>
        </w:rPr>
        <w:t>1. AMD Epyc thế hệ 1 (Naples)</w:t>
      </w:r>
    </w:p>
    <w:p w14:paraId="3D1F300D" w14:textId="77777777" w:rsidR="00E74A14" w:rsidRPr="00E74A14" w:rsidRDefault="00E74A14" w:rsidP="00E74A14">
      <w:pPr>
        <w:shd w:val="clear" w:color="auto" w:fill="FFFFFF"/>
        <w:spacing w:after="100" w:afterAutospacing="1" w:line="240" w:lineRule="auto"/>
        <w:rPr>
          <w:rFonts w:eastAsia="Times New Roman" w:cstheme="minorHAnsi"/>
          <w:color w:val="212529"/>
          <w:sz w:val="24"/>
          <w:szCs w:val="24"/>
        </w:rPr>
      </w:pPr>
      <w:r w:rsidRPr="00E74A14">
        <w:rPr>
          <w:rFonts w:eastAsia="Times New Roman" w:cstheme="minorHAnsi"/>
          <w:color w:val="212529"/>
          <w:sz w:val="24"/>
          <w:szCs w:val="24"/>
        </w:rPr>
        <w:t>Được ra đời vào năm 2017, Naples hoạt động với phiên bản 1 socket được thiết kế có tối đa 32 lõi và 8 kênh bộ nhớ trên làn 128 làn PCIe® 3.0. Nếu hoạt động trên 2 socket, số lõi lên đến 64GB sẽ mang lại hiệu quả vận hành gấp nhiều lần so với đối thủ Intel.</w:t>
      </w:r>
    </w:p>
    <w:p w14:paraId="70833597" w14:textId="77777777" w:rsidR="00E74A14" w:rsidRPr="00E74A14" w:rsidRDefault="00E74A14" w:rsidP="00E74A14">
      <w:pPr>
        <w:shd w:val="clear" w:color="auto" w:fill="FFFFFF"/>
        <w:spacing w:after="100" w:afterAutospacing="1" w:line="240" w:lineRule="auto"/>
        <w:outlineLvl w:val="2"/>
        <w:rPr>
          <w:rFonts w:eastAsia="Times New Roman" w:cstheme="minorHAnsi"/>
          <w:color w:val="212529"/>
          <w:sz w:val="27"/>
          <w:szCs w:val="27"/>
        </w:rPr>
      </w:pPr>
      <w:r w:rsidRPr="00E74A14">
        <w:rPr>
          <w:rFonts w:eastAsia="Times New Roman" w:cstheme="minorHAnsi"/>
          <w:color w:val="212529"/>
          <w:sz w:val="27"/>
          <w:szCs w:val="27"/>
        </w:rPr>
        <w:t>2. AMD Epyc thế hệ 2 (Rome)</w:t>
      </w:r>
    </w:p>
    <w:p w14:paraId="74ABDE02" w14:textId="77777777" w:rsidR="00E74A14" w:rsidRPr="00E74A14" w:rsidRDefault="00E74A14" w:rsidP="00E74A14">
      <w:pPr>
        <w:shd w:val="clear" w:color="auto" w:fill="FFFFFF"/>
        <w:spacing w:after="100" w:afterAutospacing="1" w:line="240" w:lineRule="auto"/>
        <w:rPr>
          <w:rFonts w:eastAsia="Times New Roman" w:cstheme="minorHAnsi"/>
          <w:color w:val="212529"/>
          <w:sz w:val="24"/>
          <w:szCs w:val="24"/>
        </w:rPr>
      </w:pPr>
      <w:r w:rsidRPr="00E74A14">
        <w:rPr>
          <w:rFonts w:eastAsia="Times New Roman" w:cstheme="minorHAnsi"/>
          <w:color w:val="212529"/>
          <w:sz w:val="24"/>
          <w:szCs w:val="24"/>
        </w:rPr>
        <w:t>Thế hệ thứ hai của EPYC có tên gọi là Rome, được ra đời vào năm 2018 ở sự kiện Next Horizon. Rome được hình thành và phát triển dựa trên vi kiến ​​trúc Zen 2. Bộ vi xử lý này chứa đến 8 bộ xử lý trên tiến trình 7 nm, được cung cấp 128 làn PCIe ở trung tâm và liên kết với nhau qua thông qua Infinity Fabric.</w:t>
      </w:r>
    </w:p>
    <w:p w14:paraId="0070F22F" w14:textId="77777777" w:rsidR="00E74A14" w:rsidRPr="00E74A14" w:rsidRDefault="00E74A14" w:rsidP="00E74A14">
      <w:pPr>
        <w:shd w:val="clear" w:color="auto" w:fill="FFFFFF"/>
        <w:spacing w:after="100" w:afterAutospacing="1" w:line="240" w:lineRule="auto"/>
        <w:outlineLvl w:val="2"/>
        <w:rPr>
          <w:rFonts w:eastAsia="Times New Roman" w:cstheme="minorHAnsi"/>
          <w:color w:val="212529"/>
          <w:sz w:val="27"/>
          <w:szCs w:val="27"/>
        </w:rPr>
      </w:pPr>
      <w:r w:rsidRPr="00E74A14">
        <w:rPr>
          <w:rFonts w:eastAsia="Times New Roman" w:cstheme="minorHAnsi"/>
          <w:color w:val="212529"/>
          <w:sz w:val="27"/>
          <w:szCs w:val="27"/>
        </w:rPr>
        <w:t>3. AMD Epyc thế hệ 3 (Milan)</w:t>
      </w:r>
    </w:p>
    <w:p w14:paraId="0807A781" w14:textId="77777777" w:rsidR="00E74A14" w:rsidRPr="00321B39" w:rsidRDefault="00E74A14" w:rsidP="00E74A14">
      <w:pPr>
        <w:shd w:val="clear" w:color="auto" w:fill="FFFFFF"/>
        <w:spacing w:after="100" w:afterAutospacing="1" w:line="240" w:lineRule="auto"/>
        <w:rPr>
          <w:rFonts w:eastAsia="Times New Roman" w:cstheme="minorHAnsi"/>
          <w:color w:val="212529"/>
          <w:sz w:val="24"/>
          <w:szCs w:val="24"/>
        </w:rPr>
      </w:pPr>
      <w:r w:rsidRPr="00E74A14">
        <w:rPr>
          <w:rFonts w:eastAsia="Times New Roman" w:cstheme="minorHAnsi"/>
          <w:color w:val="212529"/>
          <w:sz w:val="24"/>
          <w:szCs w:val="24"/>
        </w:rPr>
        <w:t>Một thế hệ hoàn hảo nhất được "nhà" AMD cho ra mắt vài tháng 10 với tên gọi Milan. Milan có thông số kỹ thuật bộ vi xử lý thế hệ thứ 3 tại Anh. Các chip thuộc hệ Milan được sử dụng Socket SP3. Nó có tối đa 64 lõi</w:t>
      </w:r>
      <w:r w:rsidRPr="00E74A14">
        <w:rPr>
          <w:rFonts w:eastAsia="Times New Roman" w:cstheme="minorHAnsi"/>
          <w:b/>
          <w:bCs/>
          <w:color w:val="212529"/>
          <w:sz w:val="24"/>
          <w:szCs w:val="24"/>
        </w:rPr>
        <w:t> </w:t>
      </w:r>
      <w:r w:rsidRPr="00E74A14">
        <w:rPr>
          <w:rFonts w:eastAsia="Times New Roman" w:cstheme="minorHAnsi"/>
          <w:color w:val="212529"/>
          <w:sz w:val="24"/>
          <w:szCs w:val="24"/>
        </w:rPr>
        <w:t>và hỗ trợ 8 kênh</w:t>
      </w:r>
      <w:r w:rsidRPr="00E74A14">
        <w:rPr>
          <w:rFonts w:eastAsia="Times New Roman" w:cstheme="minorHAnsi"/>
          <w:b/>
          <w:bCs/>
          <w:color w:val="212529"/>
          <w:sz w:val="24"/>
          <w:szCs w:val="24"/>
        </w:rPr>
        <w:t> </w:t>
      </w:r>
      <w:r w:rsidRPr="00E74A14">
        <w:rPr>
          <w:rFonts w:eastAsia="Times New Roman" w:cstheme="minorHAnsi"/>
          <w:color w:val="212529"/>
          <w:sz w:val="24"/>
          <w:szCs w:val="24"/>
        </w:rPr>
        <w:t>DDR4 SDRAM và 128 làn PCIe 4.0. </w:t>
      </w:r>
    </w:p>
    <w:p w14:paraId="4C43755D" w14:textId="77777777" w:rsidR="00E74A14" w:rsidRPr="00321B39" w:rsidRDefault="00E74A14" w:rsidP="00E74A14">
      <w:pPr>
        <w:shd w:val="clear" w:color="auto" w:fill="FFFFFF"/>
        <w:spacing w:after="100" w:afterAutospacing="1" w:line="240" w:lineRule="auto"/>
        <w:rPr>
          <w:rFonts w:eastAsia="Times New Roman" w:cstheme="minorHAnsi"/>
          <w:color w:val="212529"/>
          <w:sz w:val="24"/>
          <w:szCs w:val="24"/>
        </w:rPr>
      </w:pPr>
    </w:p>
    <w:p w14:paraId="5B7C98FC" w14:textId="77777777" w:rsidR="00E74A14" w:rsidRPr="00321B39" w:rsidRDefault="00E74A14" w:rsidP="00E74A14">
      <w:pPr>
        <w:pStyle w:val="Heading2"/>
        <w:shd w:val="clear" w:color="auto" w:fill="FFFFFF"/>
        <w:spacing w:before="0"/>
        <w:rPr>
          <w:rFonts w:asciiTheme="minorHAnsi" w:hAnsiTheme="minorHAnsi" w:cstheme="minorHAnsi"/>
          <w:b/>
          <w:bCs/>
          <w:color w:val="212529"/>
        </w:rPr>
      </w:pPr>
      <w:r w:rsidRPr="00321B39">
        <w:rPr>
          <w:rStyle w:val="Strong"/>
          <w:rFonts w:asciiTheme="minorHAnsi" w:hAnsiTheme="minorHAnsi" w:cstheme="minorHAnsi"/>
          <w:b w:val="0"/>
          <w:bCs w:val="0"/>
          <w:color w:val="212529"/>
        </w:rPr>
        <w:t>Ưu</w:t>
      </w:r>
      <w:r w:rsidRPr="00321B39">
        <w:rPr>
          <w:rFonts w:asciiTheme="minorHAnsi" w:hAnsiTheme="minorHAnsi" w:cstheme="minorHAnsi"/>
          <w:b/>
          <w:bCs/>
          <w:color w:val="212529"/>
        </w:rPr>
        <w:t> điểm </w:t>
      </w:r>
      <w:r w:rsidRPr="00321B39">
        <w:rPr>
          <w:rStyle w:val="Strong"/>
          <w:rFonts w:asciiTheme="minorHAnsi" w:hAnsiTheme="minorHAnsi" w:cstheme="minorHAnsi"/>
          <w:b w:val="0"/>
          <w:bCs w:val="0"/>
          <w:color w:val="212529"/>
        </w:rPr>
        <w:t>của</w:t>
      </w:r>
      <w:r w:rsidRPr="00321B39">
        <w:rPr>
          <w:rFonts w:asciiTheme="minorHAnsi" w:hAnsiTheme="minorHAnsi" w:cstheme="minorHAnsi"/>
          <w:b/>
          <w:bCs/>
          <w:color w:val="212529"/>
        </w:rPr>
        <w:t> EPYC</w:t>
      </w:r>
    </w:p>
    <w:p w14:paraId="5605EAAA" w14:textId="77777777" w:rsidR="00E74A14" w:rsidRPr="00321B39" w:rsidRDefault="00E74A14" w:rsidP="00E74A14">
      <w:pPr>
        <w:pStyle w:val="NormalWeb"/>
        <w:shd w:val="clear" w:color="auto" w:fill="FFFFFF"/>
        <w:spacing w:before="0" w:beforeAutospacing="0"/>
        <w:rPr>
          <w:rFonts w:asciiTheme="minorHAnsi" w:hAnsiTheme="minorHAnsi" w:cstheme="minorHAnsi"/>
          <w:color w:val="212529"/>
        </w:rPr>
      </w:pPr>
      <w:r w:rsidRPr="00321B39">
        <w:rPr>
          <w:rFonts w:asciiTheme="minorHAnsi" w:hAnsiTheme="minorHAnsi" w:cstheme="minorHAnsi"/>
          <w:color w:val="212529"/>
        </w:rPr>
        <w:t>Sau khi điểm qua các cấu tạo của các thể hệ chip EPYC, ta thấy được bộ vi xử lý này có độ bảo mật rất cao. Điều này đảm bảo rằng các dữ liệu được lưu trữ trên máy luôn được an toàn và hạn chế thấp nhất những rủi ro mất dữ liệu có thể xảy ra. EPYC bảo vệ an toàn cho dữ liệu cả trong hệ thống phần cứng và phần mềm.</w:t>
      </w:r>
    </w:p>
    <w:p w14:paraId="3C0863E9" w14:textId="77777777" w:rsidR="00E74A14" w:rsidRPr="00321B39" w:rsidRDefault="00E74A14" w:rsidP="00E74A14">
      <w:pPr>
        <w:pStyle w:val="NormalWeb"/>
        <w:shd w:val="clear" w:color="auto" w:fill="FFFFFF"/>
        <w:spacing w:before="0" w:beforeAutospacing="0"/>
        <w:rPr>
          <w:rFonts w:asciiTheme="minorHAnsi" w:hAnsiTheme="minorHAnsi" w:cstheme="minorHAnsi"/>
          <w:color w:val="212529"/>
        </w:rPr>
      </w:pPr>
      <w:r w:rsidRPr="00321B39">
        <w:rPr>
          <w:rFonts w:asciiTheme="minorHAnsi" w:hAnsiTheme="minorHAnsi" w:cstheme="minorHAnsi"/>
          <w:color w:val="212529"/>
        </w:rPr>
        <w:t>Tiếp đến, các thế hệ chip EPYC đều cung cấp số lượng lõi lớn và hỗ trợ 128 làn PCIe, hỗ trợ RAM và bộ nhớ lớn hơn. Bên cạnh đó, EPYC còn cung cấp khả năng xử lý dữ liệu tuyệt vời, trong đó khả năng xử lý đồ họa - niềm tự hào của Chip dòng AMD. Chắc hẳn rằng, người dùng sẽ có những trải nghiệm tuyệt vời với AMD EPYC. </w:t>
      </w:r>
    </w:p>
    <w:p w14:paraId="66EB2F59" w14:textId="77777777" w:rsidR="00E74A14" w:rsidRPr="00E74A14" w:rsidRDefault="00E74A14" w:rsidP="00E74A14">
      <w:pPr>
        <w:shd w:val="clear" w:color="auto" w:fill="FFFFFF"/>
        <w:spacing w:after="100" w:afterAutospacing="1" w:line="240" w:lineRule="auto"/>
        <w:rPr>
          <w:rFonts w:ascii="Segoe UI" w:eastAsia="Times New Roman" w:hAnsi="Segoe UI" w:cs="Segoe UI"/>
          <w:color w:val="212529"/>
          <w:sz w:val="24"/>
          <w:szCs w:val="24"/>
        </w:rPr>
      </w:pPr>
    </w:p>
    <w:p w14:paraId="68FA9344" w14:textId="77777777" w:rsidR="00F95BF1" w:rsidRPr="00E74A14" w:rsidRDefault="00F95BF1">
      <w:pPr>
        <w:rPr>
          <w:lang w:val="vi-VN"/>
        </w:rPr>
      </w:pPr>
    </w:p>
    <w:sectPr w:rsidR="00F95BF1" w:rsidRPr="00E74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74A14"/>
    <w:rsid w:val="00321B39"/>
    <w:rsid w:val="00E74A14"/>
    <w:rsid w:val="00F95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58ED"/>
  <w15:chartTrackingRefBased/>
  <w15:docId w15:val="{57200EB5-9100-44B4-A306-5273E1A4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E74A1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74A1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74A1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74A1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74A1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74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A1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E74A1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E74A1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74A1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74A1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74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A14"/>
    <w:rPr>
      <w:rFonts w:eastAsiaTheme="majorEastAsia" w:cstheme="majorBidi"/>
      <w:color w:val="272727" w:themeColor="text1" w:themeTint="D8"/>
    </w:rPr>
  </w:style>
  <w:style w:type="paragraph" w:styleId="Title">
    <w:name w:val="Title"/>
    <w:basedOn w:val="Normal"/>
    <w:next w:val="Normal"/>
    <w:link w:val="TitleChar"/>
    <w:uiPriority w:val="10"/>
    <w:qFormat/>
    <w:rsid w:val="00E74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A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A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4A14"/>
    <w:rPr>
      <w:i/>
      <w:iCs/>
      <w:color w:val="404040" w:themeColor="text1" w:themeTint="BF"/>
    </w:rPr>
  </w:style>
  <w:style w:type="paragraph" w:styleId="ListParagraph">
    <w:name w:val="List Paragraph"/>
    <w:basedOn w:val="Normal"/>
    <w:uiPriority w:val="34"/>
    <w:qFormat/>
    <w:rsid w:val="00E74A14"/>
    <w:pPr>
      <w:ind w:left="720"/>
      <w:contextualSpacing/>
    </w:pPr>
  </w:style>
  <w:style w:type="character" w:styleId="IntenseEmphasis">
    <w:name w:val="Intense Emphasis"/>
    <w:basedOn w:val="DefaultParagraphFont"/>
    <w:uiPriority w:val="21"/>
    <w:qFormat/>
    <w:rsid w:val="00E74A14"/>
    <w:rPr>
      <w:i/>
      <w:iCs/>
      <w:color w:val="365F91" w:themeColor="accent1" w:themeShade="BF"/>
    </w:rPr>
  </w:style>
  <w:style w:type="paragraph" w:styleId="IntenseQuote">
    <w:name w:val="Intense Quote"/>
    <w:basedOn w:val="Normal"/>
    <w:next w:val="Normal"/>
    <w:link w:val="IntenseQuoteChar"/>
    <w:uiPriority w:val="30"/>
    <w:qFormat/>
    <w:rsid w:val="00E74A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4A14"/>
    <w:rPr>
      <w:i/>
      <w:iCs/>
      <w:color w:val="365F91" w:themeColor="accent1" w:themeShade="BF"/>
    </w:rPr>
  </w:style>
  <w:style w:type="character" w:styleId="IntenseReference">
    <w:name w:val="Intense Reference"/>
    <w:basedOn w:val="DefaultParagraphFont"/>
    <w:uiPriority w:val="32"/>
    <w:qFormat/>
    <w:rsid w:val="00E74A14"/>
    <w:rPr>
      <w:b/>
      <w:bCs/>
      <w:smallCaps/>
      <w:color w:val="365F91" w:themeColor="accent1" w:themeShade="BF"/>
      <w:spacing w:val="5"/>
    </w:rPr>
  </w:style>
  <w:style w:type="paragraph" w:styleId="NormalWeb">
    <w:name w:val="Normal (Web)"/>
    <w:basedOn w:val="Normal"/>
    <w:uiPriority w:val="99"/>
    <w:semiHidden/>
    <w:unhideWhenUsed/>
    <w:rsid w:val="00E74A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4A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236658">
      <w:bodyDiv w:val="1"/>
      <w:marLeft w:val="0"/>
      <w:marRight w:val="0"/>
      <w:marTop w:val="0"/>
      <w:marBottom w:val="0"/>
      <w:divBdr>
        <w:top w:val="none" w:sz="0" w:space="0" w:color="auto"/>
        <w:left w:val="none" w:sz="0" w:space="0" w:color="auto"/>
        <w:bottom w:val="none" w:sz="0" w:space="0" w:color="auto"/>
        <w:right w:val="none" w:sz="0" w:space="0" w:color="auto"/>
      </w:divBdr>
    </w:div>
    <w:div w:id="681664565">
      <w:bodyDiv w:val="1"/>
      <w:marLeft w:val="0"/>
      <w:marRight w:val="0"/>
      <w:marTop w:val="0"/>
      <w:marBottom w:val="0"/>
      <w:divBdr>
        <w:top w:val="none" w:sz="0" w:space="0" w:color="auto"/>
        <w:left w:val="none" w:sz="0" w:space="0" w:color="auto"/>
        <w:bottom w:val="none" w:sz="0" w:space="0" w:color="auto"/>
        <w:right w:val="none" w:sz="0" w:space="0" w:color="auto"/>
      </w:divBdr>
    </w:div>
    <w:div w:id="1226644304">
      <w:bodyDiv w:val="1"/>
      <w:marLeft w:val="0"/>
      <w:marRight w:val="0"/>
      <w:marTop w:val="0"/>
      <w:marBottom w:val="0"/>
      <w:divBdr>
        <w:top w:val="none" w:sz="0" w:space="0" w:color="auto"/>
        <w:left w:val="none" w:sz="0" w:space="0" w:color="auto"/>
        <w:bottom w:val="none" w:sz="0" w:space="0" w:color="auto"/>
        <w:right w:val="none" w:sz="0" w:space="0" w:color="auto"/>
      </w:divBdr>
    </w:div>
    <w:div w:id="1450510690">
      <w:bodyDiv w:val="1"/>
      <w:marLeft w:val="0"/>
      <w:marRight w:val="0"/>
      <w:marTop w:val="0"/>
      <w:marBottom w:val="0"/>
      <w:divBdr>
        <w:top w:val="none" w:sz="0" w:space="0" w:color="auto"/>
        <w:left w:val="none" w:sz="0" w:space="0" w:color="auto"/>
        <w:bottom w:val="none" w:sz="0" w:space="0" w:color="auto"/>
        <w:right w:val="none" w:sz="0" w:space="0" w:color="auto"/>
      </w:divBdr>
    </w:div>
    <w:div w:id="173057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Thai D22AT03</dc:creator>
  <cp:keywords/>
  <dc:description/>
  <cp:lastModifiedBy>ThaiND.B22AT279@stu.ptit.edu.vn</cp:lastModifiedBy>
  <cp:revision>1</cp:revision>
  <dcterms:created xsi:type="dcterms:W3CDTF">2024-04-28T15:01:00Z</dcterms:created>
  <dcterms:modified xsi:type="dcterms:W3CDTF">2024-04-28T15:33:00Z</dcterms:modified>
</cp:coreProperties>
</file>