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F2848" w14:textId="7F6BE785" w:rsidR="00B147BD" w:rsidRDefault="00B0571C" w:rsidP="00717A15">
      <w:pPr>
        <w:pStyle w:val="Heading1"/>
      </w:pPr>
      <w:r>
        <w:t>TASK 1</w:t>
      </w:r>
    </w:p>
    <w:p w14:paraId="1467ABEE" w14:textId="0CC65CB0" w:rsidR="00B0571C" w:rsidRPr="00B0571C" w:rsidRDefault="00B0571C" w:rsidP="00B0571C">
      <w:pPr>
        <w:rPr>
          <w:sz w:val="24"/>
          <w:szCs w:val="32"/>
        </w:rPr>
      </w:pPr>
      <w:r>
        <w:tab/>
      </w:r>
      <w:r w:rsidRPr="00C403BE">
        <w:rPr>
          <w:sz w:val="28"/>
          <w:szCs w:val="36"/>
        </w:rPr>
        <w:t>The chart shows units of electricity production by fuel source in Australia and Fr</w:t>
      </w:r>
      <w:r w:rsidR="00337FCE">
        <w:rPr>
          <w:sz w:val="28"/>
          <w:szCs w:val="36"/>
        </w:rPr>
        <w:t>ance</w:t>
      </w:r>
      <w:r w:rsidRPr="00C403BE">
        <w:rPr>
          <w:sz w:val="28"/>
          <w:szCs w:val="36"/>
        </w:rPr>
        <w:t xml:space="preserve"> in 1980 and 2000.</w:t>
      </w:r>
    </w:p>
    <w:p w14:paraId="5BB6852F" w14:textId="0CA67A09" w:rsidR="00B0571C" w:rsidRDefault="00B0571C" w:rsidP="00B0571C">
      <w:pPr>
        <w:rPr>
          <w:sz w:val="28"/>
          <w:szCs w:val="36"/>
        </w:rPr>
      </w:pPr>
      <w:r>
        <w:tab/>
      </w:r>
      <w:r w:rsidRPr="00C403BE">
        <w:rPr>
          <w:sz w:val="28"/>
          <w:szCs w:val="36"/>
        </w:rPr>
        <w:t xml:space="preserve">Overall, we can see a dramatic shift in the usage of fuel source over 2 periods, in both countries. </w:t>
      </w:r>
      <w:r w:rsidR="00C403BE" w:rsidRPr="00C403BE">
        <w:rPr>
          <w:sz w:val="28"/>
          <w:szCs w:val="36"/>
        </w:rPr>
        <w:t>Also, the number of units were increase, in both countries. Particularly, 70 units in Australia and 90 units in French.</w:t>
      </w:r>
    </w:p>
    <w:p w14:paraId="2EA416DA" w14:textId="77E78A46" w:rsidR="00C403BE" w:rsidRDefault="00725988" w:rsidP="00B0571C">
      <w:pPr>
        <w:rPr>
          <w:sz w:val="28"/>
          <w:szCs w:val="36"/>
        </w:rPr>
      </w:pPr>
      <w:r>
        <w:rPr>
          <w:sz w:val="28"/>
          <w:szCs w:val="36"/>
        </w:rPr>
        <w:tab/>
        <w:t xml:space="preserve">Four main fuel sources in Australia </w:t>
      </w:r>
      <w:r w:rsidR="00337FCE">
        <w:rPr>
          <w:sz w:val="28"/>
          <w:szCs w:val="36"/>
        </w:rPr>
        <w:t xml:space="preserve">were </w:t>
      </w:r>
      <w:r>
        <w:rPr>
          <w:sz w:val="28"/>
          <w:szCs w:val="36"/>
        </w:rPr>
        <w:t xml:space="preserve">coal, oil, natural gas and hydro power. In 1980, coal took up to 50% of the total production of 100 units. Meanwhile, oil only made up for 10%, natural gas and hydro power both contributed 20%. In 2000, both coal and </w:t>
      </w:r>
      <w:r w:rsidR="00337FCE">
        <w:rPr>
          <w:sz w:val="28"/>
          <w:szCs w:val="36"/>
        </w:rPr>
        <w:t>hydro power had a big jump. While hydro almost double its number to 36 units, coal nearly triple itself, to 130 units. The other 2 sources had a huge fall, to 2 units each. In total, there are 170 units produced in 2000.</w:t>
      </w:r>
    </w:p>
    <w:p w14:paraId="11E5335E" w14:textId="42EEC74F" w:rsidR="00337FCE" w:rsidRDefault="00337FCE" w:rsidP="00B0571C">
      <w:pPr>
        <w:rPr>
          <w:sz w:val="28"/>
          <w:szCs w:val="36"/>
        </w:rPr>
      </w:pPr>
      <w:r>
        <w:rPr>
          <w:sz w:val="28"/>
          <w:szCs w:val="36"/>
        </w:rPr>
        <w:tab/>
        <w:t>In France, there were 5 energy sources, which are coal, oil, natural gas, hydro power and nuclear power.</w:t>
      </w:r>
      <w:r w:rsidR="00616754">
        <w:rPr>
          <w:sz w:val="28"/>
          <w:szCs w:val="36"/>
        </w:rPr>
        <w:t xml:space="preserve"> In 1980, France total production was lower than Australia in the same year, only 90 units</w:t>
      </w:r>
      <w:r w:rsidR="00EB04A6">
        <w:rPr>
          <w:sz w:val="28"/>
          <w:szCs w:val="36"/>
        </w:rPr>
        <w:t>. Coal and oil both had 25 units. Slightly lower is oil and nuclear power, with 20 and 15 units respectively. Lastly, hydro power only contributed 5 units. In 2000, everything changed dramatically. Nuclear power increased more than 10 times, from 15 to 126 units. Coal remained the same amount as it had in 1980, while oil went up a bit, from 20 to 25 units. While natural gas and hydro power both plummeted to 2 units each.</w:t>
      </w:r>
    </w:p>
    <w:p w14:paraId="5D60FD2F" w14:textId="31BA5599" w:rsidR="00EB04A6" w:rsidRDefault="00EB04A6" w:rsidP="00B0571C">
      <w:pPr>
        <w:rPr>
          <w:sz w:val="28"/>
          <w:szCs w:val="36"/>
        </w:rPr>
      </w:pPr>
    </w:p>
    <w:p w14:paraId="547297D3" w14:textId="4B37558D" w:rsidR="00E219CB" w:rsidRDefault="00E219CB" w:rsidP="00B0571C">
      <w:pPr>
        <w:rPr>
          <w:sz w:val="28"/>
          <w:szCs w:val="36"/>
        </w:rPr>
      </w:pPr>
    </w:p>
    <w:p w14:paraId="24D9E6EE" w14:textId="567CF0BB" w:rsidR="00E219CB" w:rsidRDefault="00E219CB" w:rsidP="00B0571C">
      <w:pPr>
        <w:rPr>
          <w:sz w:val="28"/>
          <w:szCs w:val="36"/>
        </w:rPr>
      </w:pPr>
    </w:p>
    <w:p w14:paraId="122C1F96" w14:textId="41C47550" w:rsidR="00E219CB" w:rsidRDefault="00E219CB">
      <w:pPr>
        <w:rPr>
          <w:sz w:val="28"/>
          <w:szCs w:val="36"/>
        </w:rPr>
      </w:pPr>
      <w:r>
        <w:rPr>
          <w:sz w:val="28"/>
          <w:szCs w:val="36"/>
        </w:rPr>
        <w:br w:type="page"/>
      </w:r>
    </w:p>
    <w:p w14:paraId="28D56444" w14:textId="24DF90AE" w:rsidR="00E219CB" w:rsidRDefault="00982AE9" w:rsidP="00717A15">
      <w:pPr>
        <w:pStyle w:val="Heading1"/>
      </w:pPr>
      <w:r>
        <w:lastRenderedPageBreak/>
        <w:t>TASK 2</w:t>
      </w:r>
    </w:p>
    <w:p w14:paraId="2FBE19E9" w14:textId="60E8EF5C" w:rsidR="00982AE9" w:rsidRDefault="00982AE9" w:rsidP="00982AE9">
      <w:pPr>
        <w:rPr>
          <w:sz w:val="28"/>
          <w:szCs w:val="36"/>
        </w:rPr>
      </w:pPr>
      <w:r>
        <w:tab/>
      </w:r>
      <w:r w:rsidR="007E29FE">
        <w:rPr>
          <w:sz w:val="28"/>
          <w:szCs w:val="36"/>
        </w:rPr>
        <w:t>Nowadays, a university degree is almost everyone go to, since it is the first requirement if you want to find a job. But still, many argue that should university provide the enroller with necessity knowledge and skills that they need, or to just give them the access to the information whether it actually matter or not. This essay agrees with the first view and I will show my reasons.</w:t>
      </w:r>
    </w:p>
    <w:p w14:paraId="0E44409B" w14:textId="3F36CA4A" w:rsidR="007E29FE" w:rsidRDefault="007E29FE" w:rsidP="00982AE9">
      <w:pPr>
        <w:rPr>
          <w:sz w:val="28"/>
          <w:szCs w:val="36"/>
        </w:rPr>
      </w:pPr>
      <w:r>
        <w:rPr>
          <w:sz w:val="28"/>
          <w:szCs w:val="36"/>
        </w:rPr>
        <w:tab/>
      </w:r>
      <w:r w:rsidR="00D856EA">
        <w:rPr>
          <w:sz w:val="28"/>
          <w:szCs w:val="36"/>
        </w:rPr>
        <w:t xml:space="preserve">To begin with, I think university should provide student with not just any kind of knowledge, but also the right kind of knowledge. What they learn should not be to far off their field. For example, if you want to be a teacher, music teacher to be particularly, physics should not be too focused on. Rather, you should be provided with the things that related to your field, such as music theory. </w:t>
      </w:r>
    </w:p>
    <w:p w14:paraId="11E1DED7" w14:textId="40BEC25A" w:rsidR="00B74379" w:rsidRDefault="00D856EA" w:rsidP="00982AE9">
      <w:pPr>
        <w:rPr>
          <w:sz w:val="28"/>
          <w:szCs w:val="36"/>
        </w:rPr>
      </w:pPr>
      <w:r>
        <w:rPr>
          <w:sz w:val="28"/>
          <w:szCs w:val="36"/>
        </w:rPr>
        <w:tab/>
        <w:t>Secondly, university should provide the student with an environment in which they not just study, but can also do insight research. This not just help the student ready for the work environment, but also help them develop themselves and expose their true capabilities. Not just the environment, they could also give the student who in need some kinds of help, scholarship for example.</w:t>
      </w:r>
      <w:r w:rsidR="00B74379">
        <w:rPr>
          <w:sz w:val="28"/>
          <w:szCs w:val="36"/>
        </w:rPr>
        <w:t xml:space="preserve"> This could help any student get a high-paying job regard of their background.</w:t>
      </w:r>
    </w:p>
    <w:p w14:paraId="7132DD3B" w14:textId="7580B4C1" w:rsidR="00B74379" w:rsidRDefault="00B74379" w:rsidP="00982AE9">
      <w:pPr>
        <w:rPr>
          <w:sz w:val="28"/>
          <w:szCs w:val="36"/>
        </w:rPr>
      </w:pPr>
      <w:r>
        <w:rPr>
          <w:sz w:val="28"/>
          <w:szCs w:val="36"/>
        </w:rPr>
        <w:tab/>
        <w:t>But these days, school are not providing their student with enough practical skills, which required for the job. Therefore, they should give the student chances to work as trainee in big company. By that, they could know if they actually fit for that job or not. Many people even change their career after graduated and started working, because they did not really enjoy the job.</w:t>
      </w:r>
    </w:p>
    <w:p w14:paraId="65A34B5E" w14:textId="4D1EDC84" w:rsidR="00B74379" w:rsidRDefault="00B74379" w:rsidP="00982AE9">
      <w:pPr>
        <w:rPr>
          <w:sz w:val="28"/>
          <w:szCs w:val="36"/>
        </w:rPr>
      </w:pPr>
      <w:r>
        <w:rPr>
          <w:sz w:val="28"/>
          <w:szCs w:val="36"/>
        </w:rPr>
        <w:tab/>
        <w:t>In conclusion, even if a university give much insight</w:t>
      </w:r>
      <w:r w:rsidR="00F44409">
        <w:rPr>
          <w:sz w:val="28"/>
          <w:szCs w:val="36"/>
        </w:rPr>
        <w:t xml:space="preserve"> about the field that we are about to work in, it is us who decide what we will do with that knowledge.</w:t>
      </w:r>
    </w:p>
    <w:p w14:paraId="33FB3D85" w14:textId="212E97E1" w:rsidR="00D856EA" w:rsidRPr="00C27E9E" w:rsidRDefault="00B74379" w:rsidP="00982AE9">
      <w:pPr>
        <w:rPr>
          <w:sz w:val="28"/>
          <w:szCs w:val="36"/>
        </w:rPr>
      </w:pPr>
      <w:r>
        <w:rPr>
          <w:sz w:val="28"/>
          <w:szCs w:val="36"/>
        </w:rPr>
        <w:tab/>
        <w:t xml:space="preserve"> </w:t>
      </w:r>
    </w:p>
    <w:sectPr w:rsidR="00D856EA" w:rsidRPr="00C27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71C"/>
    <w:rsid w:val="00337FCE"/>
    <w:rsid w:val="003B446F"/>
    <w:rsid w:val="00616754"/>
    <w:rsid w:val="00717A15"/>
    <w:rsid w:val="00725988"/>
    <w:rsid w:val="007E29FE"/>
    <w:rsid w:val="00982AE9"/>
    <w:rsid w:val="00B0571C"/>
    <w:rsid w:val="00B147BD"/>
    <w:rsid w:val="00B74379"/>
    <w:rsid w:val="00C27E9E"/>
    <w:rsid w:val="00C403BE"/>
    <w:rsid w:val="00D856EA"/>
    <w:rsid w:val="00E219CB"/>
    <w:rsid w:val="00EB04A6"/>
    <w:rsid w:val="00F4440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6F83"/>
  <w15:docId w15:val="{2E491D17-4413-4D67-90E7-5917B69C9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71C"/>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982AE9"/>
    <w:pPr>
      <w:keepNext/>
      <w:keepLines/>
      <w:spacing w:before="40" w:after="0"/>
      <w:outlineLvl w:val="1"/>
    </w:pPr>
    <w:rPr>
      <w:rFonts w:asciiTheme="majorHAnsi" w:eastAsiaTheme="majorEastAsia" w:hAnsiTheme="majorHAnsi" w:cstheme="majorBidi"/>
      <w:color w:val="2F5496" w:themeColor="accent1" w:themeShade="BF"/>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71C"/>
    <w:rPr>
      <w:rFonts w:asciiTheme="majorHAnsi" w:eastAsiaTheme="majorEastAsia" w:hAnsiTheme="majorHAnsi" w:cstheme="majorBidi"/>
      <w:color w:val="2F5496" w:themeColor="accent1" w:themeShade="BF"/>
      <w:sz w:val="32"/>
      <w:szCs w:val="40"/>
    </w:rPr>
  </w:style>
  <w:style w:type="character" w:customStyle="1" w:styleId="Heading2Char">
    <w:name w:val="Heading 2 Char"/>
    <w:basedOn w:val="DefaultParagraphFont"/>
    <w:link w:val="Heading2"/>
    <w:uiPriority w:val="9"/>
    <w:rsid w:val="00982AE9"/>
    <w:rPr>
      <w:rFonts w:asciiTheme="majorHAnsi" w:eastAsiaTheme="majorEastAsia" w:hAnsiTheme="majorHAnsi" w:cstheme="majorBidi"/>
      <w:color w:val="2F5496" w:themeColor="accent1" w:themeShade="BF"/>
      <w:sz w:val="26"/>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2</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2</cp:revision>
  <dcterms:created xsi:type="dcterms:W3CDTF">2022-11-24T14:56:00Z</dcterms:created>
  <dcterms:modified xsi:type="dcterms:W3CDTF">2022-11-25T12:31:00Z</dcterms:modified>
</cp:coreProperties>
</file>