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Được ví như "sân khấu danh giá" bậc nhất của dân kỹ thuật, Mr &amp; Miss Bách khoa là nơi hội tụ của những gương mặt ưu tú: vừa sắc sảo trong tư duy, vừa bứt phá trong phong thái và tỏa sáng trọn vẹn ở mọi góc nhìn. Cuộc thi không chỉ tìm kiếm những danh hiệu mà còn là bệ phóng để tôn vinh bản lĩnh, cá tính và vẻ đẹp toàn diện của thế hệ sinh viên Bách khoa thời đại mới. Để mỗi vòng thi lăn bánh mượt mà và đêm chung kết vỡ oà trong ánh hào quang, Ban Văn nghệ Thể thao chính là những người người hùng "đứng sau ánh đèn" miệt mài vận hành từ khâu tổ chức, chăm chút từng chi tiết sân khấu đến việc kết nối cảm xúc, chúng mình đồng hành để đưa các thí sinh chạm tay đến đỉnh cao rực rỡ nhất.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