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Bank Facilities and Security Guide</w:t>
      </w:r>
    </w:p>
    <w:p>
      <w:r>
        <w:t>This guide explains access to Acme Bank buildings and shared facilities.</w:t>
      </w:r>
    </w:p>
    <w:p>
      <w:pPr>
        <w:pStyle w:val="Heading2"/>
      </w:pPr>
      <w:r>
        <w:t>Access Badges</w:t>
      </w:r>
    </w:p>
    <w:p>
      <w:r>
        <w:t>Every visitor and employee must wear a badge at all times. Lost or stolen badges must be reported to reception within 1 hour. A replacement badge costs 15 dollars.</w:t>
      </w:r>
    </w:p>
    <w:p>
      <w:pPr>
        <w:pStyle w:val="Heading2"/>
      </w:pPr>
      <w:r>
        <w:t>Guest Wi-Fi</w:t>
      </w:r>
    </w:p>
    <w:p>
      <w:r>
        <w:t>Visitors may use the guest Wi-Fi network. The guest password changes every 7 days and is available at reception. Guest devices cannot reach internal systems.</w:t>
      </w:r>
    </w:p>
    <w:p>
      <w:pPr>
        <w:pStyle w:val="Heading2"/>
      </w:pPr>
      <w:r>
        <w:t>Canteen and Meals</w:t>
      </w:r>
    </w:p>
    <w:p>
      <w:r>
        <w:t>The staff canteen is open from 8am to 3pm Monday to Friday. A lunch voucher worth 6 dollars is provided to all staff on working days.</w:t>
      </w:r>
    </w:p>
    <w:p>
      <w:pPr>
        <w:pStyle w:val="Heading2"/>
      </w:pPr>
      <w:r>
        <w:t>Building Hours</w:t>
      </w:r>
    </w:p>
    <w:p>
      <w:r>
        <w:t>Head office is open to staff from 7am to 8pm Monday to Friday and is closed at weekends. Out-of-hours access needs approval from the facilities manager.</w:t>
      </w:r>
    </w:p>
    <w:p>
      <w:pPr>
        <w:pStyle w:val="Heading2"/>
      </w:pPr>
      <w:r>
        <w:t>Emergency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Fire or medical emergency</w:t>
            </w:r>
          </w:p>
        </w:tc>
        <w:tc>
          <w:tcPr>
            <w:tcW w:type="dxa" w:w="4320"/>
          </w:tcPr>
          <w:p>
            <w:r>
              <w:t>Reception, extension 4000</w:t>
            </w:r>
          </w:p>
        </w:tc>
      </w:tr>
      <w:tr>
        <w:tc>
          <w:tcPr>
            <w:tcW w:type="dxa" w:w="4320"/>
          </w:tcPr>
          <w:p>
            <w:r>
              <w:t>Building faults</w:t>
            </w:r>
          </w:p>
        </w:tc>
        <w:tc>
          <w:tcPr>
            <w:tcW w:type="dxa" w:w="4320"/>
          </w:tcPr>
          <w:p>
            <w:r>
              <w:t>Facilities desk, extension 4400</w:t>
            </w:r>
          </w:p>
        </w:tc>
      </w:tr>
      <w:tr>
        <w:tc>
          <w:tcPr>
            <w:tcW w:type="dxa" w:w="4320"/>
          </w:tcPr>
          <w:p>
            <w:r>
              <w:t>Security incidents</w:t>
            </w:r>
          </w:p>
        </w:tc>
        <w:tc>
          <w:tcPr>
            <w:tcW w:type="dxa" w:w="4320"/>
          </w:tcPr>
          <w:p>
            <w:r>
              <w:t>Security office, extension 4500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