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Bank Leave and Benefits Policy</w:t>
      </w:r>
    </w:p>
    <w:p>
      <w:r>
        <w:t>This policy applies to all permanent employees of Acme Bank. Contract staff should refer to their agreement.</w:t>
      </w:r>
    </w:p>
    <w:p>
      <w:pPr>
        <w:pStyle w:val="Heading2"/>
      </w:pPr>
      <w:r>
        <w:t>Annual Leave</w:t>
      </w:r>
    </w:p>
    <w:p>
      <w:r>
        <w:t>Full-time employees receive 20 days of annual leave per calendar year. Leave is requested through the HR portal at least 14 days in advance and must be approved by the line manager.</w:t>
      </w:r>
    </w:p>
    <w:p>
      <w:r>
        <w:t>Up to 5 unused days can be carried over to the next year. Carried over days expire on 31 March.</w:t>
      </w:r>
    </w:p>
    <w:p>
      <w:pPr>
        <w:pStyle w:val="Heading2"/>
      </w:pPr>
      <w:r>
        <w:t>Sick Leave</w:t>
      </w:r>
    </w:p>
    <w:p>
      <w:r>
        <w:t>Employees receive 10 days of paid sick leave per year. A medical certificate is required when sick leave lasts more than 3 consecutive days. Employees must notify their manager before 9am on the first day of absence.</w:t>
      </w:r>
    </w:p>
    <w:p>
      <w:pPr>
        <w:pStyle w:val="Heading2"/>
      </w:pPr>
      <w:r>
        <w:t>Parental Leave</w:t>
      </w:r>
    </w:p>
    <w:p>
      <w:r>
        <w:t>Primary caregivers receive 14 weeks of paid parental leave. Secondary caregivers receive 4 weeks. Leave may begin up to 4 weeks before the expected due date.</w:t>
      </w:r>
    </w:p>
    <w:p>
      <w:pPr>
        <w:pStyle w:val="Heading2"/>
      </w:pPr>
      <w:r>
        <w:t>Bereavement and Unpaid Leave</w:t>
      </w:r>
    </w:p>
    <w:p>
      <w:pPr>
        <w:pStyle w:val="ListBullet"/>
      </w:pPr>
      <w:r>
        <w:t>Bereavement leave: 5 days for immediate family, 2 days for extended family.</w:t>
      </w:r>
    </w:p>
    <w:p>
      <w:pPr>
        <w:pStyle w:val="ListBullet"/>
      </w:pPr>
      <w:r>
        <w:t>Unpaid leave of up to 30 days may be granted after 2 years of service, subject to director approval.</w:t>
      </w:r>
    </w:p>
    <w:p>
      <w:pPr>
        <w:pStyle w:val="Heading2"/>
      </w:pPr>
      <w:r>
        <w:t>Health Benefits</w:t>
      </w:r>
    </w:p>
    <w:p>
      <w:r>
        <w:t>All employees are enrolled in the company medical insurance plan from their first day. Dependants can be added during the open enrolment period every November. Dental cover is optional and costs 25 dollars per month.</w:t>
      </w:r>
    </w:p>
    <w:p>
      <w:pPr>
        <w:pStyle w:val="Heading2"/>
      </w:pPr>
      <w:r>
        <w:t>Probation</w:t>
      </w:r>
    </w:p>
    <w:p>
      <w:r>
        <w:t>The probation period is 3 months. Annual leave accrues during probation but may only be taken after it ends, except with manager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