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D208CC" w:rsidP="00A17A74" w:rsidRDefault="00D208CC" w14:paraId="33840F8B" w14:textId="77777777">
      <w:pPr>
        <w:pStyle w:val="BodyText"/>
        <w:jc w:val="both"/>
        <w:rPr>
          <w:rStyle w:val="Strong"/>
          <w:rFonts w:ascii="Arial" w:hAnsi="Arial" w:cs="Arial"/>
          <w:bCs/>
          <w:sz w:val="40"/>
          <w:szCs w:val="40"/>
        </w:rPr>
      </w:pPr>
    </w:p>
    <w:p w:rsidR="00D208CC" w:rsidP="00A17A74" w:rsidRDefault="00D208CC" w14:paraId="33840F8C" w14:textId="77777777">
      <w:pPr>
        <w:pStyle w:val="BodyText"/>
        <w:jc w:val="both"/>
        <w:rPr>
          <w:rStyle w:val="Strong"/>
          <w:rFonts w:ascii="Arial" w:hAnsi="Arial" w:cs="Arial"/>
          <w:bCs/>
          <w:sz w:val="40"/>
          <w:szCs w:val="40"/>
        </w:rPr>
      </w:pPr>
    </w:p>
    <w:p w:rsidR="00D208CC" w:rsidP="00A17A74" w:rsidRDefault="00D208CC" w14:paraId="33840F8D" w14:textId="23F2376C">
      <w:pPr>
        <w:pStyle w:val="BodyText"/>
        <w:jc w:val="center"/>
        <w:rPr>
          <w:rStyle w:val="Strong"/>
          <w:rFonts w:ascii="Arial" w:hAnsi="Arial" w:cs="Arial"/>
          <w:bCs/>
          <w:sz w:val="40"/>
          <w:szCs w:val="40"/>
        </w:rPr>
      </w:pPr>
    </w:p>
    <w:p w:rsidR="00A17A74" w:rsidP="00A17A74" w:rsidRDefault="007777A6" w14:paraId="33840F8E" w14:textId="1CD622B3">
      <w:pPr>
        <w:pStyle w:val="BodyText"/>
        <w:jc w:val="center"/>
        <w:rPr>
          <w:rStyle w:val="Strong"/>
          <w:rFonts w:ascii="Arial" w:hAnsi="Arial" w:cs="Arial"/>
          <w:bCs/>
          <w:sz w:val="40"/>
          <w:szCs w:val="40"/>
        </w:rPr>
      </w:pPr>
      <w:r>
        <w:rPr>
          <w:rFonts w:ascii="Arial" w:hAnsi="Arial" w:cs="Arial"/>
          <w:b/>
          <w:bCs/>
          <w:noProof/>
          <w:sz w:val="40"/>
          <w:szCs w:val="40"/>
        </w:rPr>
        <mc:AlternateContent>
          <mc:Choice Requires="wps">
            <w:drawing>
              <wp:anchor distT="0" distB="0" distL="114300" distR="114300" simplePos="0" relativeHeight="251659264" behindDoc="0" locked="0" layoutInCell="1" allowOverlap="1" wp14:anchorId="1D7FBEA4" wp14:editId="12D2B0F0">
                <wp:simplePos x="0" y="0"/>
                <wp:positionH relativeFrom="column">
                  <wp:posOffset>-295275</wp:posOffset>
                </wp:positionH>
                <wp:positionV relativeFrom="paragraph">
                  <wp:posOffset>363855</wp:posOffset>
                </wp:positionV>
                <wp:extent cx="6324600" cy="4010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6324600" cy="4010025"/>
                        </a:xfrm>
                        <a:prstGeom prst="rect">
                          <a:avLst/>
                        </a:prstGeom>
                        <a:solidFill>
                          <a:schemeClr val="lt1"/>
                        </a:solidFill>
                        <a:ln w="6350">
                          <a:solidFill>
                            <a:prstClr val="black"/>
                          </a:solidFill>
                        </a:ln>
                      </wps:spPr>
                      <wps:txbx>
                        <w:txbxContent>
                          <w:p w:rsidRPr="007777A6" w:rsidR="008259EC" w:rsidRDefault="008259EC" w14:paraId="1C30F76C" w14:textId="1B2FFC60">
                            <w:pPr>
                              <w:rPr>
                                <w:rFonts w:ascii="Arial" w:hAnsi="Arial" w:cs="Arial"/>
                                <w:b/>
                                <w:bCs/>
                                <w:color w:val="FF0000"/>
                                <w:sz w:val="40"/>
                                <w:szCs w:val="40"/>
                              </w:rPr>
                            </w:pPr>
                            <w:r w:rsidRPr="007777A6">
                              <w:rPr>
                                <w:rFonts w:ascii="Arial" w:hAnsi="Arial" w:cs="Arial"/>
                                <w:b/>
                                <w:bCs/>
                                <w:color w:val="FF0000"/>
                                <w:sz w:val="40"/>
                                <w:szCs w:val="40"/>
                              </w:rPr>
                              <w:t xml:space="preserve">Guidance Notes – Delete this </w:t>
                            </w:r>
                            <w:r w:rsidRPr="007777A6" w:rsidR="009307FC">
                              <w:rPr>
                                <w:rFonts w:ascii="Arial" w:hAnsi="Arial" w:cs="Arial"/>
                                <w:b/>
                                <w:bCs/>
                                <w:color w:val="FF0000"/>
                                <w:sz w:val="40"/>
                                <w:szCs w:val="40"/>
                              </w:rPr>
                              <w:t>text box</w:t>
                            </w:r>
                            <w:r w:rsidRPr="007777A6">
                              <w:rPr>
                                <w:rFonts w:ascii="Arial" w:hAnsi="Arial" w:cs="Arial"/>
                                <w:b/>
                                <w:bCs/>
                                <w:color w:val="FF0000"/>
                                <w:sz w:val="40"/>
                                <w:szCs w:val="40"/>
                              </w:rPr>
                              <w:t xml:space="preserve"> once you’ve read it</w:t>
                            </w:r>
                          </w:p>
                          <w:p w:rsidRPr="007777A6" w:rsidR="008259EC" w:rsidRDefault="008259EC" w14:paraId="58BA9085" w14:textId="08471C21">
                            <w:pPr>
                              <w:rPr>
                                <w:rFonts w:ascii="Arial" w:hAnsi="Arial" w:cs="Arial"/>
                                <w:sz w:val="32"/>
                                <w:szCs w:val="32"/>
                              </w:rPr>
                            </w:pPr>
                          </w:p>
                          <w:p w:rsidRPr="007777A6" w:rsidR="008259EC" w:rsidRDefault="008259EC" w14:paraId="2B0EE15A" w14:textId="3C55A1D1">
                            <w:pPr>
                              <w:rPr>
                                <w:rFonts w:ascii="Arial" w:hAnsi="Arial" w:cs="Arial"/>
                                <w:sz w:val="32"/>
                                <w:szCs w:val="32"/>
                              </w:rPr>
                            </w:pPr>
                            <w:r w:rsidRPr="007777A6">
                              <w:rPr>
                                <w:rFonts w:ascii="Arial" w:hAnsi="Arial" w:cs="Arial"/>
                                <w:sz w:val="32"/>
                                <w:szCs w:val="32"/>
                              </w:rPr>
                              <w:t>There are several sections to complete on this document:</w:t>
                            </w:r>
                          </w:p>
                          <w:p w:rsidRPr="007777A6" w:rsidR="008259EC" w:rsidP="009307FC" w:rsidRDefault="009307FC" w14:paraId="3C2DA58B" w14:textId="56C5ED0A">
                            <w:pPr>
                              <w:pStyle w:val="ListParagraph"/>
                              <w:numPr>
                                <w:ilvl w:val="0"/>
                                <w:numId w:val="33"/>
                              </w:numPr>
                              <w:rPr>
                                <w:sz w:val="28"/>
                                <w:szCs w:val="28"/>
                              </w:rPr>
                            </w:pPr>
                            <w:r w:rsidRPr="007777A6">
                              <w:rPr>
                                <w:sz w:val="28"/>
                                <w:szCs w:val="28"/>
                              </w:rPr>
                              <w:t xml:space="preserve">The cover </w:t>
                            </w:r>
                            <w:proofErr w:type="gramStart"/>
                            <w:r w:rsidRPr="007777A6">
                              <w:rPr>
                                <w:sz w:val="28"/>
                                <w:szCs w:val="28"/>
                              </w:rPr>
                              <w:t>sheet</w:t>
                            </w:r>
                            <w:proofErr w:type="gramEnd"/>
                          </w:p>
                          <w:p w:rsidRPr="007777A6" w:rsidR="00041E19" w:rsidP="009307FC" w:rsidRDefault="00041E19" w14:paraId="02238090" w14:textId="17C860A7">
                            <w:pPr>
                              <w:pStyle w:val="ListParagraph"/>
                              <w:numPr>
                                <w:ilvl w:val="0"/>
                                <w:numId w:val="33"/>
                              </w:numPr>
                              <w:rPr>
                                <w:sz w:val="28"/>
                                <w:szCs w:val="28"/>
                              </w:rPr>
                            </w:pPr>
                            <w:r w:rsidRPr="007777A6">
                              <w:rPr>
                                <w:sz w:val="28"/>
                                <w:szCs w:val="28"/>
                              </w:rPr>
                              <w:t>The detail of the organisation this DSA is with (Page 2, Point 2)</w:t>
                            </w:r>
                          </w:p>
                          <w:p w:rsidRPr="007777A6" w:rsidR="00041E19" w:rsidP="009307FC" w:rsidRDefault="00041E19" w14:paraId="7D30A9F3" w14:textId="1AF470AF">
                            <w:pPr>
                              <w:pStyle w:val="ListParagraph"/>
                              <w:numPr>
                                <w:ilvl w:val="0"/>
                                <w:numId w:val="33"/>
                              </w:numPr>
                              <w:rPr>
                                <w:sz w:val="28"/>
                                <w:szCs w:val="28"/>
                              </w:rPr>
                            </w:pPr>
                            <w:r w:rsidRPr="007777A6">
                              <w:rPr>
                                <w:sz w:val="28"/>
                                <w:szCs w:val="28"/>
                              </w:rPr>
                              <w:t>The table in Section 7 – the grey text has guidance notes but every DSA must have this overwritten with the information that’s relevant for this contract</w:t>
                            </w:r>
                          </w:p>
                          <w:p w:rsidRPr="007777A6" w:rsidR="00041E19" w:rsidP="009307FC" w:rsidRDefault="008F1435" w14:paraId="2E93A1C6" w14:textId="4060E9FD">
                            <w:pPr>
                              <w:pStyle w:val="ListParagraph"/>
                              <w:numPr>
                                <w:ilvl w:val="0"/>
                                <w:numId w:val="33"/>
                              </w:numPr>
                              <w:rPr>
                                <w:sz w:val="28"/>
                                <w:szCs w:val="28"/>
                              </w:rPr>
                            </w:pPr>
                            <w:r w:rsidRPr="007777A6">
                              <w:rPr>
                                <w:sz w:val="28"/>
                                <w:szCs w:val="28"/>
                              </w:rPr>
                              <w:t>Signatures on P10 – the signatory is whoever signs the contract this DSA relates to (it is not the DPO)</w:t>
                            </w:r>
                          </w:p>
                          <w:p w:rsidRPr="007777A6" w:rsidR="008F1435" w:rsidP="009307FC" w:rsidRDefault="008F1435" w14:paraId="60FD7509" w14:textId="5613BD18">
                            <w:pPr>
                              <w:pStyle w:val="ListParagraph"/>
                              <w:numPr>
                                <w:ilvl w:val="0"/>
                                <w:numId w:val="33"/>
                              </w:numPr>
                              <w:rPr>
                                <w:sz w:val="28"/>
                                <w:szCs w:val="28"/>
                              </w:rPr>
                            </w:pPr>
                            <w:r w:rsidRPr="007777A6">
                              <w:rPr>
                                <w:sz w:val="28"/>
                                <w:szCs w:val="28"/>
                              </w:rPr>
                              <w:t>Schedule B</w:t>
                            </w:r>
                            <w:r w:rsidRPr="007777A6" w:rsidR="007777A6">
                              <w:rPr>
                                <w:sz w:val="28"/>
                                <w:szCs w:val="28"/>
                              </w:rPr>
                              <w:t xml:space="preserve"> on P12</w:t>
                            </w:r>
                          </w:p>
                          <w:p w:rsidRPr="007777A6" w:rsidR="007777A6" w:rsidP="007777A6" w:rsidRDefault="007777A6" w14:paraId="4E4A2898" w14:textId="45F66385">
                            <w:pPr>
                              <w:rPr>
                                <w:rFonts w:ascii="Arial" w:hAnsi="Arial" w:cs="Arial"/>
                                <w:sz w:val="32"/>
                                <w:szCs w:val="32"/>
                              </w:rPr>
                            </w:pPr>
                          </w:p>
                          <w:p w:rsidRPr="007777A6" w:rsidR="007777A6" w:rsidP="007777A6" w:rsidRDefault="007777A6" w14:paraId="1854AC47" w14:textId="7729828A">
                            <w:pPr>
                              <w:rPr>
                                <w:rFonts w:ascii="Arial" w:hAnsi="Arial" w:cs="Arial"/>
                                <w:sz w:val="32"/>
                                <w:szCs w:val="32"/>
                              </w:rPr>
                            </w:pPr>
                            <w:r w:rsidRPr="007777A6">
                              <w:rPr>
                                <w:rFonts w:ascii="Arial" w:hAnsi="Arial" w:cs="Arial"/>
                                <w:sz w:val="32"/>
                                <w:szCs w:val="32"/>
                              </w:rPr>
                              <w:t xml:space="preserve">If you need any help, please feel free to ask the Data Protection Office via </w:t>
                            </w:r>
                            <w:hyperlink w:history="1" r:id="rId11">
                              <w:r w:rsidRPr="007777A6">
                                <w:rPr>
                                  <w:rStyle w:val="Hyperlink"/>
                                  <w:rFonts w:ascii="Arial" w:hAnsi="Arial" w:cs="Arial"/>
                                  <w:sz w:val="32"/>
                                  <w:szCs w:val="32"/>
                                </w:rPr>
                                <w:t>dataprotectionofficer.uk@actionaid.org</w:t>
                              </w:r>
                            </w:hyperlink>
                            <w:r w:rsidRPr="007777A6">
                              <w:rPr>
                                <w:rFonts w:ascii="Arial" w:hAnsi="Arial" w:cs="Arial"/>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42EC1F9">
              <v:shapetype id="_x0000_t202" coordsize="21600,21600" o:spt="202" path="m,l,21600r21600,l21600,xe" w14:anchorId="1D7FBEA4">
                <v:stroke joinstyle="miter"/>
                <v:path gradientshapeok="t" o:connecttype="rect"/>
              </v:shapetype>
              <v:shape id="Text Box 1" style="position:absolute;left:0;text-align:left;margin-left:-23.25pt;margin-top:28.65pt;width:498pt;height:31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">
                <v:textbox>
                  <w:txbxContent>
                    <w:p w:rsidRPr="007777A6" w:rsidR="008259EC" w:rsidRDefault="008259EC" w14:paraId="7A8C546D" w14:textId="1B2FFC60">
                      <w:pPr>
                        <w:rPr>
                          <w:rFonts w:ascii="Arial" w:hAnsi="Arial" w:cs="Arial"/>
                          <w:b/>
                          <w:bCs/>
                          <w:color w:val="FF0000"/>
                          <w:sz w:val="40"/>
                          <w:szCs w:val="40"/>
                        </w:rPr>
                      </w:pPr>
                      <w:r w:rsidRPr="007777A6">
                        <w:rPr>
                          <w:rFonts w:ascii="Arial" w:hAnsi="Arial" w:cs="Arial"/>
                          <w:b/>
                          <w:bCs/>
                          <w:color w:val="FF0000"/>
                          <w:sz w:val="40"/>
                          <w:szCs w:val="40"/>
                        </w:rPr>
                        <w:t xml:space="preserve">Guidance Notes – Delete this </w:t>
                      </w:r>
                      <w:r w:rsidRPr="007777A6" w:rsidR="009307FC">
                        <w:rPr>
                          <w:rFonts w:ascii="Arial" w:hAnsi="Arial" w:cs="Arial"/>
                          <w:b/>
                          <w:bCs/>
                          <w:color w:val="FF0000"/>
                          <w:sz w:val="40"/>
                          <w:szCs w:val="40"/>
                        </w:rPr>
                        <w:t>text box</w:t>
                      </w:r>
                      <w:r w:rsidRPr="007777A6">
                        <w:rPr>
                          <w:rFonts w:ascii="Arial" w:hAnsi="Arial" w:cs="Arial"/>
                          <w:b/>
                          <w:bCs/>
                          <w:color w:val="FF0000"/>
                          <w:sz w:val="40"/>
                          <w:szCs w:val="40"/>
                        </w:rPr>
                        <w:t xml:space="preserve"> once you’ve read it</w:t>
                      </w:r>
                      <w:bookmarkStart w:name="_GoBack" w:id="1"/>
                      <w:bookmarkEnd w:id="1"/>
                    </w:p>
                    <w:p w:rsidRPr="007777A6" w:rsidR="008259EC" w:rsidRDefault="008259EC" w14:paraId="672A6659" w14:textId="08471C21">
                      <w:pPr>
                        <w:rPr>
                          <w:rFonts w:ascii="Arial" w:hAnsi="Arial" w:cs="Arial"/>
                          <w:sz w:val="32"/>
                          <w:szCs w:val="32"/>
                        </w:rPr>
                      </w:pPr>
                    </w:p>
                    <w:p w:rsidRPr="007777A6" w:rsidR="008259EC" w:rsidRDefault="008259EC" w14:paraId="2740184C" w14:textId="3C55A1D1">
                      <w:pPr>
                        <w:rPr>
                          <w:rFonts w:ascii="Arial" w:hAnsi="Arial" w:cs="Arial"/>
                          <w:sz w:val="32"/>
                          <w:szCs w:val="32"/>
                        </w:rPr>
                      </w:pPr>
                      <w:r w:rsidRPr="007777A6">
                        <w:rPr>
                          <w:rFonts w:ascii="Arial" w:hAnsi="Arial" w:cs="Arial"/>
                          <w:sz w:val="32"/>
                          <w:szCs w:val="32"/>
                        </w:rPr>
                        <w:t>There are several sections to complete on this document:</w:t>
                      </w:r>
                    </w:p>
                    <w:p w:rsidRPr="007777A6" w:rsidR="008259EC" w:rsidP="009307FC" w:rsidRDefault="009307FC" w14:paraId="2A565CED" w14:textId="56C5ED0A">
                      <w:pPr>
                        <w:pStyle w:val="ListParagraph"/>
                        <w:numPr>
                          <w:ilvl w:val="0"/>
                          <w:numId w:val="33"/>
                        </w:numPr>
                        <w:rPr>
                          <w:sz w:val="28"/>
                          <w:szCs w:val="28"/>
                        </w:rPr>
                      </w:pPr>
                      <w:r w:rsidRPr="007777A6">
                        <w:rPr>
                          <w:sz w:val="28"/>
                          <w:szCs w:val="28"/>
                        </w:rPr>
                        <w:t>The cover sheet</w:t>
                      </w:r>
                    </w:p>
                    <w:p w:rsidRPr="007777A6" w:rsidR="00041E19" w:rsidP="009307FC" w:rsidRDefault="00041E19" w14:paraId="49B9FB13" w14:textId="17C860A7">
                      <w:pPr>
                        <w:pStyle w:val="ListParagraph"/>
                        <w:numPr>
                          <w:ilvl w:val="0"/>
                          <w:numId w:val="33"/>
                        </w:numPr>
                        <w:rPr>
                          <w:sz w:val="28"/>
                          <w:szCs w:val="28"/>
                        </w:rPr>
                      </w:pPr>
                      <w:r w:rsidRPr="007777A6">
                        <w:rPr>
                          <w:sz w:val="28"/>
                          <w:szCs w:val="28"/>
                        </w:rPr>
                        <w:t>The detail of the organisation this DSA is with (Page 2, Point 2)</w:t>
                      </w:r>
                    </w:p>
                    <w:p w:rsidRPr="007777A6" w:rsidR="00041E19" w:rsidP="009307FC" w:rsidRDefault="00041E19" w14:paraId="51CD9AC3" w14:textId="1AF470AF">
                      <w:pPr>
                        <w:pStyle w:val="ListParagraph"/>
                        <w:numPr>
                          <w:ilvl w:val="0"/>
                          <w:numId w:val="33"/>
                        </w:numPr>
                        <w:rPr>
                          <w:sz w:val="28"/>
                          <w:szCs w:val="28"/>
                        </w:rPr>
                      </w:pPr>
                      <w:r w:rsidRPr="007777A6">
                        <w:rPr>
                          <w:sz w:val="28"/>
                          <w:szCs w:val="28"/>
                        </w:rPr>
                        <w:t>The table in Section 7 – the grey text has guidance notes but every DSA must have this overwritten with the information that’s relevant for this contract</w:t>
                      </w:r>
                    </w:p>
                    <w:p w:rsidRPr="007777A6" w:rsidR="00041E19" w:rsidP="009307FC" w:rsidRDefault="008F1435" w14:paraId="0D90552B" w14:textId="4060E9FD">
                      <w:pPr>
                        <w:pStyle w:val="ListParagraph"/>
                        <w:numPr>
                          <w:ilvl w:val="0"/>
                          <w:numId w:val="33"/>
                        </w:numPr>
                        <w:rPr>
                          <w:sz w:val="28"/>
                          <w:szCs w:val="28"/>
                        </w:rPr>
                      </w:pPr>
                      <w:r w:rsidRPr="007777A6">
                        <w:rPr>
                          <w:sz w:val="28"/>
                          <w:szCs w:val="28"/>
                        </w:rPr>
                        <w:t>Signatures on P10 – the signatory is whoever signs the contract this DSA relates to (it is not the DPO)</w:t>
                      </w:r>
                    </w:p>
                    <w:p w:rsidRPr="007777A6" w:rsidR="008F1435" w:rsidP="009307FC" w:rsidRDefault="008F1435" w14:paraId="6368C42F" w14:textId="5613BD18">
                      <w:pPr>
                        <w:pStyle w:val="ListParagraph"/>
                        <w:numPr>
                          <w:ilvl w:val="0"/>
                          <w:numId w:val="33"/>
                        </w:numPr>
                        <w:rPr>
                          <w:sz w:val="28"/>
                          <w:szCs w:val="28"/>
                        </w:rPr>
                      </w:pPr>
                      <w:r w:rsidRPr="007777A6">
                        <w:rPr>
                          <w:sz w:val="28"/>
                          <w:szCs w:val="28"/>
                        </w:rPr>
                        <w:t>Schedule B</w:t>
                      </w:r>
                      <w:r w:rsidRPr="007777A6" w:rsidR="007777A6">
                        <w:rPr>
                          <w:sz w:val="28"/>
                          <w:szCs w:val="28"/>
                        </w:rPr>
                        <w:t xml:space="preserve"> on P12</w:t>
                      </w:r>
                    </w:p>
                    <w:p w:rsidRPr="007777A6" w:rsidR="007777A6" w:rsidP="007777A6" w:rsidRDefault="007777A6" w14:paraId="0A37501D" w14:textId="45F66385">
                      <w:pPr>
                        <w:rPr>
                          <w:rFonts w:ascii="Arial" w:hAnsi="Arial" w:cs="Arial"/>
                          <w:sz w:val="32"/>
                          <w:szCs w:val="32"/>
                        </w:rPr>
                      </w:pPr>
                    </w:p>
                    <w:p w:rsidRPr="007777A6" w:rsidR="007777A6" w:rsidP="007777A6" w:rsidRDefault="007777A6" w14:paraId="11550EA6" w14:textId="7729828A">
                      <w:pPr>
                        <w:rPr>
                          <w:rFonts w:ascii="Arial" w:hAnsi="Arial" w:cs="Arial"/>
                          <w:sz w:val="32"/>
                          <w:szCs w:val="32"/>
                        </w:rPr>
                      </w:pPr>
                      <w:r w:rsidRPr="007777A6">
                        <w:rPr>
                          <w:rFonts w:ascii="Arial" w:hAnsi="Arial" w:cs="Arial"/>
                          <w:sz w:val="32"/>
                          <w:szCs w:val="32"/>
                        </w:rPr>
                        <w:t xml:space="preserve">If you need any help, please feel free to ask the Data Protection Office via </w:t>
                      </w:r>
                      <w:hyperlink w:history="1" r:id="rId12">
                        <w:r w:rsidRPr="007777A6">
                          <w:rPr>
                            <w:rStyle w:val="Hyperlink"/>
                            <w:rFonts w:ascii="Arial" w:hAnsi="Arial" w:cs="Arial"/>
                            <w:sz w:val="32"/>
                            <w:szCs w:val="32"/>
                          </w:rPr>
                          <w:t>dataprotectionofficer.uk@actionaid.org</w:t>
                        </w:r>
                      </w:hyperlink>
                      <w:r w:rsidRPr="007777A6">
                        <w:rPr>
                          <w:rFonts w:ascii="Arial" w:hAnsi="Arial" w:cs="Arial"/>
                          <w:sz w:val="32"/>
                          <w:szCs w:val="32"/>
                        </w:rPr>
                        <w:t xml:space="preserve"> </w:t>
                      </w:r>
                    </w:p>
                  </w:txbxContent>
                </v:textbox>
              </v:shape>
            </w:pict>
          </mc:Fallback>
        </mc:AlternateContent>
      </w:r>
    </w:p>
    <w:p w:rsidR="00A17A74" w:rsidP="00A17A74" w:rsidRDefault="00A17A74" w14:paraId="33840F8F" w14:textId="0D6B6245">
      <w:pPr>
        <w:pStyle w:val="BodyText"/>
        <w:jc w:val="center"/>
        <w:rPr>
          <w:rStyle w:val="Strong"/>
          <w:rFonts w:ascii="Arial" w:hAnsi="Arial" w:cs="Arial"/>
          <w:bCs/>
          <w:sz w:val="40"/>
          <w:szCs w:val="40"/>
        </w:rPr>
      </w:pPr>
    </w:p>
    <w:p w:rsidR="00A17A74" w:rsidP="00A17A74" w:rsidRDefault="00A17A74" w14:paraId="33840F90" w14:textId="15341A81">
      <w:pPr>
        <w:pStyle w:val="BodyText"/>
        <w:jc w:val="center"/>
        <w:rPr>
          <w:rStyle w:val="Strong"/>
          <w:rFonts w:ascii="Arial" w:hAnsi="Arial" w:cs="Arial"/>
          <w:bCs/>
          <w:sz w:val="40"/>
          <w:szCs w:val="40"/>
        </w:rPr>
      </w:pPr>
    </w:p>
    <w:p w:rsidRPr="00DC4941" w:rsidR="00D208CC" w:rsidP="7565C51A" w:rsidRDefault="7565C51A" w14:paraId="33840F91" w14:textId="621EF521">
      <w:pPr>
        <w:pStyle w:val="BodyText"/>
        <w:jc w:val="center"/>
        <w:rPr>
          <w:rStyle w:val="Strong"/>
          <w:rFonts w:ascii="Arial" w:hAnsi="Arial" w:cs="Arial"/>
          <w:sz w:val="40"/>
          <w:szCs w:val="40"/>
        </w:rPr>
      </w:pPr>
      <w:r w:rsidRPr="7565C51A">
        <w:rPr>
          <w:rStyle w:val="Strong"/>
          <w:rFonts w:ascii="Arial" w:hAnsi="Arial" w:cs="Arial"/>
          <w:sz w:val="40"/>
          <w:szCs w:val="40"/>
        </w:rPr>
        <w:t>Data Security Agreement</w:t>
      </w:r>
    </w:p>
    <w:p w:rsidR="00D208CC" w:rsidP="00A17A74" w:rsidRDefault="00D208CC" w14:paraId="33840F92" w14:textId="435E89B8">
      <w:pPr>
        <w:spacing w:after="120"/>
        <w:jc w:val="center"/>
        <w:rPr>
          <w:rFonts w:ascii="Arial" w:hAnsi="Arial" w:cs="Arial"/>
          <w:b/>
          <w:color w:val="FF0000"/>
          <w:sz w:val="40"/>
          <w:szCs w:val="40"/>
        </w:rPr>
      </w:pPr>
    </w:p>
    <w:p w:rsidRPr="00DC4941" w:rsidR="00D208CC" w:rsidP="7565C51A" w:rsidRDefault="7565C51A" w14:paraId="33840F93" w14:textId="2C6DAE9A">
      <w:pPr>
        <w:spacing w:after="120"/>
        <w:jc w:val="center"/>
        <w:rPr>
          <w:rFonts w:ascii="Arial" w:hAnsi="Arial" w:cs="Arial"/>
          <w:b/>
          <w:bCs/>
          <w:color w:val="FF0000"/>
          <w:sz w:val="40"/>
          <w:szCs w:val="40"/>
        </w:rPr>
      </w:pPr>
      <w:r w:rsidRPr="7565C51A">
        <w:rPr>
          <w:rFonts w:ascii="Arial" w:hAnsi="Arial" w:cs="Arial"/>
          <w:b/>
          <w:bCs/>
          <w:color w:val="FF0000"/>
          <w:sz w:val="40"/>
          <w:szCs w:val="40"/>
        </w:rPr>
        <w:t>ActionAid</w:t>
      </w:r>
    </w:p>
    <w:p w:rsidRPr="00DC4941" w:rsidR="00D208CC" w:rsidP="7565C51A" w:rsidRDefault="7565C51A" w14:paraId="33840F94" w14:textId="77777777">
      <w:pPr>
        <w:spacing w:after="120"/>
        <w:jc w:val="center"/>
        <w:rPr>
          <w:rFonts w:ascii="Arial" w:hAnsi="Arial" w:cs="Arial"/>
          <w:b/>
          <w:bCs/>
          <w:color w:val="FF0000"/>
          <w:sz w:val="40"/>
          <w:szCs w:val="40"/>
        </w:rPr>
      </w:pPr>
      <w:r w:rsidRPr="7565C51A">
        <w:rPr>
          <w:rFonts w:ascii="Arial" w:hAnsi="Arial" w:cs="Arial"/>
          <w:b/>
          <w:bCs/>
          <w:color w:val="FF0000"/>
          <w:sz w:val="40"/>
          <w:szCs w:val="40"/>
        </w:rPr>
        <w:t>and</w:t>
      </w:r>
    </w:p>
    <w:p w:rsidRPr="005A076B" w:rsidR="00D208CC" w:rsidP="7565C51A" w:rsidRDefault="7565C51A" w14:paraId="33840F95" w14:textId="77777777">
      <w:pPr>
        <w:spacing w:after="120"/>
        <w:jc w:val="center"/>
        <w:rPr>
          <w:rFonts w:ascii="Arial" w:hAnsi="Arial" w:cs="Arial"/>
          <w:i/>
          <w:iCs/>
          <w:color w:val="FF0000"/>
          <w:sz w:val="40"/>
          <w:szCs w:val="40"/>
        </w:rPr>
      </w:pPr>
      <w:r w:rsidRPr="7565C51A">
        <w:rPr>
          <w:rFonts w:ascii="Arial" w:hAnsi="Arial" w:cs="Arial"/>
          <w:i/>
          <w:iCs/>
          <w:color w:val="FF0000"/>
          <w:sz w:val="40"/>
          <w:szCs w:val="40"/>
        </w:rPr>
        <w:t>insert name here</w:t>
      </w:r>
    </w:p>
    <w:p w:rsidRPr="00DC4941" w:rsidR="00D208CC" w:rsidP="00A17A74" w:rsidRDefault="00D208CC" w14:paraId="33840F96" w14:textId="77777777">
      <w:pPr>
        <w:spacing w:after="120"/>
        <w:jc w:val="center"/>
        <w:rPr>
          <w:rFonts w:ascii="Arial" w:hAnsi="Arial" w:cs="Arial"/>
          <w:b/>
          <w:szCs w:val="22"/>
        </w:rPr>
      </w:pPr>
    </w:p>
    <w:p w:rsidR="00D208CC" w:rsidP="00A17A74" w:rsidRDefault="00D208CC" w14:paraId="33840F97" w14:textId="77777777">
      <w:pPr>
        <w:spacing w:after="120"/>
        <w:jc w:val="both"/>
        <w:rPr>
          <w:rFonts w:ascii="Arial" w:hAnsi="Arial" w:cs="Arial"/>
          <w:b/>
          <w:szCs w:val="22"/>
        </w:rPr>
      </w:pPr>
    </w:p>
    <w:p w:rsidRPr="00DC4941" w:rsidR="00D208CC" w:rsidP="00A17A74" w:rsidRDefault="00D208CC" w14:paraId="33840F98" w14:textId="77777777">
      <w:pPr>
        <w:spacing w:after="120"/>
        <w:jc w:val="both"/>
        <w:rPr>
          <w:rFonts w:ascii="Arial" w:hAnsi="Arial" w:cs="Arial"/>
          <w:b/>
          <w:szCs w:val="22"/>
        </w:rPr>
      </w:pPr>
    </w:p>
    <w:p w:rsidRPr="00DC4941" w:rsidR="00D208CC" w:rsidP="00A17A74" w:rsidRDefault="00D208CC" w14:paraId="33840F99" w14:textId="77777777">
      <w:pPr>
        <w:spacing w:after="120"/>
        <w:jc w:val="both"/>
        <w:rPr>
          <w:rFonts w:ascii="Arial" w:hAnsi="Arial" w:cs="Arial"/>
          <w:b/>
          <w:szCs w:val="22"/>
        </w:rPr>
      </w:pPr>
    </w:p>
    <w:p w:rsidRPr="00DC4941" w:rsidR="00D208CC" w:rsidP="00A17A74" w:rsidRDefault="00D208CC" w14:paraId="33840F9A" w14:textId="77777777">
      <w:pPr>
        <w:spacing w:after="120"/>
        <w:jc w:val="both"/>
        <w:rPr>
          <w:rFonts w:ascii="Arial" w:hAnsi="Arial" w:cs="Arial"/>
          <w:b/>
          <w:szCs w:val="22"/>
        </w:rPr>
      </w:pPr>
    </w:p>
    <w:p w:rsidR="00D208CC" w:rsidP="7565C51A" w:rsidRDefault="7565C51A" w14:paraId="33840F9B" w14:textId="008C7DCD">
      <w:pPr>
        <w:pStyle w:val="Title"/>
        <w:spacing w:after="120"/>
        <w:rPr>
          <w:rFonts w:cs="Arial"/>
          <w:u w:val="none"/>
        </w:rPr>
      </w:pPr>
      <w:r w:rsidRPr="7565C51A">
        <w:rPr>
          <w:rFonts w:cs="Arial"/>
          <w:u w:val="none"/>
        </w:rPr>
        <w:t>DATED ............/............../…………</w:t>
      </w:r>
    </w:p>
    <w:p w:rsidR="00663696" w:rsidP="00A17A74" w:rsidRDefault="00663696" w14:paraId="28C2DD6B" w14:textId="1689F894">
      <w:pPr>
        <w:pStyle w:val="Title"/>
        <w:spacing w:after="120"/>
        <w:rPr>
          <w:rFonts w:cs="Arial"/>
          <w:szCs w:val="22"/>
          <w:u w:val="none"/>
        </w:rPr>
      </w:pPr>
    </w:p>
    <w:p w:rsidR="00663696" w:rsidP="00A17A74" w:rsidRDefault="00663696" w14:paraId="46121078" w14:textId="41024066">
      <w:pPr>
        <w:pStyle w:val="Title"/>
        <w:spacing w:after="120"/>
        <w:rPr>
          <w:rFonts w:cs="Arial"/>
          <w:szCs w:val="22"/>
          <w:u w:val="none"/>
        </w:rPr>
      </w:pPr>
    </w:p>
    <w:p w:rsidR="00663696" w:rsidP="00A17A74" w:rsidRDefault="00663696" w14:paraId="0E6D6F2F" w14:textId="4B698BBD">
      <w:pPr>
        <w:pStyle w:val="Title"/>
        <w:spacing w:after="120"/>
        <w:rPr>
          <w:rFonts w:cs="Arial"/>
          <w:szCs w:val="22"/>
          <w:u w:val="none"/>
        </w:rPr>
      </w:pPr>
    </w:p>
    <w:p w:rsidR="00663696" w:rsidP="00A17A74" w:rsidRDefault="00663696" w14:paraId="2B22B9E3" w14:textId="0E62324E">
      <w:pPr>
        <w:pStyle w:val="Title"/>
        <w:spacing w:after="120"/>
        <w:rPr>
          <w:rFonts w:cs="Arial"/>
          <w:szCs w:val="22"/>
          <w:u w:val="none"/>
        </w:rPr>
      </w:pPr>
    </w:p>
    <w:p w:rsidR="00663696" w:rsidP="00A17A74" w:rsidRDefault="00663696" w14:paraId="68309F7E" w14:textId="6C19AC8F">
      <w:pPr>
        <w:pStyle w:val="Title"/>
        <w:spacing w:after="120"/>
        <w:rPr>
          <w:rFonts w:cs="Arial"/>
          <w:szCs w:val="22"/>
          <w:u w:val="none"/>
        </w:rPr>
      </w:pPr>
    </w:p>
    <w:p w:rsidR="00663696" w:rsidP="00A17A74" w:rsidRDefault="00663696" w14:paraId="2FFDE5F5" w14:textId="012693B9">
      <w:pPr>
        <w:pStyle w:val="Title"/>
        <w:spacing w:after="120"/>
        <w:rPr>
          <w:rFonts w:cs="Arial"/>
          <w:szCs w:val="22"/>
          <w:u w:val="none"/>
        </w:rPr>
      </w:pPr>
    </w:p>
    <w:p w:rsidR="00663696" w:rsidP="00A17A74" w:rsidRDefault="00663696" w14:paraId="3FFDD050" w14:textId="11619E54">
      <w:pPr>
        <w:pStyle w:val="Title"/>
        <w:spacing w:after="120"/>
        <w:rPr>
          <w:rFonts w:cs="Arial"/>
          <w:szCs w:val="22"/>
          <w:u w:val="none"/>
        </w:rPr>
      </w:pPr>
    </w:p>
    <w:p w:rsidR="00663696" w:rsidP="00A17A74" w:rsidRDefault="00663696" w14:paraId="6903B4C9" w14:textId="55BE4164">
      <w:pPr>
        <w:pStyle w:val="Title"/>
        <w:spacing w:after="120"/>
        <w:rPr>
          <w:rFonts w:cs="Arial"/>
          <w:szCs w:val="22"/>
          <w:u w:val="none"/>
        </w:rPr>
      </w:pPr>
    </w:p>
    <w:p w:rsidR="00663696" w:rsidP="00A17A74" w:rsidRDefault="00663696" w14:paraId="7EDF7603" w14:textId="54DA1CE6">
      <w:pPr>
        <w:pStyle w:val="Title"/>
        <w:spacing w:after="120"/>
        <w:rPr>
          <w:rFonts w:cs="Arial"/>
          <w:szCs w:val="22"/>
          <w:u w:val="none"/>
        </w:rPr>
      </w:pPr>
    </w:p>
    <w:p w:rsidRPr="00DC4941" w:rsidR="00663696" w:rsidP="7565C51A" w:rsidRDefault="7565C51A" w14:paraId="4E938F00" w14:textId="7641D765">
      <w:pPr>
        <w:pStyle w:val="BodyText"/>
        <w:jc w:val="right"/>
        <w:rPr>
          <w:rFonts w:cs="Arial"/>
        </w:rPr>
      </w:pPr>
      <w:r w:rsidRPr="7565C51A">
        <w:rPr>
          <w:rFonts w:ascii="Arial" w:hAnsi="Arial" w:cs="Arial"/>
          <w:b/>
          <w:bCs/>
          <w:color w:val="FF0000"/>
          <w:sz w:val="28"/>
          <w:szCs w:val="28"/>
        </w:rPr>
        <w:t xml:space="preserve">Contract Ref. No. ________________________ </w:t>
      </w:r>
    </w:p>
    <w:p w:rsidRPr="00DC4941" w:rsidR="00D208CC" w:rsidP="00A17A74" w:rsidRDefault="00D208CC" w14:paraId="33840F9C" w14:textId="77777777">
      <w:pPr>
        <w:spacing w:after="120"/>
        <w:jc w:val="both"/>
        <w:rPr>
          <w:rFonts w:ascii="Arial" w:hAnsi="Arial" w:cs="Arial"/>
          <w:b/>
          <w:szCs w:val="22"/>
        </w:rPr>
      </w:pPr>
    </w:p>
    <w:p w:rsidRPr="00A17A74" w:rsidR="00D208CC" w:rsidP="7565C51A" w:rsidRDefault="00D208CC" w14:paraId="33840F9D" w14:textId="77777777">
      <w:pPr>
        <w:autoSpaceDE w:val="0"/>
        <w:autoSpaceDN w:val="0"/>
        <w:adjustRightInd w:val="0"/>
        <w:jc w:val="both"/>
        <w:rPr>
          <w:rFonts w:cs="TimesNewRomanPSMT"/>
          <w:lang w:eastAsia="en-GB"/>
        </w:rPr>
      </w:pPr>
      <w:r w:rsidRPr="7565C51A">
        <w:rPr>
          <w:rFonts w:cs="TimesNewRomanPSMT"/>
          <w:lang w:eastAsia="en-GB"/>
        </w:rPr>
        <w:br w:type="page"/>
      </w:r>
      <w:r w:rsidRPr="7565C51A" w:rsidR="7565C51A">
        <w:rPr>
          <w:rFonts w:ascii="Arial" w:hAnsi="Arial" w:cs="Arial"/>
          <w:b/>
          <w:bCs/>
          <w:color w:val="000000" w:themeColor="text1"/>
          <w:sz w:val="22"/>
          <w:szCs w:val="22"/>
        </w:rPr>
        <w:lastRenderedPageBreak/>
        <w:t>THIS AGREEMENT</w:t>
      </w:r>
      <w:r w:rsidRPr="7565C51A" w:rsidR="7565C51A">
        <w:rPr>
          <w:rFonts w:ascii="Arial" w:hAnsi="Arial" w:cs="Arial"/>
          <w:color w:val="000000" w:themeColor="text1"/>
          <w:sz w:val="22"/>
          <w:szCs w:val="22"/>
        </w:rPr>
        <w:t xml:space="preserve"> is made the ..............day of ......................................</w:t>
      </w:r>
    </w:p>
    <w:p w:rsidRPr="00D208CC" w:rsidR="00D208CC" w:rsidP="7565C51A" w:rsidRDefault="7565C51A" w14:paraId="33840F9E" w14:textId="77777777">
      <w:pPr>
        <w:spacing w:after="120"/>
        <w:jc w:val="both"/>
        <w:rPr>
          <w:rFonts w:ascii="Arial" w:hAnsi="Arial" w:cs="Arial"/>
          <w:b/>
          <w:bCs/>
          <w:color w:val="000000" w:themeColor="text1"/>
          <w:sz w:val="22"/>
          <w:szCs w:val="22"/>
        </w:rPr>
      </w:pPr>
      <w:r w:rsidRPr="7565C51A">
        <w:rPr>
          <w:rFonts w:ascii="Arial" w:hAnsi="Arial" w:cs="Arial"/>
          <w:b/>
          <w:bCs/>
          <w:color w:val="000000" w:themeColor="text1"/>
          <w:sz w:val="22"/>
          <w:szCs w:val="22"/>
        </w:rPr>
        <w:t>BETWEEN:</w:t>
      </w:r>
    </w:p>
    <w:p w:rsidRPr="007420AE" w:rsidR="00D208CC" w:rsidP="7565C51A" w:rsidRDefault="00D208CC" w14:paraId="33840FA0" w14:textId="405679BE">
      <w:pPr>
        <w:rPr>
          <w:rFonts w:cs="Arial"/>
        </w:rPr>
      </w:pPr>
      <w:r w:rsidRPr="007420AE">
        <w:rPr>
          <w:rFonts w:ascii="Arial" w:hAnsi="Arial" w:cs="Arial"/>
          <w:color w:val="000000"/>
          <w:sz w:val="22"/>
          <w:szCs w:val="22"/>
        </w:rPr>
        <w:t>(1)</w:t>
      </w:r>
      <w:r w:rsidRPr="007420AE">
        <w:rPr>
          <w:rFonts w:ascii="Arial" w:hAnsi="Arial" w:cs="Arial"/>
          <w:color w:val="000000"/>
          <w:sz w:val="22"/>
          <w:szCs w:val="22"/>
        </w:rPr>
        <w:tab/>
      </w:r>
      <w:r w:rsidRPr="007420AE" w:rsidR="007420AE">
        <w:rPr>
          <w:rFonts w:ascii="Arial" w:hAnsi="Arial" w:cs="Arial"/>
          <w:color w:val="000000"/>
          <w:sz w:val="22"/>
          <w:szCs w:val="22"/>
        </w:rPr>
        <w:t xml:space="preserve">ActionAid, registered in England and Wales (charity no. 274467) (company no. 1295174 limited by guarantee) and Scotland (charity no. SC045476), of registered address: 33-39 Bowling Green Lane, London EC1R 0BJ </w:t>
      </w:r>
      <w:r w:rsidRPr="00D208CC">
        <w:rPr>
          <w:rFonts w:ascii="Arial" w:hAnsi="Arial" w:cs="Arial"/>
          <w:color w:val="000000"/>
          <w:sz w:val="22"/>
          <w:szCs w:val="22"/>
        </w:rPr>
        <w:t xml:space="preserve">(hereinafter known as the </w:t>
      </w:r>
      <w:r w:rsidRPr="7565C51A">
        <w:rPr>
          <w:rFonts w:ascii="Arial" w:hAnsi="Arial" w:cs="Arial"/>
          <w:b/>
          <w:bCs/>
          <w:color w:val="000000"/>
          <w:sz w:val="22"/>
          <w:szCs w:val="22"/>
        </w:rPr>
        <w:t>“</w:t>
      </w:r>
      <w:r w:rsidRPr="7565C51A" w:rsidR="00B66582">
        <w:rPr>
          <w:rFonts w:ascii="Arial" w:hAnsi="Arial" w:cs="Arial"/>
          <w:b/>
          <w:bCs/>
          <w:color w:val="000000"/>
          <w:sz w:val="22"/>
          <w:szCs w:val="22"/>
        </w:rPr>
        <w:t>Data Controller</w:t>
      </w:r>
      <w:r w:rsidRPr="7565C51A">
        <w:rPr>
          <w:rFonts w:ascii="Arial" w:hAnsi="Arial" w:cs="Arial"/>
          <w:b/>
          <w:bCs/>
          <w:color w:val="000000"/>
          <w:sz w:val="22"/>
          <w:szCs w:val="22"/>
        </w:rPr>
        <w:t>")</w:t>
      </w:r>
      <w:r w:rsidRPr="7565C51A" w:rsidR="00585A46">
        <w:rPr>
          <w:rFonts w:ascii="Arial" w:hAnsi="Arial" w:cs="Arial"/>
          <w:b/>
          <w:bCs/>
          <w:color w:val="000000"/>
          <w:sz w:val="22"/>
          <w:szCs w:val="22"/>
        </w:rPr>
        <w:t xml:space="preserve"> </w:t>
      </w:r>
      <w:r w:rsidRPr="00D208CC">
        <w:rPr>
          <w:rFonts w:ascii="Arial" w:hAnsi="Arial" w:cs="Arial"/>
          <w:color w:val="000000"/>
          <w:sz w:val="22"/>
          <w:szCs w:val="22"/>
        </w:rPr>
        <w:t>and</w:t>
      </w:r>
    </w:p>
    <w:p w:rsidRPr="00D208CC" w:rsidR="00D208CC" w:rsidP="00A17A74" w:rsidRDefault="00D208CC" w14:paraId="33840FA1" w14:textId="77777777">
      <w:pPr>
        <w:spacing w:after="120"/>
        <w:jc w:val="both"/>
        <w:rPr>
          <w:rFonts w:ascii="Arial" w:hAnsi="Arial" w:cs="Arial"/>
          <w:color w:val="000000"/>
          <w:sz w:val="22"/>
          <w:szCs w:val="22"/>
        </w:rPr>
      </w:pPr>
    </w:p>
    <w:p w:rsidRPr="003445E2" w:rsidR="00D208CC" w:rsidP="7565C51A" w:rsidRDefault="00C607E0" w14:paraId="33840FA2" w14:textId="5EBA11D0">
      <w:pPr>
        <w:widowControl w:val="0"/>
        <w:numPr>
          <w:ilvl w:val="0"/>
          <w:numId w:val="4"/>
        </w:numPr>
        <w:overflowPunct w:val="0"/>
        <w:autoSpaceDE w:val="0"/>
        <w:autoSpaceDN w:val="0"/>
        <w:adjustRightInd w:val="0"/>
        <w:spacing w:after="120"/>
        <w:ind w:hanging="720"/>
        <w:jc w:val="both"/>
        <w:textAlignment w:val="baseline"/>
        <w:rPr>
          <w:rFonts w:ascii="Arial" w:hAnsi="Arial" w:cs="Arial"/>
          <w:sz w:val="22"/>
          <w:szCs w:val="22"/>
        </w:rPr>
      </w:pPr>
      <w:r w:rsidRPr="06FC861F" w:rsidR="06FC861F">
        <w:rPr>
          <w:rFonts w:ascii="Arial" w:hAnsi="Arial" w:cs="Arial"/>
          <w:sz w:val="22"/>
          <w:szCs w:val="22"/>
        </w:rPr>
        <w:t>[Company name and address], (hereinafter known as the “Data processor”)</w:t>
      </w:r>
      <w:bookmarkStart w:name="Text19" w:id="0"/>
      <w:bookmarkEnd w:id="0"/>
    </w:p>
    <w:p w:rsidRPr="00D208CC" w:rsidR="005949D4" w:rsidP="7565C51A" w:rsidRDefault="7565C51A" w14:paraId="2FEFF0E3" w14:textId="6A161B11">
      <w:pPr>
        <w:widowControl w:val="0"/>
        <w:numPr>
          <w:ilvl w:val="0"/>
          <w:numId w:val="4"/>
        </w:numPr>
        <w:overflowPunct w:val="0"/>
        <w:autoSpaceDE w:val="0"/>
        <w:autoSpaceDN w:val="0"/>
        <w:adjustRightInd w:val="0"/>
        <w:spacing w:after="120"/>
        <w:ind w:hanging="720"/>
        <w:jc w:val="both"/>
        <w:textAlignment w:val="baseline"/>
        <w:rPr>
          <w:rFonts w:ascii="Arial" w:hAnsi="Arial" w:cs="Arial"/>
          <w:color w:val="000000" w:themeColor="text1"/>
          <w:sz w:val="22"/>
          <w:szCs w:val="22"/>
        </w:rPr>
      </w:pPr>
      <w:r w:rsidRPr="7565C51A">
        <w:rPr>
          <w:rFonts w:ascii="Arial" w:hAnsi="Arial" w:cs="Arial"/>
          <w:color w:val="000000" w:themeColor="text1"/>
          <w:sz w:val="22"/>
          <w:szCs w:val="22"/>
        </w:rPr>
        <w:t>That, as part of its service to the Data Controller, it will/will not process any personal data that is in th</w:t>
      </w:r>
      <w:r w:rsidRPr="7565C51A">
        <w:rPr>
          <w:rFonts w:ascii="Arial" w:hAnsi="Arial" w:cs="Arial"/>
          <w:color w:val="000000" w:themeColor="text1"/>
          <w:sz w:val="22"/>
          <w:szCs w:val="22"/>
        </w:rPr>
        <w:t>e possession of the Controller.</w:t>
      </w:r>
    </w:p>
    <w:p w:rsidRPr="00D208CC" w:rsidR="00EE1BFD" w:rsidP="00732A97" w:rsidRDefault="00EE1BFD" w14:paraId="33840FA3"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A4" w14:textId="77777777">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WHEREAS</w:t>
      </w:r>
    </w:p>
    <w:p w:rsidRPr="00D208CC" w:rsidR="009478E4" w:rsidP="0093029F" w:rsidRDefault="009478E4" w14:paraId="33840FA5"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A6" w14:textId="77777777">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t xml:space="preserve">A. The Data Processor and the Data Controller have </w:t>
      </w:r>
      <w:proofErr w:type="gramStart"/>
      <w:r w:rsidRPr="7565C51A">
        <w:rPr>
          <w:rFonts w:ascii="Arial" w:hAnsi="Arial" w:cs="Arial"/>
          <w:sz w:val="22"/>
          <w:szCs w:val="22"/>
          <w:lang w:eastAsia="en-GB"/>
        </w:rPr>
        <w:t>entered into</w:t>
      </w:r>
      <w:proofErr w:type="gramEnd"/>
      <w:r w:rsidRPr="7565C51A">
        <w:rPr>
          <w:rFonts w:ascii="Arial" w:hAnsi="Arial" w:cs="Arial"/>
          <w:sz w:val="22"/>
          <w:szCs w:val="22"/>
          <w:lang w:eastAsia="en-GB"/>
        </w:rPr>
        <w:t xml:space="preserve"> a business relationship that is or may be the subject of a number of other Agreements.</w:t>
      </w:r>
    </w:p>
    <w:p w:rsidRPr="00D208CC" w:rsidR="009478E4" w:rsidP="00732A97" w:rsidRDefault="009478E4" w14:paraId="33840FA7"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A8" w14:textId="77777777">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t>B. This Agreement is supplemental to any other separate agreement entered into between the parties and introduces further contractual provisions to ensure the protection and security of data passed from the Data Controller to the Data Processor for processing.</w:t>
      </w:r>
    </w:p>
    <w:p w:rsidRPr="00D208CC" w:rsidR="009478E4" w:rsidP="00732A97" w:rsidRDefault="009478E4" w14:paraId="33840FA9"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AA" w14:textId="66C4EFDA">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t xml:space="preserve">C. The </w:t>
      </w:r>
      <w:r w:rsidR="00977943">
        <w:rPr>
          <w:rFonts w:ascii="Arial" w:hAnsi="Arial" w:cs="Arial"/>
          <w:sz w:val="22"/>
          <w:szCs w:val="22"/>
          <w:lang w:eastAsia="en-GB"/>
        </w:rPr>
        <w:t>Data Protection Act 2018</w:t>
      </w:r>
      <w:r w:rsidRPr="7565C51A">
        <w:rPr>
          <w:rFonts w:ascii="Arial" w:hAnsi="Arial" w:cs="Arial"/>
          <w:sz w:val="22"/>
          <w:szCs w:val="22"/>
          <w:lang w:eastAsia="en-GB"/>
        </w:rPr>
        <w:t xml:space="preserve"> and its successors in law, including, but not limited to, the </w:t>
      </w:r>
      <w:r w:rsidRPr="7565C51A">
        <w:rPr>
          <w:rStyle w:val="tgc"/>
          <w:rFonts w:ascii="Arial" w:hAnsi="Arial" w:cs="Arial"/>
          <w:b/>
          <w:bCs/>
          <w:color w:val="222222"/>
          <w:sz w:val="22"/>
          <w:szCs w:val="22"/>
        </w:rPr>
        <w:t>General Data Protection Regulation</w:t>
      </w:r>
      <w:r w:rsidRPr="7565C51A">
        <w:rPr>
          <w:rStyle w:val="tgc"/>
          <w:rFonts w:ascii="Arial" w:hAnsi="Arial" w:cs="Arial"/>
          <w:color w:val="222222"/>
          <w:sz w:val="22"/>
          <w:szCs w:val="22"/>
        </w:rPr>
        <w:t xml:space="preserve"> (</w:t>
      </w:r>
      <w:r w:rsidRPr="7565C51A">
        <w:rPr>
          <w:rStyle w:val="tgc"/>
          <w:rFonts w:ascii="Arial" w:hAnsi="Arial" w:cs="Arial"/>
          <w:b/>
          <w:bCs/>
          <w:color w:val="222222"/>
          <w:sz w:val="22"/>
          <w:szCs w:val="22"/>
        </w:rPr>
        <w:t>GDPR</w:t>
      </w:r>
      <w:r w:rsidRPr="7565C51A">
        <w:rPr>
          <w:rStyle w:val="tgc"/>
          <w:rFonts w:ascii="Arial" w:hAnsi="Arial" w:cs="Arial"/>
          <w:color w:val="222222"/>
          <w:sz w:val="22"/>
          <w:szCs w:val="22"/>
        </w:rPr>
        <w:t xml:space="preserve">) (Regulation (EU) 2016/679), </w:t>
      </w:r>
      <w:r w:rsidRPr="7565C51A">
        <w:rPr>
          <w:rFonts w:ascii="Arial" w:hAnsi="Arial" w:cs="Arial"/>
          <w:sz w:val="22"/>
          <w:szCs w:val="22"/>
          <w:lang w:eastAsia="en-GB"/>
        </w:rPr>
        <w:t>place certain obligations upon a Data Controller to ensure that any Data Processor it engages provides sufficient guarantees to ensure that the processing of the data carried out on its behalf is secure.</w:t>
      </w:r>
    </w:p>
    <w:p w:rsidRPr="00D208CC" w:rsidR="009478E4" w:rsidP="00732A97" w:rsidRDefault="009478E4" w14:paraId="33840FAB" w14:textId="77777777">
      <w:pPr>
        <w:autoSpaceDE w:val="0"/>
        <w:autoSpaceDN w:val="0"/>
        <w:adjustRightInd w:val="0"/>
        <w:spacing w:line="120" w:lineRule="auto"/>
        <w:jc w:val="both"/>
        <w:rPr>
          <w:rFonts w:ascii="Arial" w:hAnsi="Arial" w:cs="Arial"/>
          <w:sz w:val="22"/>
          <w:szCs w:val="22"/>
          <w:lang w:eastAsia="en-GB"/>
        </w:rPr>
      </w:pPr>
    </w:p>
    <w:p w:rsidRPr="001B2443" w:rsidR="009478E4" w:rsidP="7565C51A" w:rsidRDefault="7565C51A" w14:paraId="33840FAC" w14:textId="363DA6FE">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t xml:space="preserve">D. </w:t>
      </w:r>
      <w:r w:rsidRPr="001B2443">
        <w:rPr>
          <w:rFonts w:ascii="Arial" w:hAnsi="Arial" w:cs="Arial"/>
          <w:sz w:val="22"/>
          <w:szCs w:val="22"/>
          <w:lang w:eastAsia="en-GB"/>
        </w:rPr>
        <w:t>This Agreement exists to ensure that there are sufficient security guarantees in place and that the processing complies with obligations equivalent to those of the 7th Data Protection Principle</w:t>
      </w:r>
      <w:r w:rsidRPr="001B2443" w:rsidR="00670DC9">
        <w:rPr>
          <w:rFonts w:ascii="Arial" w:hAnsi="Arial" w:cs="Arial"/>
          <w:sz w:val="22"/>
          <w:szCs w:val="22"/>
          <w:lang w:eastAsia="en-GB"/>
        </w:rPr>
        <w:t xml:space="preserve">, and </w:t>
      </w:r>
      <w:r w:rsidRPr="001B2443" w:rsidR="00670DC9">
        <w:rPr>
          <w:rFonts w:ascii="Arial" w:hAnsi="Arial" w:cs="Arial"/>
          <w:sz w:val="22"/>
          <w:szCs w:val="22"/>
        </w:rPr>
        <w:t>Articles 5 &amp; 32, plus Recitals 39 &amp; 83</w:t>
      </w:r>
      <w:r w:rsidR="001B2443">
        <w:rPr>
          <w:rFonts w:ascii="Arial" w:hAnsi="Arial" w:cs="Arial"/>
          <w:sz w:val="22"/>
          <w:szCs w:val="22"/>
        </w:rPr>
        <w:t xml:space="preserve"> of the General Data Protection Regulation (GDPR) (Regulations (EU) </w:t>
      </w:r>
      <w:r w:rsidR="00CE3AFA">
        <w:rPr>
          <w:rFonts w:ascii="Arial" w:hAnsi="Arial" w:cs="Arial"/>
          <w:sz w:val="22"/>
          <w:szCs w:val="22"/>
        </w:rPr>
        <w:t>2016/679)</w:t>
      </w:r>
      <w:r w:rsidR="00F72AA2">
        <w:rPr>
          <w:rFonts w:ascii="Arial" w:hAnsi="Arial" w:cs="Arial"/>
          <w:sz w:val="22"/>
          <w:szCs w:val="22"/>
        </w:rPr>
        <w:t>.</w:t>
      </w:r>
    </w:p>
    <w:p w:rsidRPr="00D208CC" w:rsidR="009478E4" w:rsidP="00732A97" w:rsidRDefault="009478E4" w14:paraId="33840FAD" w14:textId="77777777">
      <w:pPr>
        <w:autoSpaceDE w:val="0"/>
        <w:autoSpaceDN w:val="0"/>
        <w:adjustRightInd w:val="0"/>
        <w:spacing w:line="120" w:lineRule="auto"/>
        <w:jc w:val="both"/>
        <w:rPr>
          <w:rFonts w:ascii="Arial" w:hAnsi="Arial" w:cs="Arial"/>
          <w:b/>
          <w:bCs/>
          <w:sz w:val="22"/>
          <w:szCs w:val="22"/>
          <w:lang w:eastAsia="en-GB"/>
        </w:rPr>
      </w:pPr>
    </w:p>
    <w:p w:rsidRPr="00D208CC" w:rsidR="009478E4" w:rsidP="7565C51A" w:rsidRDefault="7565C51A" w14:paraId="33840FAE" w14:textId="7413A79D">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IT IS AGREED as follows:</w:t>
      </w:r>
    </w:p>
    <w:p w:rsidRPr="00D208CC" w:rsidR="009478E4" w:rsidP="0093029F" w:rsidRDefault="009478E4" w14:paraId="33840FAF"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B0" w14:textId="77777777">
      <w:pPr>
        <w:autoSpaceDE w:val="0"/>
        <w:autoSpaceDN w:val="0"/>
        <w:adjustRightInd w:val="0"/>
        <w:jc w:val="both"/>
        <w:rPr>
          <w:rFonts w:ascii="Arial" w:hAnsi="Arial" w:cs="Arial"/>
          <w:b/>
          <w:bCs/>
          <w:sz w:val="22"/>
          <w:szCs w:val="22"/>
          <w:lang w:eastAsia="en-GB"/>
        </w:rPr>
      </w:pPr>
      <w:r w:rsidRPr="7565C51A">
        <w:rPr>
          <w:rFonts w:ascii="Arial" w:hAnsi="Arial" w:cs="Arial"/>
          <w:sz w:val="22"/>
          <w:szCs w:val="22"/>
          <w:lang w:eastAsia="en-GB"/>
        </w:rPr>
        <w:t xml:space="preserve">1. </w:t>
      </w:r>
      <w:r w:rsidRPr="7565C51A">
        <w:rPr>
          <w:rFonts w:ascii="Arial" w:hAnsi="Arial" w:cs="Arial"/>
          <w:b/>
          <w:bCs/>
          <w:sz w:val="22"/>
          <w:szCs w:val="22"/>
          <w:lang w:eastAsia="en-GB"/>
        </w:rPr>
        <w:t>Definitions</w:t>
      </w:r>
    </w:p>
    <w:p w:rsidRPr="00D208CC" w:rsidR="009478E4" w:rsidP="0093029F" w:rsidRDefault="009478E4" w14:paraId="33840FB1" w14:textId="77777777">
      <w:pPr>
        <w:autoSpaceDE w:val="0"/>
        <w:autoSpaceDN w:val="0"/>
        <w:adjustRightInd w:val="0"/>
        <w:spacing w:line="120" w:lineRule="auto"/>
        <w:jc w:val="both"/>
        <w:rPr>
          <w:rFonts w:ascii="Arial" w:hAnsi="Arial" w:cs="Arial"/>
          <w:sz w:val="22"/>
          <w:szCs w:val="22"/>
          <w:lang w:eastAsia="en-GB"/>
        </w:rPr>
      </w:pPr>
    </w:p>
    <w:p w:rsidR="00492AF8" w:rsidP="7565C51A" w:rsidRDefault="7565C51A" w14:paraId="33840FB2" w14:textId="77777777">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t>In this Agreement the following words and phrases shall have the following meanings unless the context otherwise requires:</w:t>
      </w:r>
    </w:p>
    <w:p w:rsidRPr="00D208CC" w:rsidR="00ED1415" w:rsidP="00A17A74" w:rsidRDefault="00ED1415" w14:paraId="33840FB3" w14:textId="77777777">
      <w:pPr>
        <w:autoSpaceDE w:val="0"/>
        <w:autoSpaceDN w:val="0"/>
        <w:adjustRightInd w:val="0"/>
        <w:jc w:val="both"/>
        <w:rPr>
          <w:rFonts w:ascii="Arial" w:hAnsi="Arial" w:cs="Arial"/>
          <w:sz w:val="22"/>
          <w:szCs w:val="22"/>
          <w:lang w:eastAsia="en-GB"/>
        </w:rPr>
      </w:pPr>
    </w:p>
    <w:tbl>
      <w:tblPr>
        <w:tblW w:w="0" w:type="auto"/>
        <w:tblLook w:val="01E0" w:firstRow="1" w:lastRow="1" w:firstColumn="1" w:lastColumn="1" w:noHBand="0" w:noVBand="0"/>
      </w:tblPr>
      <w:tblGrid>
        <w:gridCol w:w="2233"/>
        <w:gridCol w:w="6407"/>
      </w:tblGrid>
      <w:tr w:rsidRPr="00EF7C20" w:rsidR="00ED1415" w:rsidTr="7565C51A" w14:paraId="33840FB7" w14:textId="77777777">
        <w:tc>
          <w:tcPr>
            <w:tcW w:w="2268" w:type="dxa"/>
          </w:tcPr>
          <w:p w:rsidRPr="00EF7C20" w:rsidR="00ED1415" w:rsidP="7565C51A" w:rsidRDefault="7565C51A" w14:paraId="33840FB4" w14:textId="77777777">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Data</w:t>
            </w:r>
          </w:p>
        </w:tc>
        <w:tc>
          <w:tcPr>
            <w:tcW w:w="6588" w:type="dxa"/>
          </w:tcPr>
          <w:p w:rsidRPr="00EF7C20" w:rsidR="00ED1415" w:rsidP="68F2BCCC" w:rsidRDefault="007E5F07" w14:paraId="33840FB6" w14:textId="25AF7D2E">
            <w:pPr>
              <w:autoSpaceDE w:val="0"/>
              <w:autoSpaceDN w:val="0"/>
              <w:adjustRightInd w:val="0"/>
              <w:jc w:val="both"/>
              <w:rPr>
                <w:rFonts w:ascii="Arial" w:hAnsi="Arial" w:cs="Arial"/>
                <w:sz w:val="22"/>
                <w:szCs w:val="22"/>
                <w:lang w:eastAsia="en-GB"/>
              </w:rPr>
            </w:pPr>
            <w:r>
              <w:rPr>
                <w:rFonts w:ascii="Arial" w:hAnsi="Arial" w:cs="Arial"/>
                <w:sz w:val="22"/>
                <w:szCs w:val="22"/>
                <w:lang w:eastAsia="en-GB"/>
              </w:rPr>
              <w:t>Any</w:t>
            </w:r>
            <w:r w:rsidR="007A38C0">
              <w:rPr>
                <w:rFonts w:ascii="Arial" w:hAnsi="Arial" w:cs="Arial"/>
                <w:sz w:val="22"/>
                <w:szCs w:val="22"/>
                <w:lang w:eastAsia="en-GB"/>
              </w:rPr>
              <w:t xml:space="preserve"> </w:t>
            </w:r>
            <w:r w:rsidRPr="0056419F" w:rsidR="00ED1415">
              <w:rPr>
                <w:rFonts w:ascii="Arial" w:hAnsi="Arial" w:cs="Arial"/>
                <w:sz w:val="22"/>
                <w:szCs w:val="22"/>
                <w:lang w:eastAsia="en-GB"/>
              </w:rPr>
              <w:t xml:space="preserve">personal data and sensitive personal data as defined in the </w:t>
            </w:r>
            <w:r w:rsidR="00977943">
              <w:rPr>
                <w:rFonts w:ascii="Arial" w:hAnsi="Arial" w:cs="Arial"/>
                <w:sz w:val="22"/>
                <w:szCs w:val="22"/>
                <w:lang w:eastAsia="en-GB"/>
              </w:rPr>
              <w:t>Data Protection Act 2018</w:t>
            </w:r>
            <w:r w:rsidRPr="0056419F" w:rsidR="00663696">
              <w:rPr>
                <w:rFonts w:ascii="Arial" w:hAnsi="Arial" w:cs="Arial"/>
                <w:sz w:val="22"/>
                <w:szCs w:val="22"/>
                <w:lang w:eastAsia="en-GB"/>
              </w:rPr>
              <w:t xml:space="preserve"> and successor legislation,</w:t>
            </w:r>
            <w:r w:rsidRPr="0056419F" w:rsidR="00ED1415">
              <w:rPr>
                <w:rFonts w:ascii="Arial" w:hAnsi="Arial" w:cs="Arial"/>
                <w:sz w:val="22"/>
                <w:szCs w:val="22"/>
                <w:lang w:eastAsia="en-GB"/>
              </w:rPr>
              <w:t xml:space="preserve"> </w:t>
            </w:r>
            <w:r w:rsidRPr="0056419F" w:rsidR="00663696">
              <w:rPr>
                <w:rFonts w:ascii="Arial" w:hAnsi="Arial" w:cs="Arial"/>
                <w:sz w:val="22"/>
                <w:szCs w:val="22"/>
                <w:lang w:eastAsia="en-GB"/>
              </w:rPr>
              <w:t xml:space="preserve">including, but not limited to, the </w:t>
            </w:r>
            <w:r w:rsidRPr="0056419F" w:rsidR="00663696">
              <w:rPr>
                <w:rStyle w:val="tgc"/>
                <w:rFonts w:ascii="Arial" w:hAnsi="Arial" w:cs="Arial"/>
                <w:b/>
                <w:bCs/>
                <w:color w:val="222222"/>
                <w:sz w:val="22"/>
                <w:szCs w:val="22"/>
              </w:rPr>
              <w:t>General Data Protection Regulation</w:t>
            </w:r>
            <w:r w:rsidRPr="0056419F" w:rsidR="00663696">
              <w:rPr>
                <w:rStyle w:val="tgc"/>
                <w:rFonts w:ascii="Arial" w:hAnsi="Arial" w:cs="Arial"/>
                <w:color w:val="222222"/>
                <w:sz w:val="22"/>
                <w:szCs w:val="22"/>
              </w:rPr>
              <w:t xml:space="preserve"> (</w:t>
            </w:r>
            <w:r w:rsidRPr="0056419F" w:rsidR="00663696">
              <w:rPr>
                <w:rStyle w:val="tgc"/>
                <w:rFonts w:ascii="Arial" w:hAnsi="Arial" w:cs="Arial"/>
                <w:b/>
                <w:bCs/>
                <w:color w:val="222222"/>
                <w:sz w:val="22"/>
                <w:szCs w:val="22"/>
              </w:rPr>
              <w:t>GDPR</w:t>
            </w:r>
            <w:r w:rsidRPr="0056419F" w:rsidR="00663696">
              <w:rPr>
                <w:rStyle w:val="tgc"/>
                <w:rFonts w:ascii="Arial" w:hAnsi="Arial" w:cs="Arial"/>
                <w:color w:val="222222"/>
                <w:sz w:val="22"/>
                <w:szCs w:val="22"/>
              </w:rPr>
              <w:t xml:space="preserve">) (Regulation (EU) 2016/679), </w:t>
            </w:r>
            <w:r w:rsidRPr="0056419F" w:rsidR="00ED1415">
              <w:rPr>
                <w:rFonts w:ascii="Arial" w:hAnsi="Arial" w:cs="Arial"/>
                <w:sz w:val="22"/>
                <w:szCs w:val="22"/>
                <w:lang w:eastAsia="en-GB"/>
              </w:rPr>
              <w:t>that is supplied by the Data Controller and the Data Processor</w:t>
            </w:r>
            <w:r w:rsidRPr="0056419F" w:rsidR="0035620E">
              <w:rPr>
                <w:rFonts w:ascii="Arial" w:hAnsi="Arial" w:cs="Arial"/>
                <w:sz w:val="22"/>
                <w:szCs w:val="22"/>
                <w:lang w:eastAsia="en-GB"/>
              </w:rPr>
              <w:t>.</w:t>
            </w:r>
            <w:r w:rsidRPr="0056419F" w:rsidR="00AF2757">
              <w:rPr>
                <w:rFonts w:ascii="Arial" w:hAnsi="Arial" w:cs="Arial"/>
                <w:sz w:val="22"/>
                <w:szCs w:val="22"/>
                <w:lang w:eastAsia="en-GB"/>
              </w:rPr>
              <w:t xml:space="preserve"> </w:t>
            </w:r>
            <w:r w:rsidR="0056419F">
              <w:rPr>
                <w:rFonts w:ascii="Arial" w:hAnsi="Arial" w:cs="Arial"/>
                <w:sz w:val="22"/>
                <w:szCs w:val="22"/>
                <w:lang w:eastAsia="en-GB"/>
              </w:rPr>
              <w:t>“</w:t>
            </w:r>
            <w:r w:rsidRPr="0056419F" w:rsidR="00AF2757">
              <w:rPr>
                <w:rFonts w:ascii="Arial" w:hAnsi="Arial" w:cs="Arial"/>
                <w:sz w:val="22"/>
                <w:szCs w:val="22"/>
                <w:lang w:eastAsia="en-GB"/>
              </w:rPr>
              <w:t>Data</w:t>
            </w:r>
            <w:r w:rsidR="0056419F">
              <w:rPr>
                <w:rFonts w:ascii="Arial" w:hAnsi="Arial" w:cs="Arial"/>
                <w:sz w:val="22"/>
                <w:szCs w:val="22"/>
                <w:lang w:eastAsia="en-GB"/>
              </w:rPr>
              <w:t>”</w:t>
            </w:r>
            <w:r w:rsidRPr="0056419F" w:rsidR="0035620E">
              <w:rPr>
                <w:rFonts w:ascii="Arial" w:hAnsi="Arial" w:cs="Arial"/>
                <w:sz w:val="22"/>
                <w:szCs w:val="22"/>
                <w:lang w:eastAsia="en-GB"/>
              </w:rPr>
              <w:t xml:space="preserve"> </w:t>
            </w:r>
            <w:r w:rsidR="0056419F">
              <w:rPr>
                <w:rFonts w:ascii="Arial" w:hAnsi="Arial" w:cs="Arial"/>
                <w:sz w:val="22"/>
                <w:szCs w:val="22"/>
                <w:lang w:eastAsia="en-GB"/>
              </w:rPr>
              <w:t>also incorporates the</w:t>
            </w:r>
            <w:r w:rsidRPr="0056419F" w:rsidR="0035620E">
              <w:rPr>
                <w:rFonts w:ascii="Arial" w:hAnsi="Arial" w:cs="Arial"/>
                <w:color w:val="050505"/>
                <w:w w:val="105"/>
                <w:sz w:val="22"/>
                <w:szCs w:val="22"/>
              </w:rPr>
              <w:t xml:space="preserve"> meaning</w:t>
            </w:r>
            <w:r w:rsidRPr="0056419F" w:rsidR="00AF2757">
              <w:rPr>
                <w:rFonts w:ascii="Arial" w:hAnsi="Arial" w:cs="Arial"/>
                <w:color w:val="050505"/>
                <w:w w:val="105"/>
                <w:sz w:val="22"/>
                <w:szCs w:val="22"/>
              </w:rPr>
              <w:t xml:space="preserve"> </w:t>
            </w:r>
            <w:r w:rsidR="0056419F">
              <w:rPr>
                <w:rFonts w:ascii="Arial" w:hAnsi="Arial" w:cs="Arial"/>
                <w:color w:val="050505"/>
                <w:w w:val="105"/>
                <w:sz w:val="22"/>
                <w:szCs w:val="22"/>
              </w:rPr>
              <w:t>of</w:t>
            </w:r>
            <w:r w:rsidRPr="0056419F" w:rsidR="00AF2757">
              <w:rPr>
                <w:rFonts w:ascii="Arial" w:hAnsi="Arial" w:cs="Arial"/>
                <w:color w:val="050505"/>
                <w:w w:val="105"/>
                <w:sz w:val="22"/>
                <w:szCs w:val="22"/>
              </w:rPr>
              <w:t xml:space="preserve"> “Personal Data”</w:t>
            </w:r>
            <w:r w:rsidRPr="0056419F" w:rsidR="0035620E">
              <w:rPr>
                <w:rFonts w:ascii="Arial" w:hAnsi="Arial" w:cs="Arial"/>
                <w:color w:val="050505"/>
                <w:w w:val="105"/>
                <w:sz w:val="22"/>
                <w:szCs w:val="22"/>
              </w:rPr>
              <w:t xml:space="preserve"> given in the Data Protection Laws</w:t>
            </w:r>
            <w:r w:rsidRPr="0056419F" w:rsidR="0035620E">
              <w:rPr>
                <w:rFonts w:ascii="Arial" w:hAnsi="Arial" w:cs="Arial"/>
                <w:color w:val="44494B"/>
                <w:w w:val="105"/>
                <w:sz w:val="22"/>
                <w:szCs w:val="22"/>
              </w:rPr>
              <w:t>.</w:t>
            </w:r>
          </w:p>
        </w:tc>
      </w:tr>
      <w:tr w:rsidRPr="00EF7C20" w:rsidR="00ED1415" w:rsidTr="7565C51A" w14:paraId="33840FBA" w14:textId="77777777">
        <w:tc>
          <w:tcPr>
            <w:tcW w:w="2268" w:type="dxa"/>
          </w:tcPr>
          <w:p w:rsidR="00F72AA2" w:rsidP="7565C51A" w:rsidRDefault="00F72AA2" w14:paraId="7D2DBA21" w14:textId="77777777">
            <w:pPr>
              <w:autoSpaceDE w:val="0"/>
              <w:autoSpaceDN w:val="0"/>
              <w:adjustRightInd w:val="0"/>
              <w:jc w:val="both"/>
              <w:rPr>
                <w:rFonts w:ascii="Arial" w:hAnsi="Arial" w:cs="Arial"/>
                <w:b/>
                <w:bCs/>
                <w:sz w:val="22"/>
                <w:szCs w:val="22"/>
                <w:lang w:eastAsia="en-GB"/>
              </w:rPr>
            </w:pPr>
          </w:p>
          <w:p w:rsidRPr="00EF7C20" w:rsidR="00ED1415" w:rsidP="7565C51A" w:rsidRDefault="7565C51A" w14:paraId="33840FB8" w14:textId="77777777">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Project</w:t>
            </w:r>
          </w:p>
        </w:tc>
        <w:tc>
          <w:tcPr>
            <w:tcW w:w="6588" w:type="dxa"/>
          </w:tcPr>
          <w:p w:rsidR="00ED1415" w:rsidP="7565C51A" w:rsidRDefault="7565C51A" w14:paraId="51630FD5" w14:textId="77777777">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t xml:space="preserve">the business relationship existing between the Data Processor and the Data Controller that is the subject of other </w:t>
            </w:r>
            <w:proofErr w:type="gramStart"/>
            <w:r w:rsidRPr="7565C51A">
              <w:rPr>
                <w:rFonts w:ascii="Arial" w:hAnsi="Arial" w:cs="Arial"/>
                <w:sz w:val="22"/>
                <w:szCs w:val="22"/>
                <w:lang w:eastAsia="en-GB"/>
              </w:rPr>
              <w:t>Agreements;</w:t>
            </w:r>
            <w:proofErr w:type="gramEnd"/>
          </w:p>
          <w:p w:rsidRPr="00EF7C20" w:rsidR="00713F4E" w:rsidP="7565C51A" w:rsidRDefault="00713F4E" w14:paraId="33840FB9" w14:textId="451F0080">
            <w:pPr>
              <w:autoSpaceDE w:val="0"/>
              <w:autoSpaceDN w:val="0"/>
              <w:adjustRightInd w:val="0"/>
              <w:jc w:val="both"/>
              <w:rPr>
                <w:rFonts w:ascii="Arial" w:hAnsi="Arial" w:cs="Arial"/>
                <w:sz w:val="22"/>
                <w:szCs w:val="22"/>
                <w:lang w:eastAsia="en-GB"/>
              </w:rPr>
            </w:pPr>
          </w:p>
        </w:tc>
      </w:tr>
      <w:tr w:rsidRPr="00EF7C20" w:rsidR="00ED1415" w:rsidTr="7565C51A" w14:paraId="33840FBD" w14:textId="77777777">
        <w:tc>
          <w:tcPr>
            <w:tcW w:w="2268" w:type="dxa"/>
          </w:tcPr>
          <w:p w:rsidR="00ED1415" w:rsidP="7565C51A" w:rsidRDefault="00713F4E" w14:paraId="0E67E253" w14:textId="77777777">
            <w:pPr>
              <w:autoSpaceDE w:val="0"/>
              <w:autoSpaceDN w:val="0"/>
              <w:adjustRightInd w:val="0"/>
              <w:jc w:val="both"/>
              <w:rPr>
                <w:rFonts w:ascii="Arial" w:hAnsi="Arial" w:cs="Arial"/>
                <w:b/>
                <w:bCs/>
                <w:sz w:val="22"/>
                <w:szCs w:val="22"/>
                <w:lang w:eastAsia="en-GB"/>
              </w:rPr>
            </w:pPr>
            <w:r>
              <w:rPr>
                <w:rFonts w:ascii="Arial" w:hAnsi="Arial" w:cs="Arial"/>
                <w:b/>
                <w:bCs/>
                <w:sz w:val="22"/>
                <w:szCs w:val="22"/>
                <w:lang w:eastAsia="en-GB"/>
              </w:rPr>
              <w:t>A</w:t>
            </w:r>
            <w:r w:rsidRPr="7565C51A" w:rsidR="7565C51A">
              <w:rPr>
                <w:rFonts w:ascii="Arial" w:hAnsi="Arial" w:cs="Arial"/>
                <w:b/>
                <w:bCs/>
                <w:sz w:val="22"/>
                <w:szCs w:val="22"/>
                <w:lang w:eastAsia="en-GB"/>
              </w:rPr>
              <w:t>pproved Employees</w:t>
            </w:r>
          </w:p>
          <w:p w:rsidR="00C8053A" w:rsidP="00EF7C20" w:rsidRDefault="00C8053A" w14:paraId="4C760B96" w14:textId="77777777">
            <w:pPr>
              <w:autoSpaceDE w:val="0"/>
              <w:autoSpaceDN w:val="0"/>
              <w:adjustRightInd w:val="0"/>
              <w:jc w:val="both"/>
              <w:rPr>
                <w:rFonts w:ascii="Arial" w:hAnsi="Arial" w:cs="Arial"/>
                <w:b/>
                <w:sz w:val="22"/>
                <w:szCs w:val="22"/>
                <w:lang w:eastAsia="en-GB"/>
              </w:rPr>
            </w:pPr>
          </w:p>
          <w:p w:rsidR="00C8053A" w:rsidP="00EF7C20" w:rsidRDefault="00C8053A" w14:paraId="17156DFF" w14:textId="77777777">
            <w:pPr>
              <w:autoSpaceDE w:val="0"/>
              <w:autoSpaceDN w:val="0"/>
              <w:adjustRightInd w:val="0"/>
              <w:jc w:val="both"/>
              <w:rPr>
                <w:rFonts w:ascii="Arial" w:hAnsi="Arial" w:cs="Arial"/>
                <w:b/>
                <w:sz w:val="22"/>
                <w:szCs w:val="22"/>
                <w:lang w:eastAsia="en-GB"/>
              </w:rPr>
            </w:pPr>
          </w:p>
          <w:p w:rsidR="00C8053A" w:rsidP="7565C51A" w:rsidRDefault="7565C51A" w14:paraId="3F951581" w14:textId="2970073A">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Data Controller</w:t>
            </w:r>
          </w:p>
          <w:p w:rsidR="00731269" w:rsidP="00EF7C20" w:rsidRDefault="00731269" w14:paraId="6343C92F" w14:textId="7C3F823B">
            <w:pPr>
              <w:autoSpaceDE w:val="0"/>
              <w:autoSpaceDN w:val="0"/>
              <w:adjustRightInd w:val="0"/>
              <w:jc w:val="both"/>
              <w:rPr>
                <w:rFonts w:ascii="Arial" w:hAnsi="Arial" w:cs="Arial"/>
                <w:b/>
                <w:sz w:val="22"/>
                <w:szCs w:val="22"/>
                <w:lang w:eastAsia="en-GB"/>
              </w:rPr>
            </w:pPr>
          </w:p>
          <w:p w:rsidR="00882DA6" w:rsidP="00EF7C20" w:rsidRDefault="00882DA6" w14:paraId="2B741083" w14:textId="77777777">
            <w:pPr>
              <w:autoSpaceDE w:val="0"/>
              <w:autoSpaceDN w:val="0"/>
              <w:adjustRightInd w:val="0"/>
              <w:jc w:val="both"/>
              <w:rPr>
                <w:rFonts w:ascii="Arial" w:hAnsi="Arial" w:cs="Arial"/>
                <w:b/>
                <w:sz w:val="22"/>
                <w:szCs w:val="22"/>
                <w:lang w:eastAsia="en-GB"/>
              </w:rPr>
            </w:pPr>
          </w:p>
          <w:p w:rsidR="00731269" w:rsidP="7565C51A" w:rsidRDefault="7565C51A" w14:paraId="1BDD6147" w14:textId="566AA901">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Data Breach</w:t>
            </w:r>
          </w:p>
          <w:p w:rsidR="00882DA6" w:rsidP="00EF7C20" w:rsidRDefault="00882DA6" w14:paraId="1C0EF40A" w14:textId="77777777">
            <w:pPr>
              <w:autoSpaceDE w:val="0"/>
              <w:autoSpaceDN w:val="0"/>
              <w:adjustRightInd w:val="0"/>
              <w:jc w:val="both"/>
              <w:rPr>
                <w:rFonts w:ascii="Arial" w:hAnsi="Arial" w:cs="Arial"/>
                <w:b/>
                <w:sz w:val="22"/>
                <w:szCs w:val="22"/>
                <w:lang w:eastAsia="en-GB"/>
              </w:rPr>
            </w:pPr>
          </w:p>
          <w:p w:rsidR="00882DA6" w:rsidP="00EF7C20" w:rsidRDefault="00882DA6" w14:paraId="2B61DFAE" w14:textId="08882526">
            <w:pPr>
              <w:autoSpaceDE w:val="0"/>
              <w:autoSpaceDN w:val="0"/>
              <w:adjustRightInd w:val="0"/>
              <w:jc w:val="both"/>
              <w:rPr>
                <w:rFonts w:ascii="Arial" w:hAnsi="Arial" w:cs="Arial"/>
                <w:b/>
                <w:sz w:val="22"/>
                <w:szCs w:val="22"/>
                <w:lang w:eastAsia="en-GB"/>
              </w:rPr>
            </w:pPr>
          </w:p>
          <w:p w:rsidR="00E25374" w:rsidP="7565C51A" w:rsidRDefault="00E25374" w14:paraId="3ABD8120" w14:textId="77777777">
            <w:pPr>
              <w:autoSpaceDE w:val="0"/>
              <w:autoSpaceDN w:val="0"/>
              <w:adjustRightInd w:val="0"/>
              <w:jc w:val="both"/>
              <w:rPr>
                <w:rFonts w:ascii="Arial" w:hAnsi="Arial" w:cs="Arial"/>
                <w:b/>
                <w:bCs/>
                <w:sz w:val="22"/>
                <w:szCs w:val="22"/>
                <w:lang w:eastAsia="en-GB"/>
              </w:rPr>
            </w:pPr>
          </w:p>
          <w:p w:rsidR="000635F1" w:rsidP="7565C51A" w:rsidRDefault="000635F1" w14:paraId="5F2CEC8A" w14:textId="77777777">
            <w:pPr>
              <w:autoSpaceDE w:val="0"/>
              <w:autoSpaceDN w:val="0"/>
              <w:adjustRightInd w:val="0"/>
              <w:jc w:val="both"/>
              <w:rPr>
                <w:rFonts w:ascii="Arial" w:hAnsi="Arial" w:cs="Arial"/>
                <w:b/>
                <w:bCs/>
                <w:sz w:val="22"/>
                <w:szCs w:val="22"/>
                <w:lang w:eastAsia="en-GB"/>
              </w:rPr>
            </w:pPr>
          </w:p>
          <w:p w:rsidR="00882DA6" w:rsidP="7565C51A" w:rsidRDefault="7565C51A" w14:paraId="16A4BB59" w14:textId="77777777">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Data Processor</w:t>
            </w:r>
          </w:p>
          <w:p w:rsidR="0007736E" w:rsidP="00EF7C20" w:rsidRDefault="0007736E" w14:paraId="3B37908E" w14:textId="77777777">
            <w:pPr>
              <w:autoSpaceDE w:val="0"/>
              <w:autoSpaceDN w:val="0"/>
              <w:adjustRightInd w:val="0"/>
              <w:jc w:val="both"/>
              <w:rPr>
                <w:rFonts w:ascii="Arial" w:hAnsi="Arial" w:cs="Arial"/>
                <w:b/>
                <w:sz w:val="22"/>
                <w:szCs w:val="22"/>
                <w:lang w:eastAsia="en-GB"/>
              </w:rPr>
            </w:pPr>
          </w:p>
          <w:p w:rsidR="0007736E" w:rsidP="00EF7C20" w:rsidRDefault="0007736E" w14:paraId="1384A2A9" w14:textId="77777777">
            <w:pPr>
              <w:autoSpaceDE w:val="0"/>
              <w:autoSpaceDN w:val="0"/>
              <w:adjustRightInd w:val="0"/>
              <w:jc w:val="both"/>
              <w:rPr>
                <w:rFonts w:ascii="Arial" w:hAnsi="Arial" w:cs="Arial"/>
                <w:b/>
                <w:sz w:val="22"/>
                <w:szCs w:val="22"/>
                <w:lang w:eastAsia="en-GB"/>
              </w:rPr>
            </w:pPr>
          </w:p>
          <w:p w:rsidR="001B65DA" w:rsidP="7565C51A" w:rsidRDefault="001B65DA" w14:paraId="4FCAAF4B" w14:textId="77777777">
            <w:pPr>
              <w:autoSpaceDE w:val="0"/>
              <w:autoSpaceDN w:val="0"/>
              <w:adjustRightInd w:val="0"/>
              <w:jc w:val="both"/>
              <w:rPr>
                <w:rFonts w:ascii="Arial" w:hAnsi="Arial" w:cs="Arial"/>
                <w:b/>
                <w:bCs/>
                <w:sz w:val="22"/>
                <w:szCs w:val="22"/>
                <w:lang w:eastAsia="en-GB"/>
              </w:rPr>
            </w:pPr>
          </w:p>
          <w:p w:rsidR="0007736E" w:rsidP="7565C51A" w:rsidRDefault="7565C51A" w14:paraId="439723A8" w14:textId="77777777">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Data Laws</w:t>
            </w:r>
          </w:p>
          <w:p w:rsidR="000943E8" w:rsidP="00EF7C20" w:rsidRDefault="000943E8" w14:paraId="602A6845" w14:textId="77777777">
            <w:pPr>
              <w:autoSpaceDE w:val="0"/>
              <w:autoSpaceDN w:val="0"/>
              <w:adjustRightInd w:val="0"/>
              <w:jc w:val="both"/>
              <w:rPr>
                <w:rFonts w:ascii="Arial" w:hAnsi="Arial" w:cs="Arial"/>
                <w:b/>
                <w:sz w:val="22"/>
                <w:szCs w:val="22"/>
                <w:lang w:eastAsia="en-GB"/>
              </w:rPr>
            </w:pPr>
          </w:p>
          <w:p w:rsidR="000943E8" w:rsidP="00EF7C20" w:rsidRDefault="000943E8" w14:paraId="4C98E4E6" w14:textId="75D32195">
            <w:pPr>
              <w:autoSpaceDE w:val="0"/>
              <w:autoSpaceDN w:val="0"/>
              <w:adjustRightInd w:val="0"/>
              <w:jc w:val="both"/>
              <w:rPr>
                <w:rFonts w:ascii="Arial" w:hAnsi="Arial" w:cs="Arial"/>
                <w:b/>
                <w:sz w:val="22"/>
                <w:szCs w:val="22"/>
                <w:lang w:eastAsia="en-GB"/>
              </w:rPr>
            </w:pPr>
          </w:p>
          <w:p w:rsidR="00FE616A" w:rsidP="00EF7C20" w:rsidRDefault="00FE616A" w14:paraId="3FBC3648" w14:textId="327B4A63">
            <w:pPr>
              <w:autoSpaceDE w:val="0"/>
              <w:autoSpaceDN w:val="0"/>
              <w:adjustRightInd w:val="0"/>
              <w:jc w:val="both"/>
              <w:rPr>
                <w:rFonts w:ascii="Arial" w:hAnsi="Arial" w:cs="Arial"/>
                <w:b/>
                <w:sz w:val="22"/>
                <w:szCs w:val="22"/>
                <w:lang w:eastAsia="en-GB"/>
              </w:rPr>
            </w:pPr>
          </w:p>
          <w:p w:rsidR="00FE616A" w:rsidP="00EF7C20" w:rsidRDefault="00FE616A" w14:paraId="3EE196D3" w14:textId="77777777">
            <w:pPr>
              <w:autoSpaceDE w:val="0"/>
              <w:autoSpaceDN w:val="0"/>
              <w:adjustRightInd w:val="0"/>
              <w:jc w:val="both"/>
              <w:rPr>
                <w:rFonts w:ascii="Arial" w:hAnsi="Arial" w:cs="Arial"/>
                <w:b/>
                <w:sz w:val="22"/>
                <w:szCs w:val="22"/>
                <w:lang w:eastAsia="en-GB"/>
              </w:rPr>
            </w:pPr>
          </w:p>
          <w:p w:rsidR="000943E8" w:rsidP="00EF7C20" w:rsidRDefault="000943E8" w14:paraId="24634654" w14:textId="77777777">
            <w:pPr>
              <w:autoSpaceDE w:val="0"/>
              <w:autoSpaceDN w:val="0"/>
              <w:adjustRightInd w:val="0"/>
              <w:jc w:val="both"/>
              <w:rPr>
                <w:rFonts w:ascii="Arial" w:hAnsi="Arial" w:cs="Arial"/>
                <w:b/>
                <w:sz w:val="22"/>
                <w:szCs w:val="22"/>
                <w:lang w:eastAsia="en-GB"/>
              </w:rPr>
            </w:pPr>
          </w:p>
          <w:p w:rsidR="000943E8" w:rsidP="00EF7C20" w:rsidRDefault="000943E8" w14:paraId="4C090F3C" w14:textId="77777777">
            <w:pPr>
              <w:autoSpaceDE w:val="0"/>
              <w:autoSpaceDN w:val="0"/>
              <w:adjustRightInd w:val="0"/>
              <w:jc w:val="both"/>
              <w:rPr>
                <w:rFonts w:ascii="Arial" w:hAnsi="Arial" w:cs="Arial"/>
                <w:b/>
                <w:sz w:val="22"/>
                <w:szCs w:val="22"/>
                <w:lang w:eastAsia="en-GB"/>
              </w:rPr>
            </w:pPr>
          </w:p>
          <w:p w:rsidR="000943E8" w:rsidP="00EF7C20" w:rsidRDefault="000943E8" w14:paraId="47A3790E" w14:textId="77777777">
            <w:pPr>
              <w:autoSpaceDE w:val="0"/>
              <w:autoSpaceDN w:val="0"/>
              <w:adjustRightInd w:val="0"/>
              <w:jc w:val="both"/>
              <w:rPr>
                <w:rFonts w:ascii="Arial" w:hAnsi="Arial" w:cs="Arial"/>
                <w:b/>
                <w:sz w:val="22"/>
                <w:szCs w:val="22"/>
                <w:lang w:eastAsia="en-GB"/>
              </w:rPr>
            </w:pPr>
          </w:p>
          <w:p w:rsidR="000943E8" w:rsidP="00EF7C20" w:rsidRDefault="000943E8" w14:paraId="5DA9873C" w14:textId="77777777">
            <w:pPr>
              <w:autoSpaceDE w:val="0"/>
              <w:autoSpaceDN w:val="0"/>
              <w:adjustRightInd w:val="0"/>
              <w:jc w:val="both"/>
              <w:rPr>
                <w:rFonts w:ascii="Arial" w:hAnsi="Arial" w:cs="Arial"/>
                <w:b/>
                <w:sz w:val="22"/>
                <w:szCs w:val="22"/>
                <w:lang w:eastAsia="en-GB"/>
              </w:rPr>
            </w:pPr>
          </w:p>
          <w:p w:rsidR="000943E8" w:rsidP="00EF7C20" w:rsidRDefault="000943E8" w14:paraId="1DD54118" w14:textId="77777777">
            <w:pPr>
              <w:autoSpaceDE w:val="0"/>
              <w:autoSpaceDN w:val="0"/>
              <w:adjustRightInd w:val="0"/>
              <w:jc w:val="both"/>
              <w:rPr>
                <w:rFonts w:ascii="Arial" w:hAnsi="Arial" w:cs="Arial"/>
                <w:b/>
                <w:sz w:val="22"/>
                <w:szCs w:val="22"/>
                <w:lang w:eastAsia="en-GB"/>
              </w:rPr>
            </w:pPr>
          </w:p>
          <w:p w:rsidR="000635F1" w:rsidP="7565C51A" w:rsidRDefault="000635F1" w14:paraId="613A7808" w14:textId="77777777">
            <w:pPr>
              <w:autoSpaceDE w:val="0"/>
              <w:autoSpaceDN w:val="0"/>
              <w:adjustRightInd w:val="0"/>
              <w:jc w:val="both"/>
              <w:rPr>
                <w:rFonts w:ascii="Arial" w:hAnsi="Arial" w:cs="Arial"/>
                <w:b/>
                <w:bCs/>
                <w:sz w:val="22"/>
                <w:szCs w:val="22"/>
                <w:lang w:eastAsia="en-GB"/>
              </w:rPr>
            </w:pPr>
          </w:p>
          <w:p w:rsidRPr="00EF7C20" w:rsidR="000943E8" w:rsidP="7565C51A" w:rsidRDefault="7565C51A" w14:paraId="33840FBB" w14:textId="7E7890B0">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GDPR</w:t>
            </w:r>
          </w:p>
        </w:tc>
        <w:tc>
          <w:tcPr>
            <w:tcW w:w="6588" w:type="dxa"/>
          </w:tcPr>
          <w:p w:rsidR="005B758B" w:rsidP="7565C51A" w:rsidRDefault="7565C51A" w14:paraId="268723AA" w14:textId="77777777">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lastRenderedPageBreak/>
              <w:t>those employees of the Data Processor (or subcontractors if permitted in the relevant Agreement) who are involved in the processing of data</w:t>
            </w:r>
          </w:p>
          <w:p w:rsidRPr="00732A97" w:rsidR="00BB63B4" w:rsidP="7565C51A" w:rsidRDefault="007A38C0" w14:paraId="7F6CFE31" w14:textId="23B309AE">
            <w:pPr>
              <w:autoSpaceDE w:val="0"/>
              <w:autoSpaceDN w:val="0"/>
              <w:adjustRightInd w:val="0"/>
              <w:jc w:val="both"/>
              <w:rPr>
                <w:rFonts w:ascii="Arial" w:hAnsi="Arial" w:cs="Arial"/>
                <w:sz w:val="22"/>
                <w:szCs w:val="22"/>
                <w:lang w:eastAsia="en-GB"/>
              </w:rPr>
            </w:pPr>
            <w:r>
              <w:rPr>
                <w:rFonts w:ascii="Arial" w:hAnsi="Arial" w:cs="Arial"/>
                <w:color w:val="050505"/>
                <w:w w:val="105"/>
                <w:sz w:val="22"/>
                <w:szCs w:val="22"/>
              </w:rPr>
              <w:lastRenderedPageBreak/>
              <w:t>h</w:t>
            </w:r>
            <w:r w:rsidRPr="00C8053A" w:rsidR="00BB63B4">
              <w:rPr>
                <w:rFonts w:ascii="Arial" w:hAnsi="Arial" w:cs="Arial"/>
                <w:color w:val="050505"/>
                <w:w w:val="105"/>
                <w:sz w:val="22"/>
                <w:szCs w:val="22"/>
              </w:rPr>
              <w:t xml:space="preserve">as the meaning given to </w:t>
            </w:r>
            <w:r w:rsidRPr="00C8053A" w:rsidR="00BB63B4">
              <w:rPr>
                <w:rFonts w:ascii="Arial" w:hAnsi="Arial" w:cs="Arial"/>
                <w:color w:val="1C1C1C"/>
                <w:w w:val="105"/>
                <w:sz w:val="22"/>
                <w:szCs w:val="22"/>
              </w:rPr>
              <w:t xml:space="preserve">'Data </w:t>
            </w:r>
            <w:r w:rsidRPr="00C8053A" w:rsidR="00BB63B4">
              <w:rPr>
                <w:rFonts w:ascii="Arial" w:hAnsi="Arial" w:cs="Arial"/>
                <w:color w:val="050505"/>
                <w:w w:val="105"/>
                <w:sz w:val="22"/>
                <w:szCs w:val="22"/>
              </w:rPr>
              <w:t>Controller</w:t>
            </w:r>
            <w:r w:rsidRPr="00C8053A" w:rsidR="00BB63B4">
              <w:rPr>
                <w:rFonts w:ascii="Arial" w:hAnsi="Arial" w:cs="Arial"/>
                <w:color w:val="313131"/>
                <w:w w:val="105"/>
                <w:sz w:val="22"/>
                <w:szCs w:val="22"/>
              </w:rPr>
              <w:t>'</w:t>
            </w:r>
            <w:r w:rsidRPr="00C8053A" w:rsidR="00BB63B4">
              <w:rPr>
                <w:rFonts w:ascii="Arial" w:hAnsi="Arial" w:cs="Arial"/>
                <w:color w:val="050505"/>
                <w:w w:val="105"/>
                <w:sz w:val="22"/>
                <w:szCs w:val="22"/>
              </w:rPr>
              <w:t xml:space="preserve">, or </w:t>
            </w:r>
            <w:r w:rsidRPr="00C8053A" w:rsidR="00BB63B4">
              <w:rPr>
                <w:rFonts w:ascii="Arial" w:hAnsi="Arial" w:cs="Arial"/>
                <w:color w:val="313131"/>
                <w:w w:val="105"/>
                <w:sz w:val="22"/>
                <w:szCs w:val="22"/>
              </w:rPr>
              <w:t>'</w:t>
            </w:r>
            <w:r w:rsidRPr="00C8053A" w:rsidR="00BB63B4">
              <w:rPr>
                <w:rFonts w:ascii="Arial" w:hAnsi="Arial" w:cs="Arial"/>
                <w:color w:val="050505"/>
                <w:w w:val="105"/>
                <w:sz w:val="22"/>
                <w:szCs w:val="22"/>
              </w:rPr>
              <w:t>Controller</w:t>
            </w:r>
            <w:r w:rsidRPr="00C8053A" w:rsidR="00BB63B4">
              <w:rPr>
                <w:rFonts w:ascii="Arial" w:hAnsi="Arial" w:cs="Arial"/>
                <w:color w:val="313131"/>
                <w:w w:val="105"/>
                <w:sz w:val="22"/>
                <w:szCs w:val="22"/>
              </w:rPr>
              <w:t xml:space="preserve">' </w:t>
            </w:r>
            <w:r w:rsidRPr="00C8053A" w:rsidR="00BB63B4">
              <w:rPr>
                <w:rFonts w:ascii="Arial" w:hAnsi="Arial" w:cs="Arial"/>
                <w:color w:val="050505"/>
                <w:w w:val="105"/>
                <w:sz w:val="22"/>
                <w:szCs w:val="22"/>
              </w:rPr>
              <w:t>as appropriate, in the Data Protection Laws</w:t>
            </w:r>
            <w:r w:rsidRPr="00C8053A" w:rsidR="00BB63B4">
              <w:rPr>
                <w:rFonts w:ascii="Arial" w:hAnsi="Arial" w:cs="Arial"/>
                <w:color w:val="313131"/>
                <w:w w:val="105"/>
                <w:sz w:val="22"/>
                <w:szCs w:val="22"/>
              </w:rPr>
              <w:t>;</w:t>
            </w:r>
            <w:r w:rsidR="00467A0D">
              <w:rPr>
                <w:rFonts w:ascii="Arial" w:hAnsi="Arial" w:cs="Arial"/>
                <w:color w:val="313131"/>
                <w:w w:val="105"/>
                <w:sz w:val="22"/>
                <w:szCs w:val="22"/>
              </w:rPr>
              <w:t xml:space="preserve"> Controller’ </w:t>
            </w:r>
            <w:r w:rsidR="00985D67">
              <w:rPr>
                <w:rFonts w:ascii="Arial" w:hAnsi="Arial" w:cs="Arial"/>
                <w:color w:val="313131"/>
                <w:w w:val="105"/>
                <w:sz w:val="22"/>
                <w:szCs w:val="22"/>
              </w:rPr>
              <w:t>may</w:t>
            </w:r>
            <w:r w:rsidR="00561BA7">
              <w:rPr>
                <w:rFonts w:ascii="Arial" w:hAnsi="Arial" w:cs="Arial"/>
                <w:color w:val="313131"/>
                <w:w w:val="105"/>
                <w:sz w:val="22"/>
                <w:szCs w:val="22"/>
              </w:rPr>
              <w:t xml:space="preserve"> be</w:t>
            </w:r>
            <w:r w:rsidR="00467A0D">
              <w:rPr>
                <w:rFonts w:ascii="Arial" w:hAnsi="Arial" w:cs="Arial"/>
                <w:color w:val="313131"/>
                <w:w w:val="105"/>
                <w:sz w:val="22"/>
                <w:szCs w:val="22"/>
              </w:rPr>
              <w:t xml:space="preserve"> alternately referred to as </w:t>
            </w:r>
            <w:r w:rsidR="00985D67">
              <w:rPr>
                <w:rFonts w:ascii="Arial" w:hAnsi="Arial" w:cs="Arial"/>
                <w:color w:val="313131"/>
                <w:w w:val="105"/>
                <w:sz w:val="22"/>
                <w:szCs w:val="22"/>
              </w:rPr>
              <w:t>‘</w:t>
            </w:r>
            <w:r w:rsidR="00467A0D">
              <w:rPr>
                <w:rFonts w:ascii="Arial" w:hAnsi="Arial" w:cs="Arial"/>
                <w:color w:val="313131"/>
                <w:w w:val="105"/>
                <w:sz w:val="22"/>
                <w:szCs w:val="22"/>
              </w:rPr>
              <w:t>Charity</w:t>
            </w:r>
            <w:proofErr w:type="gramStart"/>
            <w:r w:rsidR="00985D67">
              <w:rPr>
                <w:rFonts w:ascii="Arial" w:hAnsi="Arial" w:cs="Arial"/>
                <w:color w:val="313131"/>
                <w:w w:val="105"/>
                <w:sz w:val="22"/>
                <w:szCs w:val="22"/>
              </w:rPr>
              <w:t>’;</w:t>
            </w:r>
            <w:proofErr w:type="gramEnd"/>
          </w:p>
          <w:p w:rsidR="00EA28AD" w:rsidP="7565C51A" w:rsidRDefault="007A38C0" w14:paraId="317DAE38" w14:textId="6ECFCA57">
            <w:pPr>
              <w:pStyle w:val="BodyText"/>
              <w:spacing w:line="254" w:lineRule="auto"/>
              <w:ind w:right="7"/>
              <w:jc w:val="both"/>
              <w:rPr>
                <w:rFonts w:ascii="Arial" w:hAnsi="Arial" w:cs="Arial"/>
                <w:color w:val="050505"/>
                <w:sz w:val="22"/>
                <w:szCs w:val="22"/>
              </w:rPr>
            </w:pPr>
            <w:r>
              <w:rPr>
                <w:rFonts w:ascii="Arial" w:hAnsi="Arial" w:cs="Arial"/>
                <w:color w:val="050505"/>
                <w:w w:val="105"/>
                <w:sz w:val="22"/>
                <w:szCs w:val="22"/>
              </w:rPr>
              <w:t>m</w:t>
            </w:r>
            <w:r w:rsidRPr="00731269" w:rsidR="006B1EFA">
              <w:rPr>
                <w:rFonts w:ascii="Arial" w:hAnsi="Arial" w:cs="Arial"/>
                <w:color w:val="050505"/>
                <w:w w:val="105"/>
                <w:sz w:val="22"/>
                <w:szCs w:val="22"/>
              </w:rPr>
              <w:t>eans a breach of security leading to the accidental or unlawful destruction, loss, alteration, unauthorised disclosure of, or access</w:t>
            </w:r>
            <w:r w:rsidR="00441E09">
              <w:rPr>
                <w:rFonts w:ascii="Arial" w:hAnsi="Arial" w:cs="Arial"/>
                <w:color w:val="050505"/>
                <w:w w:val="105"/>
                <w:sz w:val="22"/>
                <w:szCs w:val="22"/>
              </w:rPr>
              <w:t xml:space="preserve"> to/inability to access</w:t>
            </w:r>
            <w:r w:rsidRPr="00731269" w:rsidR="006B1EFA">
              <w:rPr>
                <w:rFonts w:ascii="Arial" w:hAnsi="Arial" w:cs="Arial"/>
                <w:color w:val="313131"/>
                <w:w w:val="105"/>
                <w:sz w:val="22"/>
                <w:szCs w:val="22"/>
              </w:rPr>
              <w:t xml:space="preserve">, </w:t>
            </w:r>
            <w:r w:rsidRPr="00731269" w:rsidR="006B1EFA">
              <w:rPr>
                <w:rFonts w:ascii="Arial" w:hAnsi="Arial" w:cs="Arial"/>
                <w:color w:val="050505"/>
                <w:w w:val="105"/>
                <w:sz w:val="22"/>
                <w:szCs w:val="22"/>
              </w:rPr>
              <w:t>Personal Data transmitted</w:t>
            </w:r>
            <w:r w:rsidRPr="00731269" w:rsidR="006B1EFA">
              <w:rPr>
                <w:rFonts w:ascii="Arial" w:hAnsi="Arial" w:cs="Arial"/>
                <w:color w:val="313131"/>
                <w:w w:val="105"/>
                <w:sz w:val="22"/>
                <w:szCs w:val="22"/>
              </w:rPr>
              <w:t xml:space="preserve">, </w:t>
            </w:r>
            <w:r w:rsidRPr="00731269" w:rsidR="006B1EFA">
              <w:rPr>
                <w:rFonts w:ascii="Arial" w:hAnsi="Arial" w:cs="Arial"/>
                <w:color w:val="050505"/>
                <w:w w:val="105"/>
                <w:sz w:val="22"/>
                <w:szCs w:val="22"/>
              </w:rPr>
              <w:t>stored</w:t>
            </w:r>
            <w:r w:rsidR="00731269">
              <w:rPr>
                <w:rFonts w:ascii="Arial" w:hAnsi="Arial" w:cs="Arial"/>
                <w:color w:val="050505"/>
                <w:w w:val="105"/>
                <w:sz w:val="22"/>
                <w:szCs w:val="22"/>
              </w:rPr>
              <w:t>,</w:t>
            </w:r>
            <w:r w:rsidRPr="00731269" w:rsidR="006B1EFA">
              <w:rPr>
                <w:rFonts w:ascii="Arial" w:hAnsi="Arial" w:cs="Arial"/>
                <w:color w:val="050505"/>
                <w:w w:val="105"/>
                <w:sz w:val="22"/>
                <w:szCs w:val="22"/>
              </w:rPr>
              <w:t xml:space="preserve"> or otherwise </w:t>
            </w:r>
            <w:proofErr w:type="gramStart"/>
            <w:r w:rsidRPr="00731269" w:rsidR="006B1EFA">
              <w:rPr>
                <w:rFonts w:ascii="Arial" w:hAnsi="Arial" w:cs="Arial"/>
                <w:color w:val="050505"/>
                <w:w w:val="105"/>
                <w:sz w:val="22"/>
                <w:szCs w:val="22"/>
              </w:rPr>
              <w:t>processed</w:t>
            </w:r>
            <w:r w:rsidR="00C57EF9">
              <w:rPr>
                <w:rFonts w:ascii="Arial" w:hAnsi="Arial" w:cs="Arial"/>
                <w:color w:val="050505"/>
                <w:w w:val="105"/>
                <w:sz w:val="22"/>
                <w:szCs w:val="22"/>
              </w:rPr>
              <w:t>;</w:t>
            </w:r>
            <w:proofErr w:type="gramEnd"/>
          </w:p>
          <w:p w:rsidR="0039186A" w:rsidP="7565C51A" w:rsidRDefault="007A38C0" w14:paraId="2FB82D77" w14:textId="0636C6E1">
            <w:pPr>
              <w:pStyle w:val="BodyText"/>
              <w:spacing w:line="254" w:lineRule="auto"/>
              <w:jc w:val="both"/>
              <w:rPr>
                <w:rFonts w:ascii="Arial" w:hAnsi="Arial" w:cs="Arial"/>
                <w:color w:val="050505"/>
                <w:w w:val="105"/>
                <w:sz w:val="22"/>
                <w:szCs w:val="22"/>
              </w:rPr>
            </w:pPr>
            <w:r>
              <w:rPr>
                <w:rFonts w:ascii="Arial" w:hAnsi="Arial" w:cs="Arial"/>
                <w:color w:val="050505"/>
                <w:w w:val="105"/>
                <w:sz w:val="22"/>
                <w:szCs w:val="22"/>
              </w:rPr>
              <w:t>h</w:t>
            </w:r>
            <w:r w:rsidRPr="00882DA6" w:rsidR="0039186A">
              <w:rPr>
                <w:rFonts w:ascii="Arial" w:hAnsi="Arial" w:cs="Arial"/>
                <w:color w:val="050505"/>
                <w:w w:val="105"/>
                <w:sz w:val="22"/>
                <w:szCs w:val="22"/>
              </w:rPr>
              <w:t xml:space="preserve">as the meaning given to </w:t>
            </w:r>
            <w:r w:rsidRPr="00882DA6" w:rsidR="0039186A">
              <w:rPr>
                <w:rFonts w:ascii="Arial" w:hAnsi="Arial" w:cs="Arial"/>
                <w:color w:val="313131"/>
                <w:w w:val="105"/>
                <w:sz w:val="22"/>
                <w:szCs w:val="22"/>
              </w:rPr>
              <w:t>'</w:t>
            </w:r>
            <w:r w:rsidRPr="00882DA6" w:rsidR="0039186A">
              <w:rPr>
                <w:rFonts w:ascii="Arial" w:hAnsi="Arial" w:cs="Arial"/>
                <w:color w:val="050505"/>
                <w:w w:val="105"/>
                <w:sz w:val="22"/>
                <w:szCs w:val="22"/>
              </w:rPr>
              <w:t xml:space="preserve">Data Processor', or </w:t>
            </w:r>
            <w:r w:rsidRPr="00882DA6" w:rsidR="0039186A">
              <w:rPr>
                <w:rFonts w:ascii="Arial" w:hAnsi="Arial" w:cs="Arial"/>
                <w:color w:val="1C1C1C"/>
                <w:w w:val="105"/>
                <w:sz w:val="22"/>
                <w:szCs w:val="22"/>
              </w:rPr>
              <w:t xml:space="preserve">'Processor' </w:t>
            </w:r>
            <w:r w:rsidRPr="00882DA6" w:rsidR="0039186A">
              <w:rPr>
                <w:rFonts w:ascii="Arial" w:hAnsi="Arial" w:cs="Arial"/>
                <w:color w:val="050505"/>
                <w:w w:val="105"/>
                <w:sz w:val="22"/>
                <w:szCs w:val="22"/>
              </w:rPr>
              <w:t>as appropriate</w:t>
            </w:r>
            <w:r w:rsidRPr="00882DA6" w:rsidR="0039186A">
              <w:rPr>
                <w:rFonts w:ascii="Arial" w:hAnsi="Arial" w:cs="Arial"/>
                <w:color w:val="313131"/>
                <w:w w:val="105"/>
                <w:sz w:val="22"/>
                <w:szCs w:val="22"/>
              </w:rPr>
              <w:t xml:space="preserve">, </w:t>
            </w:r>
            <w:r w:rsidRPr="00882DA6" w:rsidR="0039186A">
              <w:rPr>
                <w:rFonts w:ascii="Arial" w:hAnsi="Arial" w:cs="Arial"/>
                <w:color w:val="050505"/>
                <w:w w:val="105"/>
                <w:sz w:val="22"/>
                <w:szCs w:val="22"/>
              </w:rPr>
              <w:t>in the Data Protection Laws;</w:t>
            </w:r>
            <w:r w:rsidR="00561BA7">
              <w:rPr>
                <w:rFonts w:ascii="Arial" w:hAnsi="Arial" w:cs="Arial"/>
                <w:color w:val="050505"/>
                <w:w w:val="105"/>
                <w:sz w:val="22"/>
                <w:szCs w:val="22"/>
              </w:rPr>
              <w:t xml:space="preserve"> ‘Processor/Data Processor’ may be alternately referred to as ‘Supplier</w:t>
            </w:r>
            <w:proofErr w:type="gramStart"/>
            <w:r w:rsidR="00FE616A">
              <w:rPr>
                <w:rFonts w:ascii="Arial" w:hAnsi="Arial" w:cs="Arial"/>
                <w:color w:val="050505"/>
                <w:w w:val="105"/>
                <w:sz w:val="22"/>
                <w:szCs w:val="22"/>
              </w:rPr>
              <w:t>’;</w:t>
            </w:r>
            <w:proofErr w:type="gramEnd"/>
          </w:p>
          <w:p w:rsidR="00E314DC" w:rsidP="7565C51A" w:rsidRDefault="007A38C0" w14:paraId="5DD02AA7" w14:textId="7971B182">
            <w:pPr>
              <w:pStyle w:val="BodyText"/>
              <w:spacing w:before="1" w:line="254" w:lineRule="auto"/>
              <w:ind w:right="1" w:firstLine="5"/>
              <w:jc w:val="both"/>
              <w:rPr>
                <w:rFonts w:ascii="Arial" w:hAnsi="Arial" w:cs="Arial"/>
                <w:color w:val="313131"/>
                <w:sz w:val="22"/>
                <w:szCs w:val="22"/>
              </w:rPr>
            </w:pPr>
            <w:r>
              <w:rPr>
                <w:rFonts w:ascii="Arial" w:hAnsi="Arial" w:cs="Arial"/>
                <w:color w:val="050505"/>
                <w:w w:val="105"/>
                <w:sz w:val="22"/>
                <w:szCs w:val="22"/>
              </w:rPr>
              <w:t>m</w:t>
            </w:r>
            <w:r w:rsidRPr="0007736E" w:rsidR="00E314DC">
              <w:rPr>
                <w:rFonts w:ascii="Arial" w:hAnsi="Arial" w:cs="Arial"/>
                <w:color w:val="050505"/>
                <w:w w:val="105"/>
                <w:sz w:val="22"/>
                <w:szCs w:val="22"/>
              </w:rPr>
              <w:t>eans any and all laws, statutes</w:t>
            </w:r>
            <w:r w:rsidRPr="0007736E" w:rsidR="00E314DC">
              <w:rPr>
                <w:rFonts w:ascii="Arial" w:hAnsi="Arial" w:cs="Arial"/>
                <w:color w:val="313131"/>
                <w:w w:val="105"/>
                <w:sz w:val="22"/>
                <w:szCs w:val="22"/>
              </w:rPr>
              <w:t xml:space="preserve">, </w:t>
            </w:r>
            <w:r w:rsidRPr="0007736E" w:rsidR="00E314DC">
              <w:rPr>
                <w:rFonts w:ascii="Arial" w:hAnsi="Arial" w:cs="Arial"/>
                <w:color w:val="050505"/>
                <w:w w:val="105"/>
                <w:sz w:val="22"/>
                <w:szCs w:val="22"/>
              </w:rPr>
              <w:t>enactments, orders or regulations or other similar instruments of general application and any other rules, instruments or provisions in force from time to time relating to the processing of personal data and privacy applicable to the performance of this Agreement</w:t>
            </w:r>
            <w:r w:rsidRPr="0007736E" w:rsidR="00E314DC">
              <w:rPr>
                <w:rFonts w:ascii="Arial" w:hAnsi="Arial" w:cs="Arial"/>
                <w:color w:val="313131"/>
                <w:w w:val="105"/>
                <w:sz w:val="22"/>
                <w:szCs w:val="22"/>
              </w:rPr>
              <w:t xml:space="preserve">, </w:t>
            </w:r>
            <w:r w:rsidRPr="0007736E" w:rsidR="00E314DC">
              <w:rPr>
                <w:rFonts w:ascii="Arial" w:hAnsi="Arial" w:cs="Arial"/>
                <w:color w:val="050505"/>
                <w:w w:val="105"/>
                <w:sz w:val="22"/>
                <w:szCs w:val="22"/>
              </w:rPr>
              <w:t xml:space="preserve">including where applicable the </w:t>
            </w:r>
            <w:r w:rsidR="00977943">
              <w:rPr>
                <w:rFonts w:ascii="Arial" w:hAnsi="Arial" w:cs="Arial"/>
                <w:color w:val="050505"/>
                <w:w w:val="105"/>
                <w:sz w:val="22"/>
                <w:szCs w:val="22"/>
              </w:rPr>
              <w:t>Data Protection Act 2018</w:t>
            </w:r>
            <w:r w:rsidRPr="0007736E" w:rsidR="00E314DC">
              <w:rPr>
                <w:rFonts w:ascii="Arial" w:hAnsi="Arial" w:cs="Arial"/>
                <w:color w:val="050505"/>
                <w:w w:val="105"/>
                <w:sz w:val="22"/>
                <w:szCs w:val="22"/>
              </w:rPr>
              <w:t>, the Regulation of Investigatory Powers Act 2000, the Privacy and Electronic Communications (EC Directive) Regulations 2003 (SI 2426/2003) and the GDPR (Regulation (EU) 2016/679), as amended or superseded</w:t>
            </w:r>
            <w:r w:rsidRPr="0007736E" w:rsidR="00E314DC">
              <w:rPr>
                <w:rFonts w:ascii="Arial" w:hAnsi="Arial" w:cs="Arial"/>
                <w:color w:val="050505"/>
                <w:spacing w:val="-35"/>
                <w:w w:val="105"/>
                <w:sz w:val="22"/>
                <w:szCs w:val="22"/>
              </w:rPr>
              <w:t xml:space="preserve"> </w:t>
            </w:r>
            <w:r w:rsidRPr="0007736E" w:rsidR="00E314DC">
              <w:rPr>
                <w:rFonts w:ascii="Arial" w:hAnsi="Arial" w:cs="Arial"/>
                <w:color w:val="313131"/>
                <w:w w:val="105"/>
                <w:sz w:val="22"/>
                <w:szCs w:val="22"/>
              </w:rPr>
              <w:t>;</w:t>
            </w:r>
          </w:p>
          <w:p w:rsidRPr="00EF7C20" w:rsidR="00382072" w:rsidP="7565C51A" w:rsidRDefault="7565C51A" w14:paraId="33840FBC" w14:textId="760F45EC">
            <w:pPr>
              <w:pStyle w:val="BodyText"/>
              <w:spacing w:before="1" w:line="254" w:lineRule="auto"/>
              <w:ind w:right="1" w:firstLine="5"/>
              <w:jc w:val="both"/>
              <w:rPr>
                <w:rFonts w:ascii="Arial" w:hAnsi="Arial" w:cs="Arial"/>
                <w:sz w:val="22"/>
                <w:szCs w:val="22"/>
                <w:lang w:eastAsia="en-GB"/>
              </w:rPr>
            </w:pPr>
            <w:r w:rsidRPr="7565C51A">
              <w:rPr>
                <w:rFonts w:ascii="Arial" w:hAnsi="Arial" w:cs="Arial"/>
                <w:sz w:val="22"/>
                <w:szCs w:val="22"/>
              </w:rPr>
              <w:t>means Regulation (EU) 2016/679 of the European Parliament and of the Council of 27 April 2016 on the protection of natural persons with regard to the processing of personal data and on the free movement of such data, and repealing directive 95/46/EC as updated, superseded or repealed from the time to time.</w:t>
            </w:r>
          </w:p>
        </w:tc>
      </w:tr>
    </w:tbl>
    <w:p w:rsidR="0091477F" w:rsidP="0093029F" w:rsidRDefault="0091477F" w14:paraId="5A012214"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C0" w14:textId="6D43B845">
      <w:pPr>
        <w:autoSpaceDE w:val="0"/>
        <w:autoSpaceDN w:val="0"/>
        <w:adjustRightInd w:val="0"/>
        <w:jc w:val="both"/>
        <w:rPr>
          <w:rFonts w:ascii="Arial" w:hAnsi="Arial" w:cs="Arial"/>
          <w:b/>
          <w:bCs/>
          <w:sz w:val="22"/>
          <w:szCs w:val="22"/>
          <w:lang w:eastAsia="en-GB"/>
        </w:rPr>
      </w:pPr>
      <w:r w:rsidRPr="7565C51A">
        <w:rPr>
          <w:rFonts w:ascii="Arial" w:hAnsi="Arial" w:cs="Arial"/>
          <w:sz w:val="22"/>
          <w:szCs w:val="22"/>
          <w:lang w:eastAsia="en-GB"/>
        </w:rPr>
        <w:t xml:space="preserve">2. </w:t>
      </w:r>
      <w:r w:rsidRPr="7565C51A">
        <w:rPr>
          <w:rFonts w:ascii="Arial" w:hAnsi="Arial" w:cs="Arial"/>
          <w:b/>
          <w:bCs/>
          <w:sz w:val="22"/>
          <w:szCs w:val="22"/>
          <w:lang w:eastAsia="en-GB"/>
        </w:rPr>
        <w:t>Security and confidentiality of the Data</w:t>
      </w:r>
    </w:p>
    <w:p w:rsidRPr="00D208CC" w:rsidR="009478E4" w:rsidP="0093029F" w:rsidRDefault="009478E4" w14:paraId="33840FC1" w14:textId="77777777">
      <w:pPr>
        <w:autoSpaceDE w:val="0"/>
        <w:autoSpaceDN w:val="0"/>
        <w:adjustRightInd w:val="0"/>
        <w:spacing w:line="120" w:lineRule="auto"/>
        <w:jc w:val="both"/>
        <w:rPr>
          <w:rFonts w:ascii="Arial" w:hAnsi="Arial" w:cs="Arial"/>
          <w:sz w:val="22"/>
          <w:szCs w:val="22"/>
          <w:lang w:eastAsia="en-GB"/>
        </w:rPr>
      </w:pPr>
    </w:p>
    <w:p w:rsidR="00BE514B" w:rsidP="7565C51A" w:rsidRDefault="7565C51A" w14:paraId="33840FC2" w14:textId="4D6A1D15">
      <w:pPr>
        <w:autoSpaceDE w:val="0"/>
        <w:autoSpaceDN w:val="0"/>
        <w:adjustRightInd w:val="0"/>
        <w:ind w:left="720"/>
        <w:jc w:val="both"/>
        <w:rPr>
          <w:rFonts w:ascii="Arial" w:hAnsi="Arial" w:cs="Arial"/>
          <w:sz w:val="22"/>
          <w:szCs w:val="22"/>
          <w:lang w:eastAsia="en-GB"/>
        </w:rPr>
      </w:pPr>
      <w:r w:rsidRPr="7565C51A">
        <w:rPr>
          <w:rFonts w:ascii="Arial" w:hAnsi="Arial" w:cs="Arial"/>
          <w:sz w:val="22"/>
          <w:szCs w:val="22"/>
          <w:lang w:eastAsia="en-GB"/>
        </w:rPr>
        <w:t>2.1 The Data Processor agrees that all rights in the Data provided to it by the Data Controller are reserved to the Data Controller, and that the Data shall only be processed, reproduced, used, or passed to any other party in accordance with the specific instructions of the Data Controller.</w:t>
      </w:r>
    </w:p>
    <w:p w:rsidRPr="00D208CC" w:rsidR="00A530B3" w:rsidP="00330809" w:rsidRDefault="00A530B3" w14:paraId="33840FC3" w14:textId="77777777">
      <w:pPr>
        <w:autoSpaceDE w:val="0"/>
        <w:autoSpaceDN w:val="0"/>
        <w:adjustRightInd w:val="0"/>
        <w:spacing w:line="120" w:lineRule="auto"/>
        <w:ind w:left="720"/>
        <w:jc w:val="both"/>
        <w:rPr>
          <w:rFonts w:ascii="Arial" w:hAnsi="Arial" w:cs="Arial"/>
          <w:sz w:val="22"/>
          <w:szCs w:val="22"/>
          <w:lang w:eastAsia="en-GB"/>
        </w:rPr>
      </w:pPr>
    </w:p>
    <w:p w:rsidRPr="00D208CC" w:rsidR="009478E4" w:rsidP="7565C51A" w:rsidRDefault="7565C51A" w14:paraId="33840FC4" w14:textId="77777777">
      <w:pPr>
        <w:autoSpaceDE w:val="0"/>
        <w:autoSpaceDN w:val="0"/>
        <w:adjustRightInd w:val="0"/>
        <w:ind w:left="720"/>
        <w:jc w:val="both"/>
        <w:rPr>
          <w:rFonts w:ascii="Arial" w:hAnsi="Arial" w:cs="Arial"/>
          <w:sz w:val="22"/>
          <w:szCs w:val="22"/>
          <w:lang w:eastAsia="en-GB"/>
        </w:rPr>
      </w:pPr>
      <w:r w:rsidRPr="7565C51A">
        <w:rPr>
          <w:rFonts w:ascii="Arial" w:hAnsi="Arial" w:cs="Arial"/>
          <w:sz w:val="22"/>
          <w:szCs w:val="22"/>
          <w:lang w:eastAsia="en-GB"/>
        </w:rPr>
        <w:t xml:space="preserve">2.2 The Data Processor will not make any use of the Data or allow any use of the Data except for the purpose of the Project and </w:t>
      </w:r>
      <w:proofErr w:type="gramStart"/>
      <w:r w:rsidRPr="7565C51A">
        <w:rPr>
          <w:rFonts w:ascii="Arial" w:hAnsi="Arial" w:cs="Arial"/>
          <w:sz w:val="22"/>
          <w:szCs w:val="22"/>
          <w:lang w:eastAsia="en-GB"/>
        </w:rPr>
        <w:t>in particular will</w:t>
      </w:r>
      <w:proofErr w:type="gramEnd"/>
      <w:r w:rsidRPr="7565C51A">
        <w:rPr>
          <w:rFonts w:ascii="Arial" w:hAnsi="Arial" w:cs="Arial"/>
          <w:sz w:val="22"/>
          <w:szCs w:val="22"/>
          <w:lang w:eastAsia="en-GB"/>
        </w:rPr>
        <w:t xml:space="preserve"> not use any of the Data for any other commercial purposes.</w:t>
      </w:r>
    </w:p>
    <w:p w:rsidRPr="00D208CC" w:rsidR="009478E4" w:rsidP="00330809" w:rsidRDefault="009478E4" w14:paraId="33840FC5" w14:textId="77777777">
      <w:pPr>
        <w:autoSpaceDE w:val="0"/>
        <w:autoSpaceDN w:val="0"/>
        <w:adjustRightInd w:val="0"/>
        <w:spacing w:line="120" w:lineRule="auto"/>
        <w:ind w:left="720"/>
        <w:jc w:val="both"/>
        <w:rPr>
          <w:rFonts w:ascii="Arial" w:hAnsi="Arial" w:cs="Arial"/>
          <w:sz w:val="22"/>
          <w:szCs w:val="22"/>
          <w:lang w:eastAsia="en-GB"/>
        </w:rPr>
      </w:pPr>
    </w:p>
    <w:p w:rsidRPr="00D208CC" w:rsidR="009478E4" w:rsidP="7565C51A" w:rsidRDefault="7565C51A" w14:paraId="33840FC6" w14:textId="36DFB176">
      <w:pPr>
        <w:autoSpaceDE w:val="0"/>
        <w:autoSpaceDN w:val="0"/>
        <w:adjustRightInd w:val="0"/>
        <w:ind w:left="720"/>
        <w:jc w:val="both"/>
        <w:rPr>
          <w:rFonts w:ascii="Arial" w:hAnsi="Arial" w:cs="Arial"/>
          <w:sz w:val="22"/>
          <w:szCs w:val="22"/>
          <w:lang w:eastAsia="en-GB"/>
        </w:rPr>
      </w:pPr>
      <w:r w:rsidRPr="7565C51A">
        <w:rPr>
          <w:rFonts w:ascii="Arial" w:hAnsi="Arial" w:cs="Arial"/>
          <w:sz w:val="22"/>
          <w:szCs w:val="22"/>
          <w:lang w:eastAsia="en-GB"/>
        </w:rPr>
        <w:t xml:space="preserve">2.3 The Data Processor will hold the Data in the strictest confidence and will not disclose or allow the disclosure of any part of the Data, save as permitted in sub-clause 2.4 below to any third party without the Data </w:t>
      </w:r>
      <w:r w:rsidR="00344222">
        <w:rPr>
          <w:rFonts w:ascii="Arial" w:hAnsi="Arial" w:cs="Arial"/>
          <w:sz w:val="22"/>
          <w:szCs w:val="22"/>
          <w:lang w:eastAsia="en-GB"/>
        </w:rPr>
        <w:t>Controller’s</w:t>
      </w:r>
      <w:r w:rsidRPr="7565C51A">
        <w:rPr>
          <w:rFonts w:ascii="Arial" w:hAnsi="Arial" w:cs="Arial"/>
          <w:sz w:val="22"/>
          <w:szCs w:val="22"/>
          <w:lang w:eastAsia="en-GB"/>
        </w:rPr>
        <w:t xml:space="preserve"> prior written consent which may be withheld or given on such terms and conditions as the Data Controller may consider appropriate.</w:t>
      </w:r>
    </w:p>
    <w:p w:rsidRPr="00D208CC" w:rsidR="00BE514B" w:rsidP="00330809" w:rsidRDefault="00BE514B" w14:paraId="33840FC7" w14:textId="77777777">
      <w:pPr>
        <w:autoSpaceDE w:val="0"/>
        <w:autoSpaceDN w:val="0"/>
        <w:adjustRightInd w:val="0"/>
        <w:spacing w:line="120" w:lineRule="auto"/>
        <w:ind w:left="720"/>
        <w:jc w:val="both"/>
        <w:rPr>
          <w:rFonts w:ascii="Arial" w:hAnsi="Arial" w:cs="Arial"/>
          <w:sz w:val="22"/>
          <w:szCs w:val="22"/>
          <w:lang w:eastAsia="en-GB"/>
        </w:rPr>
      </w:pPr>
    </w:p>
    <w:p w:rsidRPr="00D208CC" w:rsidR="009478E4" w:rsidP="7565C51A" w:rsidRDefault="7565C51A" w14:paraId="33840FC8" w14:textId="77777777">
      <w:pPr>
        <w:autoSpaceDE w:val="0"/>
        <w:autoSpaceDN w:val="0"/>
        <w:adjustRightInd w:val="0"/>
        <w:ind w:left="720"/>
        <w:jc w:val="both"/>
        <w:rPr>
          <w:rFonts w:ascii="Arial" w:hAnsi="Arial" w:cs="Arial"/>
          <w:sz w:val="22"/>
          <w:szCs w:val="22"/>
          <w:lang w:eastAsia="en-GB"/>
        </w:rPr>
      </w:pPr>
      <w:r w:rsidRPr="7565C51A">
        <w:rPr>
          <w:rFonts w:ascii="Arial" w:hAnsi="Arial" w:cs="Arial"/>
          <w:sz w:val="22"/>
          <w:szCs w:val="22"/>
          <w:lang w:eastAsia="en-GB"/>
        </w:rPr>
        <w:t>2.4 The Data Processor will restrict access to the Data to such Approved Employees as strictly need to have access for the purpose of the Project and the Data Processor will impose upon all such persons obligations of confidentiality equivalent to those contained in this Agreement and the Data Processor will be responsible for ensuring that all such persons comply with these obligations.</w:t>
      </w:r>
    </w:p>
    <w:p w:rsidRPr="00D208CC" w:rsidR="00C751D9" w:rsidP="00330809" w:rsidRDefault="00C751D9" w14:paraId="33840FC9" w14:textId="77777777">
      <w:pPr>
        <w:autoSpaceDE w:val="0"/>
        <w:autoSpaceDN w:val="0"/>
        <w:adjustRightInd w:val="0"/>
        <w:spacing w:line="120" w:lineRule="auto"/>
        <w:jc w:val="both"/>
        <w:rPr>
          <w:rFonts w:ascii="Arial" w:hAnsi="Arial" w:cs="Arial"/>
          <w:sz w:val="22"/>
          <w:szCs w:val="22"/>
          <w:lang w:eastAsia="en-GB"/>
        </w:rPr>
      </w:pPr>
    </w:p>
    <w:p w:rsidRPr="00D208CC" w:rsidR="00C751D9" w:rsidP="7565C51A" w:rsidRDefault="7565C51A" w14:paraId="33840FCA" w14:textId="77777777">
      <w:pPr>
        <w:autoSpaceDE w:val="0"/>
        <w:autoSpaceDN w:val="0"/>
        <w:adjustRightInd w:val="0"/>
        <w:ind w:left="720"/>
        <w:jc w:val="both"/>
        <w:rPr>
          <w:rFonts w:ascii="Arial" w:hAnsi="Arial" w:cs="Arial"/>
          <w:sz w:val="22"/>
          <w:szCs w:val="22"/>
          <w:lang w:eastAsia="en-GB"/>
        </w:rPr>
      </w:pPr>
      <w:r w:rsidRPr="7565C51A">
        <w:rPr>
          <w:rFonts w:ascii="Arial" w:hAnsi="Arial" w:cs="Arial"/>
          <w:sz w:val="22"/>
          <w:szCs w:val="22"/>
          <w:lang w:eastAsia="en-GB"/>
        </w:rPr>
        <w:lastRenderedPageBreak/>
        <w:t>2.5 The Data Processor shall take reasonable steps to ensure the reliability of all Approved Employees.  For the avoidance of doubt, if the Data Processor is permitted to sub-contract any part of the services under a particular Agreement, any such sub-contracting shall not relieve the Data Processor of its obligations to comply fully with this Agreement and it shall remain fully responsible and legally liable for ensuring full compliance with this Agreement in all respects.</w:t>
      </w:r>
    </w:p>
    <w:p w:rsidRPr="00D208CC" w:rsidR="009478E4" w:rsidP="00330809" w:rsidRDefault="009478E4" w14:paraId="33840FCB" w14:textId="77777777">
      <w:pPr>
        <w:autoSpaceDE w:val="0"/>
        <w:autoSpaceDN w:val="0"/>
        <w:adjustRightInd w:val="0"/>
        <w:spacing w:line="120" w:lineRule="auto"/>
        <w:ind w:left="720"/>
        <w:jc w:val="both"/>
        <w:rPr>
          <w:rFonts w:ascii="Arial" w:hAnsi="Arial" w:cs="Arial"/>
          <w:sz w:val="22"/>
          <w:szCs w:val="22"/>
          <w:lang w:eastAsia="en-GB"/>
        </w:rPr>
      </w:pPr>
    </w:p>
    <w:p w:rsidR="009478E4" w:rsidP="7565C51A" w:rsidRDefault="7565C51A" w14:paraId="33840FCC" w14:textId="14F9436A">
      <w:pPr>
        <w:autoSpaceDE w:val="0"/>
        <w:autoSpaceDN w:val="0"/>
        <w:adjustRightInd w:val="0"/>
        <w:ind w:left="720"/>
        <w:jc w:val="both"/>
        <w:rPr>
          <w:rFonts w:ascii="Arial" w:hAnsi="Arial" w:cs="Arial"/>
          <w:sz w:val="22"/>
          <w:szCs w:val="22"/>
          <w:lang w:eastAsia="en-GB"/>
        </w:rPr>
      </w:pPr>
      <w:r w:rsidRPr="7565C51A">
        <w:rPr>
          <w:rFonts w:ascii="Arial" w:hAnsi="Arial" w:cs="Arial"/>
          <w:sz w:val="22"/>
          <w:szCs w:val="22"/>
          <w:lang w:eastAsia="en-GB"/>
        </w:rPr>
        <w:t>2.6 The Data Processor shall safeguard the Data from unauthorised or unlawful processing or accidental loss, destruction or damage.</w:t>
      </w:r>
    </w:p>
    <w:p w:rsidR="00DE05F1" w:rsidP="00330809" w:rsidRDefault="00DE05F1" w14:paraId="399BFDB2" w14:textId="306062BF">
      <w:pPr>
        <w:autoSpaceDE w:val="0"/>
        <w:autoSpaceDN w:val="0"/>
        <w:adjustRightInd w:val="0"/>
        <w:spacing w:line="120" w:lineRule="auto"/>
        <w:jc w:val="both"/>
        <w:rPr>
          <w:rFonts w:ascii="Arial" w:hAnsi="Arial" w:cs="Arial"/>
          <w:sz w:val="22"/>
          <w:szCs w:val="22"/>
          <w:lang w:eastAsia="en-GB"/>
        </w:rPr>
      </w:pPr>
    </w:p>
    <w:p w:rsidR="00DE05F1" w:rsidP="7565C51A" w:rsidRDefault="00DE05F1" w14:paraId="5EDA2273" w14:textId="2A2FD374">
      <w:pPr>
        <w:pStyle w:val="Heading1"/>
        <w:tabs>
          <w:tab w:val="left" w:pos="681"/>
        </w:tabs>
        <w:ind w:left="0"/>
        <w:rPr>
          <w:b/>
          <w:bCs/>
          <w:color w:val="050505"/>
        </w:rPr>
      </w:pPr>
      <w:r>
        <w:rPr>
          <w:sz w:val="22"/>
          <w:szCs w:val="22"/>
          <w:lang w:eastAsia="en-GB"/>
        </w:rPr>
        <w:t xml:space="preserve">3. </w:t>
      </w:r>
      <w:r w:rsidRPr="7565C51A">
        <w:rPr>
          <w:b/>
          <w:bCs/>
          <w:color w:val="050505"/>
          <w:w w:val="105"/>
        </w:rPr>
        <w:t>Compliance with Data Protection</w:t>
      </w:r>
      <w:r w:rsidRPr="7565C51A">
        <w:rPr>
          <w:b/>
          <w:bCs/>
          <w:color w:val="050505"/>
          <w:spacing w:val="18"/>
          <w:w w:val="105"/>
        </w:rPr>
        <w:t xml:space="preserve"> </w:t>
      </w:r>
      <w:r w:rsidRPr="7565C51A">
        <w:rPr>
          <w:b/>
          <w:bCs/>
          <w:color w:val="050505"/>
          <w:w w:val="105"/>
        </w:rPr>
        <w:t>Laws</w:t>
      </w:r>
    </w:p>
    <w:p w:rsidR="001833A2" w:rsidP="00330809" w:rsidRDefault="001833A2" w14:paraId="07CFCEFA" w14:textId="77777777">
      <w:pPr>
        <w:pStyle w:val="Heading1"/>
        <w:tabs>
          <w:tab w:val="left" w:pos="681"/>
        </w:tabs>
        <w:spacing w:line="120" w:lineRule="auto"/>
        <w:ind w:left="0"/>
        <w:rPr>
          <w:color w:val="050505"/>
          <w:sz w:val="18"/>
        </w:rPr>
      </w:pPr>
    </w:p>
    <w:p w:rsidR="00DE05F1" w:rsidP="7565C51A" w:rsidRDefault="00DE05F1" w14:paraId="515A91DE" w14:textId="70A57DA3">
      <w:pPr>
        <w:pStyle w:val="BodyText"/>
        <w:ind w:right="102"/>
        <w:jc w:val="both"/>
        <w:rPr>
          <w:rFonts w:ascii="Arial" w:hAnsi="Arial" w:cs="Arial"/>
          <w:color w:val="050505"/>
          <w:sz w:val="22"/>
          <w:szCs w:val="22"/>
        </w:rPr>
      </w:pPr>
      <w:r w:rsidRPr="001833A2">
        <w:rPr>
          <w:rFonts w:ascii="Arial" w:hAnsi="Arial" w:cs="Arial"/>
          <w:color w:val="050505"/>
          <w:w w:val="105"/>
          <w:sz w:val="22"/>
          <w:szCs w:val="22"/>
        </w:rPr>
        <w:t xml:space="preserve">The Data Processor warrants that it </w:t>
      </w:r>
      <w:r w:rsidRPr="001833A2" w:rsidR="001833A2">
        <w:rPr>
          <w:rFonts w:ascii="Arial" w:hAnsi="Arial" w:cs="Arial"/>
          <w:color w:val="050505"/>
          <w:w w:val="105"/>
          <w:sz w:val="22"/>
          <w:szCs w:val="22"/>
        </w:rPr>
        <w:t>has complied</w:t>
      </w:r>
      <w:r w:rsidRPr="001833A2">
        <w:rPr>
          <w:rFonts w:ascii="Arial" w:hAnsi="Arial" w:cs="Arial"/>
          <w:color w:val="313131"/>
          <w:spacing w:val="-4"/>
          <w:w w:val="105"/>
          <w:sz w:val="22"/>
          <w:szCs w:val="22"/>
        </w:rPr>
        <w:t xml:space="preserve">, </w:t>
      </w:r>
      <w:r w:rsidRPr="001833A2">
        <w:rPr>
          <w:rFonts w:ascii="Arial" w:hAnsi="Arial" w:cs="Arial"/>
          <w:color w:val="050505"/>
          <w:w w:val="105"/>
          <w:sz w:val="22"/>
          <w:szCs w:val="22"/>
        </w:rPr>
        <w:t xml:space="preserve">and shall continue to </w:t>
      </w:r>
      <w:r w:rsidRPr="001833A2" w:rsidR="001833A2">
        <w:rPr>
          <w:rFonts w:ascii="Arial" w:hAnsi="Arial" w:cs="Arial"/>
          <w:color w:val="050505"/>
          <w:w w:val="105"/>
          <w:sz w:val="22"/>
          <w:szCs w:val="22"/>
        </w:rPr>
        <w:t>comply, with</w:t>
      </w:r>
      <w:r w:rsidRPr="001833A2">
        <w:rPr>
          <w:rFonts w:ascii="Arial" w:hAnsi="Arial" w:cs="Arial"/>
          <w:color w:val="050505"/>
          <w:w w:val="105"/>
          <w:sz w:val="22"/>
          <w:szCs w:val="22"/>
        </w:rPr>
        <w:t xml:space="preserve"> the requirements of the applicable Data Protection Laws and all other data protection legislation in any jurisdiction relevant to the exercise of its rights or the performance of its obligations under this</w:t>
      </w:r>
      <w:r w:rsidRPr="001833A2">
        <w:rPr>
          <w:rFonts w:ascii="Arial" w:hAnsi="Arial" w:cs="Arial"/>
          <w:color w:val="050505"/>
          <w:spacing w:val="13"/>
          <w:w w:val="105"/>
          <w:sz w:val="22"/>
          <w:szCs w:val="22"/>
        </w:rPr>
        <w:t xml:space="preserve"> </w:t>
      </w:r>
      <w:r w:rsidRPr="001833A2">
        <w:rPr>
          <w:rFonts w:ascii="Arial" w:hAnsi="Arial" w:cs="Arial"/>
          <w:color w:val="050505"/>
          <w:w w:val="105"/>
          <w:sz w:val="22"/>
          <w:szCs w:val="22"/>
        </w:rPr>
        <w:t>Agreement.</w:t>
      </w:r>
    </w:p>
    <w:p w:rsidRPr="00DA7395" w:rsidR="004812CB" w:rsidP="7565C51A" w:rsidRDefault="7565C51A" w14:paraId="17D1B90C" w14:textId="1187B01B">
      <w:pPr>
        <w:pStyle w:val="BodyText"/>
        <w:spacing w:line="292" w:lineRule="auto"/>
        <w:ind w:left="2" w:right="102" w:hanging="2"/>
        <w:jc w:val="both"/>
        <w:rPr>
          <w:rFonts w:ascii="Arial" w:hAnsi="Arial" w:cs="Arial"/>
          <w:sz w:val="22"/>
          <w:szCs w:val="22"/>
        </w:rPr>
      </w:pPr>
      <w:r w:rsidRPr="7565C51A">
        <w:rPr>
          <w:rFonts w:ascii="Arial" w:hAnsi="Arial" w:cs="Arial"/>
          <w:sz w:val="22"/>
          <w:szCs w:val="22"/>
        </w:rPr>
        <w:t xml:space="preserve">4.  </w:t>
      </w:r>
      <w:r w:rsidRPr="7565C51A">
        <w:rPr>
          <w:rFonts w:ascii="Arial" w:hAnsi="Arial" w:cs="Arial"/>
          <w:b/>
          <w:bCs/>
          <w:sz w:val="22"/>
          <w:szCs w:val="22"/>
        </w:rPr>
        <w:t>Grounds for Processing</w:t>
      </w:r>
    </w:p>
    <w:p w:rsidRPr="00357B66" w:rsidR="008177E6" w:rsidP="7565C51A" w:rsidRDefault="008177E6" w14:paraId="2D08F4CE" w14:textId="53BC4744">
      <w:pPr>
        <w:pStyle w:val="ListParagraph"/>
        <w:numPr>
          <w:ilvl w:val="1"/>
          <w:numId w:val="10"/>
        </w:numPr>
        <w:tabs>
          <w:tab w:val="left" w:pos="1399"/>
        </w:tabs>
        <w:spacing w:line="254" w:lineRule="auto"/>
        <w:ind w:right="108"/>
        <w:rPr>
          <w:color w:val="050505"/>
        </w:rPr>
      </w:pPr>
      <w:r w:rsidRPr="00357B66">
        <w:rPr>
          <w:color w:val="050505"/>
          <w:w w:val="105"/>
        </w:rPr>
        <w:t>The Data Controller shall</w:t>
      </w:r>
      <w:r w:rsidRPr="00357B66">
        <w:rPr>
          <w:color w:val="313131"/>
          <w:w w:val="105"/>
        </w:rPr>
        <w:t xml:space="preserve">, </w:t>
      </w:r>
      <w:r w:rsidRPr="00357B66">
        <w:rPr>
          <w:color w:val="050505"/>
          <w:w w:val="105"/>
        </w:rPr>
        <w:t xml:space="preserve">for all </w:t>
      </w:r>
      <w:r w:rsidRPr="00357B66" w:rsidR="00883448">
        <w:rPr>
          <w:color w:val="050505"/>
          <w:w w:val="105"/>
        </w:rPr>
        <w:t>categories of</w:t>
      </w:r>
      <w:r w:rsidRPr="00357B66">
        <w:rPr>
          <w:color w:val="050505"/>
          <w:w w:val="105"/>
        </w:rPr>
        <w:t xml:space="preserve"> personal data (including special categories) processed under this Agreement, either:</w:t>
      </w:r>
    </w:p>
    <w:p w:rsidRPr="00DA7395" w:rsidR="008177E6" w:rsidP="00330809" w:rsidRDefault="008177E6" w14:paraId="4BA44FDD" w14:textId="77777777">
      <w:pPr>
        <w:pStyle w:val="BodyText"/>
        <w:spacing w:before="1" w:line="120" w:lineRule="auto"/>
        <w:rPr>
          <w:sz w:val="22"/>
          <w:szCs w:val="22"/>
        </w:rPr>
      </w:pPr>
    </w:p>
    <w:p w:rsidRPr="00DA7395" w:rsidR="008177E6" w:rsidP="00357B66" w:rsidRDefault="008177E6" w14:paraId="1D7BAF83" w14:textId="6669021F">
      <w:pPr>
        <w:pStyle w:val="ListParagraph"/>
        <w:numPr>
          <w:ilvl w:val="2"/>
          <w:numId w:val="10"/>
        </w:numPr>
        <w:tabs>
          <w:tab w:val="left" w:pos="2122"/>
          <w:tab w:val="left" w:pos="2123"/>
        </w:tabs>
        <w:spacing w:before="5" w:line="292" w:lineRule="auto"/>
        <w:ind w:left="2160" w:right="102"/>
      </w:pPr>
      <w:r w:rsidRPr="00DA7395">
        <w:rPr>
          <w:color w:val="050505"/>
          <w:w w:val="105"/>
        </w:rPr>
        <w:t>obtain the consent of the data subject to the processing;</w:t>
      </w:r>
      <w:r w:rsidRPr="00DA7395">
        <w:rPr>
          <w:color w:val="050505"/>
          <w:spacing w:val="11"/>
          <w:w w:val="105"/>
        </w:rPr>
        <w:t xml:space="preserve"> </w:t>
      </w:r>
      <w:r w:rsidRPr="00DA7395">
        <w:rPr>
          <w:color w:val="050505"/>
          <w:w w:val="105"/>
        </w:rPr>
        <w:t>or</w:t>
      </w:r>
      <w:r w:rsidRPr="00DA7395" w:rsidR="00ED53B2">
        <w:rPr>
          <w:color w:val="050505"/>
          <w:w w:val="105"/>
        </w:rPr>
        <w:t xml:space="preserve"> </w:t>
      </w:r>
      <w:r w:rsidRPr="00DA7395">
        <w:rPr>
          <w:color w:val="050505"/>
          <w:w w:val="105"/>
        </w:rPr>
        <w:t xml:space="preserve">confirm the </w:t>
      </w:r>
      <w:r w:rsidR="000635F1">
        <w:rPr>
          <w:color w:val="050505"/>
          <w:w w:val="105"/>
        </w:rPr>
        <w:t>legal basis</w:t>
      </w:r>
      <w:r w:rsidRPr="00DA7395">
        <w:rPr>
          <w:color w:val="050505"/>
          <w:w w:val="105"/>
        </w:rPr>
        <w:t xml:space="preserve"> upon which the Personal Data is being</w:t>
      </w:r>
      <w:r w:rsidRPr="00DA7395">
        <w:rPr>
          <w:color w:val="050505"/>
          <w:spacing w:val="5"/>
          <w:w w:val="105"/>
        </w:rPr>
        <w:t xml:space="preserve"> </w:t>
      </w:r>
      <w:proofErr w:type="gramStart"/>
      <w:r w:rsidRPr="00DA7395">
        <w:rPr>
          <w:color w:val="050505"/>
          <w:w w:val="105"/>
        </w:rPr>
        <w:t>processed</w:t>
      </w:r>
      <w:r w:rsidRPr="00DA7395" w:rsidR="00461B56">
        <w:rPr>
          <w:color w:val="050505"/>
          <w:w w:val="105"/>
        </w:rPr>
        <w:t>;</w:t>
      </w:r>
      <w:proofErr w:type="gramEnd"/>
    </w:p>
    <w:p w:rsidRPr="00DA7395" w:rsidR="00461B56" w:rsidP="00357B66" w:rsidRDefault="00461B56" w14:paraId="6905D34A" w14:textId="77777777">
      <w:pPr>
        <w:pStyle w:val="ListParagraph"/>
        <w:ind w:left="2143"/>
      </w:pPr>
    </w:p>
    <w:p w:rsidRPr="002D1683" w:rsidR="00461B56" w:rsidP="68F2BCCC" w:rsidRDefault="00461B56" w14:paraId="002D6845" w14:textId="3A624242">
      <w:pPr>
        <w:pStyle w:val="ListParagraph"/>
        <w:numPr>
          <w:ilvl w:val="2"/>
          <w:numId w:val="10"/>
        </w:numPr>
        <w:tabs>
          <w:tab w:val="left" w:pos="2121"/>
          <w:tab w:val="left" w:pos="2122"/>
        </w:tabs>
        <w:spacing w:before="1" w:line="249" w:lineRule="auto"/>
        <w:ind w:left="2160" w:right="101"/>
        <w:rPr>
          <w:color w:val="050505"/>
        </w:rPr>
      </w:pPr>
      <w:r w:rsidRPr="00DA7395">
        <w:rPr>
          <w:color w:val="050505"/>
          <w:w w:val="105"/>
        </w:rPr>
        <w:t xml:space="preserve">confirm the </w:t>
      </w:r>
      <w:r w:rsidR="00344222">
        <w:rPr>
          <w:color w:val="050505"/>
          <w:w w:val="105"/>
        </w:rPr>
        <w:t>legal basis</w:t>
      </w:r>
      <w:r w:rsidRPr="00DA7395">
        <w:rPr>
          <w:color w:val="050505"/>
          <w:w w:val="105"/>
        </w:rPr>
        <w:t xml:space="preserve"> upon which the Personal Data is being</w:t>
      </w:r>
      <w:r w:rsidRPr="00DA7395">
        <w:rPr>
          <w:color w:val="050505"/>
          <w:spacing w:val="5"/>
          <w:w w:val="105"/>
        </w:rPr>
        <w:t xml:space="preserve"> </w:t>
      </w:r>
      <w:r w:rsidRPr="00DA7395">
        <w:rPr>
          <w:color w:val="050505"/>
          <w:w w:val="105"/>
        </w:rPr>
        <w:t>processed</w:t>
      </w:r>
      <w:r w:rsidRPr="00DA7395">
        <w:rPr>
          <w:color w:val="313131"/>
          <w:w w:val="105"/>
        </w:rPr>
        <w:t>.</w:t>
      </w:r>
    </w:p>
    <w:p w:rsidRPr="002D1683" w:rsidR="002D1683" w:rsidP="00330809" w:rsidRDefault="002D1683" w14:paraId="42AB28F1" w14:textId="77777777">
      <w:pPr>
        <w:pStyle w:val="ListParagraph"/>
        <w:spacing w:line="120" w:lineRule="auto"/>
        <w:ind w:left="1780" w:hanging="720"/>
        <w:rPr>
          <w:color w:val="050505"/>
        </w:rPr>
      </w:pPr>
    </w:p>
    <w:p w:rsidR="007558D6" w:rsidP="7565C51A" w:rsidRDefault="00F23042" w14:paraId="4F2AE8F8" w14:textId="4B05D762">
      <w:pPr>
        <w:pStyle w:val="BodyText"/>
        <w:numPr>
          <w:ilvl w:val="1"/>
          <w:numId w:val="10"/>
        </w:numPr>
        <w:spacing w:line="252" w:lineRule="auto"/>
        <w:ind w:right="100"/>
        <w:jc w:val="both"/>
        <w:rPr>
          <w:rFonts w:ascii="Arial" w:hAnsi="Arial" w:cs="Arial"/>
          <w:color w:val="050505"/>
          <w:sz w:val="22"/>
          <w:szCs w:val="22"/>
        </w:rPr>
      </w:pPr>
      <w:r w:rsidRPr="00EE2BC4">
        <w:rPr>
          <w:rFonts w:ascii="Arial" w:hAnsi="Arial" w:cs="Arial"/>
          <w:color w:val="050505"/>
          <w:w w:val="105"/>
          <w:sz w:val="22"/>
          <w:szCs w:val="22"/>
        </w:rPr>
        <w:t>The Data Controller shall indemnify the Data Processor against all liabilities</w:t>
      </w:r>
      <w:r w:rsidRPr="00EE2BC4">
        <w:rPr>
          <w:rFonts w:ascii="Arial" w:hAnsi="Arial" w:cs="Arial"/>
          <w:color w:val="313131"/>
          <w:w w:val="105"/>
          <w:sz w:val="22"/>
          <w:szCs w:val="22"/>
        </w:rPr>
        <w:t xml:space="preserve">, </w:t>
      </w:r>
      <w:r w:rsidRPr="00EE2BC4">
        <w:rPr>
          <w:rFonts w:ascii="Arial" w:hAnsi="Arial" w:cs="Arial"/>
          <w:color w:val="050505"/>
          <w:w w:val="105"/>
          <w:sz w:val="22"/>
          <w:szCs w:val="22"/>
        </w:rPr>
        <w:t>costs</w:t>
      </w:r>
      <w:r w:rsidRPr="00EE2BC4">
        <w:rPr>
          <w:rFonts w:ascii="Arial" w:hAnsi="Arial" w:cs="Arial"/>
          <w:color w:val="313131"/>
          <w:w w:val="105"/>
          <w:sz w:val="22"/>
          <w:szCs w:val="22"/>
        </w:rPr>
        <w:t xml:space="preserve">, </w:t>
      </w:r>
      <w:r w:rsidRPr="00EE2BC4">
        <w:rPr>
          <w:rFonts w:ascii="Arial" w:hAnsi="Arial" w:cs="Arial"/>
          <w:color w:val="050505"/>
          <w:w w:val="105"/>
          <w:sz w:val="22"/>
          <w:szCs w:val="22"/>
        </w:rPr>
        <w:t xml:space="preserve">expenses, damages and losses (including </w:t>
      </w:r>
      <w:r w:rsidRPr="00EE2BC4" w:rsidR="00290846">
        <w:rPr>
          <w:rFonts w:ascii="Arial" w:hAnsi="Arial" w:cs="Arial"/>
          <w:color w:val="050505"/>
          <w:w w:val="105"/>
          <w:sz w:val="22"/>
          <w:szCs w:val="22"/>
        </w:rPr>
        <w:t xml:space="preserve">reasonable </w:t>
      </w:r>
      <w:r w:rsidRPr="00EE2BC4" w:rsidR="00C57EF9">
        <w:rPr>
          <w:rFonts w:ascii="Arial" w:hAnsi="Arial" w:cs="Arial"/>
          <w:color w:val="050505"/>
          <w:w w:val="105"/>
          <w:sz w:val="22"/>
          <w:szCs w:val="22"/>
        </w:rPr>
        <w:t>professional costs</w:t>
      </w:r>
      <w:r w:rsidRPr="00EE2BC4">
        <w:rPr>
          <w:rFonts w:ascii="Arial" w:hAnsi="Arial" w:cs="Arial"/>
          <w:color w:val="050505"/>
          <w:w w:val="105"/>
          <w:sz w:val="22"/>
          <w:szCs w:val="22"/>
        </w:rPr>
        <w:t xml:space="preserve"> and expenses) suffered or incurred by the Data Processor as a result of the Data Controller's breach of its obligations pursuant to paragraph 4.1 above.</w:t>
      </w:r>
    </w:p>
    <w:p w:rsidRPr="00E03B2D" w:rsidR="007558D6" w:rsidP="7565C51A" w:rsidRDefault="007558D6" w14:paraId="29EA25CE" w14:textId="356CC5F6">
      <w:pPr>
        <w:pStyle w:val="BodyText"/>
        <w:numPr>
          <w:ilvl w:val="0"/>
          <w:numId w:val="13"/>
        </w:numPr>
        <w:ind w:left="357" w:right="102" w:hanging="357"/>
        <w:jc w:val="both"/>
        <w:rPr>
          <w:rFonts w:ascii="Arial" w:hAnsi="Arial" w:cs="Arial"/>
          <w:b/>
          <w:bCs/>
          <w:color w:val="050505"/>
          <w:sz w:val="22"/>
          <w:szCs w:val="22"/>
        </w:rPr>
      </w:pPr>
      <w:r w:rsidRPr="7565C51A">
        <w:rPr>
          <w:rFonts w:ascii="Arial" w:hAnsi="Arial" w:cs="Arial"/>
          <w:b/>
          <w:bCs/>
          <w:color w:val="050505"/>
          <w:w w:val="105"/>
          <w:sz w:val="22"/>
          <w:szCs w:val="22"/>
        </w:rPr>
        <w:t>Data Processing</w:t>
      </w:r>
      <w:r w:rsidRPr="7565C51A">
        <w:rPr>
          <w:rFonts w:ascii="Arial" w:hAnsi="Arial" w:cs="Arial"/>
          <w:b/>
          <w:bCs/>
          <w:color w:val="050505"/>
          <w:spacing w:val="13"/>
          <w:w w:val="105"/>
          <w:sz w:val="22"/>
          <w:szCs w:val="22"/>
        </w:rPr>
        <w:t xml:space="preserve"> </w:t>
      </w:r>
      <w:r w:rsidRPr="7565C51A">
        <w:rPr>
          <w:rFonts w:ascii="Arial" w:hAnsi="Arial" w:cs="Arial"/>
          <w:b/>
          <w:bCs/>
          <w:color w:val="050505"/>
          <w:w w:val="105"/>
          <w:sz w:val="22"/>
          <w:szCs w:val="22"/>
        </w:rPr>
        <w:t>Obligations</w:t>
      </w:r>
    </w:p>
    <w:p w:rsidRPr="00A06DE6" w:rsidR="007558D6" w:rsidP="7565C51A" w:rsidRDefault="007558D6" w14:paraId="54CEEE11" w14:textId="2C65FAB9">
      <w:pPr>
        <w:pStyle w:val="ListParagraph"/>
        <w:numPr>
          <w:ilvl w:val="1"/>
          <w:numId w:val="11"/>
        </w:numPr>
        <w:tabs>
          <w:tab w:val="left" w:pos="1403"/>
        </w:tabs>
        <w:spacing w:line="254" w:lineRule="auto"/>
        <w:ind w:right="103" w:hanging="719"/>
        <w:rPr>
          <w:sz w:val="18"/>
          <w:szCs w:val="18"/>
        </w:rPr>
      </w:pPr>
      <w:r w:rsidRPr="00E102A8">
        <w:rPr>
          <w:color w:val="050505"/>
          <w:w w:val="105"/>
        </w:rPr>
        <w:t xml:space="preserve">In respect of any Personal Data to be processed by the Data </w:t>
      </w:r>
      <w:r w:rsidRPr="00E102A8" w:rsidR="00AE712D">
        <w:rPr>
          <w:color w:val="050505"/>
          <w:w w:val="105"/>
        </w:rPr>
        <w:t>Processor pursuant</w:t>
      </w:r>
      <w:r w:rsidRPr="00E102A8">
        <w:rPr>
          <w:color w:val="050505"/>
          <w:w w:val="105"/>
        </w:rPr>
        <w:t xml:space="preserve"> to this Agreement for which the C</w:t>
      </w:r>
      <w:r w:rsidR="00C96DCB">
        <w:rPr>
          <w:color w:val="050505"/>
          <w:w w:val="105"/>
        </w:rPr>
        <w:t>harity</w:t>
      </w:r>
      <w:r w:rsidRPr="00E102A8">
        <w:rPr>
          <w:color w:val="050505"/>
          <w:w w:val="105"/>
        </w:rPr>
        <w:t xml:space="preserve"> is</w:t>
      </w:r>
      <w:r w:rsidR="00C96DCB">
        <w:rPr>
          <w:color w:val="050505"/>
          <w:w w:val="105"/>
        </w:rPr>
        <w:t xml:space="preserve"> the</w:t>
      </w:r>
      <w:r w:rsidRPr="00E102A8">
        <w:rPr>
          <w:color w:val="050505"/>
          <w:w w:val="105"/>
        </w:rPr>
        <w:t xml:space="preserve"> Data Controller, the Data Processor</w:t>
      </w:r>
      <w:r w:rsidRPr="00E102A8">
        <w:rPr>
          <w:color w:val="050505"/>
          <w:spacing w:val="17"/>
          <w:w w:val="105"/>
        </w:rPr>
        <w:t xml:space="preserve"> </w:t>
      </w:r>
      <w:r w:rsidRPr="00E102A8">
        <w:rPr>
          <w:color w:val="050505"/>
          <w:w w:val="105"/>
        </w:rPr>
        <w:t>shall</w:t>
      </w:r>
      <w:r w:rsidRPr="7565C51A">
        <w:rPr>
          <w:color w:val="050505"/>
          <w:w w:val="105"/>
          <w:sz w:val="18"/>
          <w:szCs w:val="18"/>
        </w:rPr>
        <w:t>:</w:t>
      </w:r>
    </w:p>
    <w:p w:rsidRPr="00540385" w:rsidR="00A06DE6" w:rsidP="00A06DE6" w:rsidRDefault="00A06DE6" w14:paraId="396A1301" w14:textId="77777777">
      <w:pPr>
        <w:pStyle w:val="ListParagraph"/>
        <w:numPr>
          <w:ilvl w:val="2"/>
          <w:numId w:val="11"/>
        </w:numPr>
        <w:tabs>
          <w:tab w:val="left" w:pos="2267"/>
        </w:tabs>
        <w:spacing w:before="95" w:line="254" w:lineRule="auto"/>
        <w:ind w:right="4" w:hanging="717"/>
      </w:pPr>
      <w:r w:rsidRPr="00540385">
        <w:rPr>
          <w:color w:val="070707"/>
          <w:w w:val="105"/>
        </w:rPr>
        <w:t>have in place and at all times maintain appropriate technical and organisational measures in such a manner as is designed to ensure the protection of the rights of the data subject and to ensure a level of security appropriate to the</w:t>
      </w:r>
      <w:r w:rsidRPr="00540385">
        <w:rPr>
          <w:color w:val="070707"/>
          <w:spacing w:val="7"/>
          <w:w w:val="105"/>
        </w:rPr>
        <w:t xml:space="preserve"> </w:t>
      </w:r>
      <w:proofErr w:type="gramStart"/>
      <w:r w:rsidRPr="00540385">
        <w:rPr>
          <w:color w:val="070707"/>
          <w:w w:val="105"/>
        </w:rPr>
        <w:t>risk;</w:t>
      </w:r>
      <w:proofErr w:type="gramEnd"/>
    </w:p>
    <w:p w:rsidRPr="00540385" w:rsidR="00A06DE6" w:rsidP="00806145" w:rsidRDefault="00A06DE6" w14:paraId="3567EB66" w14:textId="77777777">
      <w:pPr>
        <w:pStyle w:val="BodyText"/>
        <w:spacing w:before="3" w:line="120" w:lineRule="auto"/>
        <w:rPr>
          <w:rFonts w:ascii="Arial" w:hAnsi="Arial" w:cs="Arial"/>
          <w:sz w:val="22"/>
          <w:szCs w:val="22"/>
        </w:rPr>
      </w:pPr>
    </w:p>
    <w:p w:rsidRPr="00540385" w:rsidR="00A06DE6" w:rsidP="00540385" w:rsidRDefault="00A06DE6" w14:paraId="6EBE8051" w14:textId="574C2F9F">
      <w:pPr>
        <w:pStyle w:val="ListParagraph"/>
        <w:numPr>
          <w:ilvl w:val="2"/>
          <w:numId w:val="11"/>
        </w:numPr>
        <w:tabs>
          <w:tab w:val="left" w:pos="2267"/>
        </w:tabs>
        <w:spacing w:line="254" w:lineRule="auto"/>
        <w:ind w:right="5"/>
      </w:pPr>
      <w:r w:rsidRPr="00540385">
        <w:rPr>
          <w:color w:val="070707"/>
          <w:w w:val="105"/>
        </w:rPr>
        <w:t xml:space="preserve">not engage any sub-processor without the prior specific or general written </w:t>
      </w:r>
      <w:proofErr w:type="spellStart"/>
      <w:r w:rsidRPr="00540385">
        <w:rPr>
          <w:color w:val="070707"/>
          <w:w w:val="105"/>
        </w:rPr>
        <w:t>authorisation</w:t>
      </w:r>
      <w:proofErr w:type="spellEnd"/>
      <w:r w:rsidRPr="00540385">
        <w:rPr>
          <w:color w:val="070707"/>
          <w:w w:val="105"/>
        </w:rPr>
        <w:t xml:space="preserve"> of the C</w:t>
      </w:r>
      <w:r w:rsidR="00C96DCB">
        <w:rPr>
          <w:color w:val="070707"/>
          <w:w w:val="105"/>
        </w:rPr>
        <w:t>ontroller</w:t>
      </w:r>
      <w:r w:rsidRPr="00540385">
        <w:rPr>
          <w:color w:val="070707"/>
          <w:w w:val="105"/>
        </w:rPr>
        <w:t xml:space="preserve"> (and in the case of general written </w:t>
      </w:r>
      <w:proofErr w:type="spellStart"/>
      <w:r w:rsidRPr="00540385">
        <w:rPr>
          <w:color w:val="070707"/>
          <w:w w:val="105"/>
        </w:rPr>
        <w:t>authorisation</w:t>
      </w:r>
      <w:proofErr w:type="spellEnd"/>
      <w:r w:rsidRPr="00540385">
        <w:rPr>
          <w:color w:val="070707"/>
          <w:w w:val="105"/>
        </w:rPr>
        <w:t>; the Data Processor shall inform the C</w:t>
      </w:r>
      <w:r w:rsidR="00C96DCB">
        <w:rPr>
          <w:color w:val="070707"/>
          <w:w w:val="105"/>
        </w:rPr>
        <w:t>harity</w:t>
      </w:r>
      <w:r w:rsidRPr="00540385">
        <w:rPr>
          <w:color w:val="070707"/>
          <w:w w:val="105"/>
        </w:rPr>
        <w:t xml:space="preserve"> of any intended changes </w:t>
      </w:r>
      <w:r w:rsidRPr="00540385" w:rsidR="00AE712D">
        <w:rPr>
          <w:color w:val="070707"/>
          <w:w w:val="105"/>
        </w:rPr>
        <w:t>concerning the</w:t>
      </w:r>
      <w:r w:rsidRPr="00540385">
        <w:rPr>
          <w:color w:val="070707"/>
          <w:w w:val="105"/>
        </w:rPr>
        <w:t xml:space="preserve"> </w:t>
      </w:r>
      <w:r w:rsidRPr="00540385" w:rsidR="00DD444B">
        <w:rPr>
          <w:color w:val="070707"/>
          <w:w w:val="105"/>
        </w:rPr>
        <w:t>addition or</w:t>
      </w:r>
      <w:r w:rsidRPr="00540385">
        <w:rPr>
          <w:color w:val="070707"/>
          <w:w w:val="105"/>
        </w:rPr>
        <w:t xml:space="preserve"> replacement of </w:t>
      </w:r>
      <w:r w:rsidRPr="00540385" w:rsidR="00E7202D">
        <w:rPr>
          <w:color w:val="070707"/>
          <w:w w:val="105"/>
        </w:rPr>
        <w:t>other processors</w:t>
      </w:r>
      <w:r w:rsidRPr="00540385">
        <w:rPr>
          <w:color w:val="070707"/>
          <w:w w:val="105"/>
        </w:rPr>
        <w:t xml:space="preserve"> and the C</w:t>
      </w:r>
      <w:r w:rsidR="00420167">
        <w:rPr>
          <w:color w:val="070707"/>
          <w:w w:val="105"/>
        </w:rPr>
        <w:t>harity</w:t>
      </w:r>
      <w:r w:rsidRPr="00540385">
        <w:rPr>
          <w:color w:val="070707"/>
          <w:w w:val="105"/>
        </w:rPr>
        <w:t xml:space="preserve"> shall have the right to object to such</w:t>
      </w:r>
      <w:r w:rsidRPr="00540385">
        <w:rPr>
          <w:color w:val="070707"/>
          <w:spacing w:val="-2"/>
          <w:w w:val="105"/>
        </w:rPr>
        <w:t xml:space="preserve"> </w:t>
      </w:r>
      <w:r w:rsidRPr="00540385">
        <w:rPr>
          <w:color w:val="070707"/>
          <w:w w:val="105"/>
        </w:rPr>
        <w:t>changes);</w:t>
      </w:r>
    </w:p>
    <w:p w:rsidRPr="00540385" w:rsidR="00A06DE6" w:rsidP="00806145" w:rsidRDefault="00A06DE6" w14:paraId="1D4DA295" w14:textId="77777777">
      <w:pPr>
        <w:pStyle w:val="BodyText"/>
        <w:spacing w:before="9" w:line="120" w:lineRule="auto"/>
        <w:rPr>
          <w:rFonts w:ascii="Arial" w:hAnsi="Arial" w:cs="Arial"/>
          <w:sz w:val="22"/>
          <w:szCs w:val="22"/>
        </w:rPr>
      </w:pPr>
    </w:p>
    <w:p w:rsidR="00A06DE6" w:rsidP="7565C51A" w:rsidRDefault="00A06DE6" w14:paraId="4662EB0C" w14:textId="173F4AED">
      <w:pPr>
        <w:pStyle w:val="BodyText"/>
        <w:numPr>
          <w:ilvl w:val="2"/>
          <w:numId w:val="11"/>
        </w:numPr>
        <w:tabs>
          <w:tab w:val="left" w:pos="3184"/>
          <w:tab w:val="left" w:pos="4079"/>
        </w:tabs>
        <w:spacing w:line="254" w:lineRule="auto"/>
        <w:jc w:val="both"/>
        <w:rPr>
          <w:rFonts w:ascii="Arial" w:hAnsi="Arial" w:cs="Arial"/>
          <w:color w:val="070707"/>
          <w:sz w:val="22"/>
          <w:szCs w:val="22"/>
        </w:rPr>
      </w:pPr>
      <w:r w:rsidRPr="00540385">
        <w:rPr>
          <w:rFonts w:ascii="Arial" w:hAnsi="Arial" w:cs="Arial"/>
          <w:color w:val="070707"/>
          <w:w w:val="105"/>
          <w:sz w:val="22"/>
          <w:szCs w:val="22"/>
        </w:rPr>
        <w:lastRenderedPageBreak/>
        <w:t>ensure that each of the Data Processor's employees, agents, consultants</w:t>
      </w:r>
      <w:r w:rsidRPr="00540385">
        <w:rPr>
          <w:rFonts w:ascii="Arial" w:hAnsi="Arial" w:cs="Arial"/>
          <w:color w:val="363838"/>
          <w:w w:val="105"/>
          <w:sz w:val="22"/>
          <w:szCs w:val="22"/>
        </w:rPr>
        <w:t xml:space="preserve">, </w:t>
      </w:r>
      <w:r w:rsidRPr="00540385">
        <w:rPr>
          <w:rFonts w:ascii="Arial" w:hAnsi="Arial" w:cs="Arial"/>
          <w:color w:val="070707"/>
          <w:w w:val="105"/>
          <w:sz w:val="22"/>
          <w:szCs w:val="22"/>
        </w:rPr>
        <w:t>subcontractors</w:t>
      </w:r>
      <w:r w:rsidR="00420167">
        <w:rPr>
          <w:rFonts w:ascii="Arial" w:hAnsi="Arial" w:cs="Arial"/>
          <w:color w:val="070707"/>
          <w:w w:val="105"/>
          <w:sz w:val="22"/>
          <w:szCs w:val="22"/>
        </w:rPr>
        <w:t>,</w:t>
      </w:r>
      <w:r w:rsidRPr="00540385">
        <w:rPr>
          <w:rFonts w:ascii="Arial" w:hAnsi="Arial" w:cs="Arial"/>
          <w:color w:val="070707"/>
          <w:w w:val="105"/>
          <w:sz w:val="22"/>
          <w:szCs w:val="22"/>
        </w:rPr>
        <w:t xml:space="preserve"> and sub-processors are made aware of the Data Processor's obligations under this Schedule and enter into binding obligations with the Data Processor to maintain the levels of security and protection required under this Schedule. The Data Processor shall ensure that the terms of this Schedule are incorporated into each agreement with</w:t>
      </w:r>
      <w:r w:rsidR="00AE712D">
        <w:rPr>
          <w:rFonts w:ascii="Arial" w:hAnsi="Arial" w:cs="Arial"/>
          <w:color w:val="070707"/>
          <w:w w:val="105"/>
          <w:sz w:val="22"/>
          <w:szCs w:val="22"/>
        </w:rPr>
        <w:t xml:space="preserve"> </w:t>
      </w:r>
      <w:r w:rsidRPr="00540385">
        <w:rPr>
          <w:rFonts w:ascii="Arial" w:hAnsi="Arial" w:cs="Arial"/>
          <w:color w:val="070707"/>
          <w:w w:val="105"/>
          <w:sz w:val="22"/>
          <w:szCs w:val="22"/>
        </w:rPr>
        <w:t>any</w:t>
      </w:r>
      <w:r w:rsidR="00AE712D">
        <w:rPr>
          <w:rFonts w:ascii="Arial" w:hAnsi="Arial" w:cs="Arial"/>
          <w:color w:val="070707"/>
          <w:w w:val="105"/>
          <w:sz w:val="22"/>
          <w:szCs w:val="22"/>
        </w:rPr>
        <w:t xml:space="preserve"> </w:t>
      </w:r>
      <w:r w:rsidRPr="00540385">
        <w:rPr>
          <w:rFonts w:ascii="Arial" w:hAnsi="Arial" w:cs="Arial"/>
          <w:color w:val="070707"/>
          <w:w w:val="105"/>
          <w:sz w:val="22"/>
          <w:szCs w:val="22"/>
        </w:rPr>
        <w:t xml:space="preserve">sub-processor, subcontractor, agent </w:t>
      </w:r>
      <w:r w:rsidRPr="00540385" w:rsidR="00AE712D">
        <w:rPr>
          <w:rFonts w:ascii="Arial" w:hAnsi="Arial" w:cs="Arial"/>
          <w:color w:val="070707"/>
          <w:w w:val="105"/>
          <w:sz w:val="22"/>
          <w:szCs w:val="22"/>
        </w:rPr>
        <w:t>or consultant</w:t>
      </w:r>
      <w:r w:rsidRPr="00540385">
        <w:rPr>
          <w:rFonts w:ascii="Arial" w:hAnsi="Arial" w:cs="Arial"/>
          <w:color w:val="070707"/>
          <w:w w:val="105"/>
          <w:sz w:val="22"/>
          <w:szCs w:val="22"/>
        </w:rPr>
        <w:t xml:space="preserve"> to the effect that the sub-processor, subcontractor, agent or consultant shall be obligated to act at all times in accordance with duties and obligations of the Data Processor under this Schedule. The Data Processor shall at all times be and remain liable to the C</w:t>
      </w:r>
      <w:r w:rsidR="00420167">
        <w:rPr>
          <w:rFonts w:ascii="Arial" w:hAnsi="Arial" w:cs="Arial"/>
          <w:color w:val="070707"/>
          <w:w w:val="105"/>
          <w:sz w:val="22"/>
          <w:szCs w:val="22"/>
        </w:rPr>
        <w:t>ontroller</w:t>
      </w:r>
      <w:r w:rsidRPr="00540385">
        <w:rPr>
          <w:rFonts w:ascii="Arial" w:hAnsi="Arial" w:cs="Arial"/>
          <w:color w:val="070707"/>
          <w:w w:val="105"/>
          <w:sz w:val="22"/>
          <w:szCs w:val="22"/>
        </w:rPr>
        <w:t xml:space="preserve"> for any failure of any employee, agent, consultant, subcontractor or sub­ processor to act in accordance with the duties and obligations of the </w:t>
      </w:r>
      <w:r w:rsidRPr="00540385" w:rsidR="00AE712D">
        <w:rPr>
          <w:rFonts w:ascii="Arial" w:hAnsi="Arial" w:cs="Arial"/>
          <w:color w:val="070707"/>
          <w:w w:val="105"/>
          <w:sz w:val="22"/>
          <w:szCs w:val="22"/>
        </w:rPr>
        <w:t>Data Processor</w:t>
      </w:r>
      <w:r w:rsidR="00AE712D">
        <w:rPr>
          <w:rFonts w:ascii="Arial" w:hAnsi="Arial" w:cs="Arial"/>
          <w:color w:val="070707"/>
          <w:w w:val="105"/>
          <w:sz w:val="22"/>
          <w:szCs w:val="22"/>
        </w:rPr>
        <w:t xml:space="preserve"> </w:t>
      </w:r>
      <w:r w:rsidRPr="00540385">
        <w:rPr>
          <w:rFonts w:ascii="Arial" w:hAnsi="Arial" w:cs="Arial"/>
          <w:color w:val="070707"/>
          <w:w w:val="105"/>
          <w:sz w:val="22"/>
          <w:szCs w:val="22"/>
        </w:rPr>
        <w:t xml:space="preserve">under this </w:t>
      </w:r>
      <w:proofErr w:type="gramStart"/>
      <w:r w:rsidRPr="00540385">
        <w:rPr>
          <w:rFonts w:ascii="Arial" w:hAnsi="Arial" w:cs="Arial"/>
          <w:color w:val="070707"/>
          <w:w w:val="105"/>
          <w:sz w:val="22"/>
          <w:szCs w:val="22"/>
        </w:rPr>
        <w:t>Schedule;</w:t>
      </w:r>
      <w:proofErr w:type="gramEnd"/>
    </w:p>
    <w:p w:rsidRPr="00DD444B" w:rsidR="00F47C90" w:rsidP="7565C51A" w:rsidRDefault="00A06DE6" w14:paraId="469101E3" w14:textId="47F5DA2D">
      <w:pPr>
        <w:pStyle w:val="BodyText"/>
        <w:numPr>
          <w:ilvl w:val="2"/>
          <w:numId w:val="11"/>
        </w:numPr>
        <w:spacing w:before="95" w:line="256" w:lineRule="auto"/>
        <w:ind w:left="2220"/>
        <w:rPr>
          <w:rFonts w:ascii="Arial" w:hAnsi="Arial" w:cs="Arial"/>
          <w:sz w:val="22"/>
          <w:szCs w:val="22"/>
        </w:rPr>
      </w:pPr>
      <w:r w:rsidRPr="00DD444B">
        <w:rPr>
          <w:rFonts w:ascii="Arial" w:hAnsi="Arial" w:cs="Arial"/>
          <w:color w:val="070707"/>
          <w:w w:val="105"/>
          <w:sz w:val="22"/>
          <w:szCs w:val="22"/>
        </w:rPr>
        <w:t xml:space="preserve">process that Personal Data only on behalf of the </w:t>
      </w:r>
      <w:r w:rsidR="00DD444B">
        <w:rPr>
          <w:rFonts w:ascii="Arial" w:hAnsi="Arial" w:cs="Arial"/>
          <w:color w:val="070707"/>
          <w:w w:val="105"/>
          <w:sz w:val="22"/>
          <w:szCs w:val="22"/>
        </w:rPr>
        <w:t xml:space="preserve">Controller </w:t>
      </w:r>
      <w:r w:rsidRPr="00DD444B">
        <w:rPr>
          <w:rFonts w:ascii="Arial" w:hAnsi="Arial" w:cs="Arial"/>
          <w:color w:val="070707"/>
          <w:w w:val="105"/>
          <w:sz w:val="22"/>
          <w:szCs w:val="22"/>
        </w:rPr>
        <w:t>in</w:t>
      </w:r>
      <w:r w:rsidR="00DD444B">
        <w:rPr>
          <w:rFonts w:ascii="Arial" w:hAnsi="Arial" w:cs="Arial"/>
          <w:color w:val="070707"/>
          <w:w w:val="105"/>
          <w:sz w:val="22"/>
          <w:szCs w:val="22"/>
        </w:rPr>
        <w:t xml:space="preserve"> </w:t>
      </w:r>
      <w:r w:rsidRPr="00DD444B">
        <w:rPr>
          <w:rFonts w:ascii="Arial" w:hAnsi="Arial" w:cs="Arial"/>
          <w:color w:val="070707"/>
          <w:w w:val="105"/>
          <w:sz w:val="22"/>
          <w:szCs w:val="22"/>
        </w:rPr>
        <w:t>accordance with the C</w:t>
      </w:r>
      <w:r w:rsidR="005219E6">
        <w:rPr>
          <w:rFonts w:ascii="Arial" w:hAnsi="Arial" w:cs="Arial"/>
          <w:color w:val="070707"/>
          <w:w w:val="105"/>
          <w:sz w:val="22"/>
          <w:szCs w:val="22"/>
        </w:rPr>
        <w:t>harity’s</w:t>
      </w:r>
      <w:r w:rsidRPr="00DD444B">
        <w:rPr>
          <w:rFonts w:ascii="Arial" w:hAnsi="Arial" w:cs="Arial"/>
          <w:color w:val="070707"/>
          <w:w w:val="105"/>
          <w:sz w:val="22"/>
          <w:szCs w:val="22"/>
        </w:rPr>
        <w:t xml:space="preserve"> instructions and to perform its obligations under this Agreement or other documented instructions</w:t>
      </w:r>
      <w:r w:rsidRPr="00DD444B">
        <w:rPr>
          <w:rFonts w:ascii="Arial" w:hAnsi="Arial" w:cs="Arial"/>
          <w:color w:val="070707"/>
          <w:spacing w:val="45"/>
          <w:w w:val="105"/>
          <w:sz w:val="22"/>
          <w:szCs w:val="22"/>
        </w:rPr>
        <w:t xml:space="preserve"> </w:t>
      </w:r>
      <w:r w:rsidRPr="00DD444B">
        <w:rPr>
          <w:rFonts w:ascii="Arial" w:hAnsi="Arial" w:cs="Arial"/>
          <w:color w:val="070707"/>
          <w:w w:val="105"/>
          <w:sz w:val="22"/>
          <w:szCs w:val="22"/>
        </w:rPr>
        <w:t>and</w:t>
      </w:r>
      <w:r w:rsidRPr="00DD444B" w:rsidR="00F47C90">
        <w:rPr>
          <w:rFonts w:ascii="Arial" w:hAnsi="Arial" w:cs="Arial"/>
          <w:color w:val="070707"/>
          <w:w w:val="105"/>
          <w:sz w:val="22"/>
          <w:szCs w:val="22"/>
        </w:rPr>
        <w:t xml:space="preserve"> for no other purpose save to the limited extent required by </w:t>
      </w:r>
      <w:proofErr w:type="gramStart"/>
      <w:r w:rsidRPr="00DD444B" w:rsidR="00F47C90">
        <w:rPr>
          <w:rFonts w:ascii="Arial" w:hAnsi="Arial" w:cs="Arial"/>
          <w:color w:val="070707"/>
          <w:w w:val="105"/>
          <w:sz w:val="22"/>
          <w:szCs w:val="22"/>
        </w:rPr>
        <w:t>law;</w:t>
      </w:r>
      <w:proofErr w:type="gramEnd"/>
    </w:p>
    <w:p w:rsidRPr="00357B66" w:rsidR="00F47C90" w:rsidP="00D004CC" w:rsidRDefault="00F47C90" w14:paraId="23651FA0" w14:textId="4C0C2F02">
      <w:pPr>
        <w:pStyle w:val="ListParagraph"/>
        <w:numPr>
          <w:ilvl w:val="2"/>
          <w:numId w:val="11"/>
        </w:numPr>
        <w:tabs>
          <w:tab w:val="left" w:pos="2115"/>
        </w:tabs>
        <w:spacing w:line="254" w:lineRule="auto"/>
        <w:ind w:right="100"/>
      </w:pPr>
      <w:r w:rsidRPr="00EA7180">
        <w:rPr>
          <w:color w:val="070707"/>
          <w:w w:val="105"/>
        </w:rPr>
        <w:t xml:space="preserve">Upon the request of the </w:t>
      </w:r>
      <w:r w:rsidRPr="00EA7180">
        <w:rPr>
          <w:color w:val="070707"/>
          <w:spacing w:val="-3"/>
          <w:w w:val="105"/>
        </w:rPr>
        <w:t>C</w:t>
      </w:r>
      <w:r w:rsidR="00EF02E0">
        <w:rPr>
          <w:color w:val="070707"/>
          <w:spacing w:val="-3"/>
          <w:w w:val="105"/>
        </w:rPr>
        <w:t>ontroller</w:t>
      </w:r>
      <w:r w:rsidRPr="00EA7180">
        <w:rPr>
          <w:color w:val="363838"/>
          <w:spacing w:val="-3"/>
          <w:w w:val="105"/>
        </w:rPr>
        <w:t>,</w:t>
      </w:r>
      <w:r w:rsidRPr="00EA7180">
        <w:rPr>
          <w:color w:val="070707"/>
          <w:spacing w:val="-3"/>
          <w:w w:val="105"/>
        </w:rPr>
        <w:t xml:space="preserve"> </w:t>
      </w:r>
      <w:r w:rsidRPr="00EA7180">
        <w:rPr>
          <w:color w:val="070707"/>
          <w:w w:val="105"/>
        </w:rPr>
        <w:t xml:space="preserve">within 30 days of expiry or termination of this agreement, </w:t>
      </w:r>
      <w:r w:rsidR="00EF02E0">
        <w:rPr>
          <w:color w:val="070707"/>
          <w:w w:val="105"/>
        </w:rPr>
        <w:t>the Processor</w:t>
      </w:r>
      <w:r w:rsidRPr="00EA7180">
        <w:rPr>
          <w:color w:val="070707"/>
          <w:w w:val="105"/>
        </w:rPr>
        <w:t xml:space="preserve"> shall make available to the C</w:t>
      </w:r>
      <w:r w:rsidR="005742F0">
        <w:rPr>
          <w:color w:val="070707"/>
          <w:w w:val="105"/>
        </w:rPr>
        <w:t>ontroller</w:t>
      </w:r>
      <w:r w:rsidRPr="00EA7180">
        <w:rPr>
          <w:color w:val="070707"/>
          <w:w w:val="105"/>
        </w:rPr>
        <w:t xml:space="preserve"> for </w:t>
      </w:r>
      <w:r w:rsidR="00C57EF9">
        <w:rPr>
          <w:color w:val="070707"/>
          <w:w w:val="105"/>
        </w:rPr>
        <w:t>secure download</w:t>
      </w:r>
      <w:r w:rsidRPr="00EA7180">
        <w:rPr>
          <w:color w:val="070707"/>
          <w:w w:val="105"/>
        </w:rPr>
        <w:t xml:space="preserve"> a full and complete file of the C</w:t>
      </w:r>
      <w:r w:rsidR="005742F0">
        <w:rPr>
          <w:color w:val="070707"/>
          <w:w w:val="105"/>
        </w:rPr>
        <w:t>harity’s</w:t>
      </w:r>
      <w:r w:rsidRPr="00EA7180">
        <w:rPr>
          <w:color w:val="070707"/>
          <w:w w:val="105"/>
        </w:rPr>
        <w:t xml:space="preserve"> Data. After the expiry of the </w:t>
      </w:r>
      <w:r w:rsidRPr="00EA7180" w:rsidR="00EA7180">
        <w:rPr>
          <w:color w:val="070707"/>
          <w:w w:val="105"/>
        </w:rPr>
        <w:t>30-day</w:t>
      </w:r>
      <w:r w:rsidRPr="00EA7180">
        <w:rPr>
          <w:color w:val="070707"/>
          <w:w w:val="105"/>
        </w:rPr>
        <w:t xml:space="preserve"> period, </w:t>
      </w:r>
      <w:r w:rsidR="005742F0">
        <w:rPr>
          <w:color w:val="070707"/>
          <w:w w:val="105"/>
        </w:rPr>
        <w:t>the Processor</w:t>
      </w:r>
      <w:r w:rsidRPr="00EA7180">
        <w:rPr>
          <w:color w:val="070707"/>
          <w:w w:val="105"/>
        </w:rPr>
        <w:t xml:space="preserve"> shall</w:t>
      </w:r>
      <w:r w:rsidRPr="00EA7180">
        <w:rPr>
          <w:color w:val="363838"/>
          <w:w w:val="105"/>
        </w:rPr>
        <w:t xml:space="preserve">, </w:t>
      </w:r>
      <w:r w:rsidRPr="00EA7180">
        <w:rPr>
          <w:color w:val="070707"/>
          <w:w w:val="105"/>
        </w:rPr>
        <w:t xml:space="preserve">unless required otherwise by law, delete all of the </w:t>
      </w:r>
      <w:r w:rsidR="005742F0">
        <w:rPr>
          <w:color w:val="070707"/>
          <w:w w:val="105"/>
        </w:rPr>
        <w:t>Charity’s</w:t>
      </w:r>
      <w:r w:rsidRPr="00EA7180">
        <w:rPr>
          <w:color w:val="070707"/>
          <w:w w:val="105"/>
        </w:rPr>
        <w:t xml:space="preserve"> Data in its systems or otherwise in its possession or contro</w:t>
      </w:r>
      <w:r w:rsidR="00D004CC">
        <w:rPr>
          <w:color w:val="070707"/>
          <w:w w:val="105"/>
        </w:rPr>
        <w:t xml:space="preserve">l, </w:t>
      </w:r>
      <w:r w:rsidR="007676CE">
        <w:rPr>
          <w:color w:val="070707"/>
          <w:w w:val="105"/>
        </w:rPr>
        <w:t xml:space="preserve">according to the </w:t>
      </w:r>
      <w:r w:rsidR="00D004CC">
        <w:rPr>
          <w:color w:val="070707"/>
          <w:w w:val="105"/>
        </w:rPr>
        <w:t>s</w:t>
      </w:r>
      <w:r w:rsidR="007676CE">
        <w:rPr>
          <w:color w:val="070707"/>
          <w:w w:val="105"/>
        </w:rPr>
        <w:t xml:space="preserve">chedule outlined in </w:t>
      </w:r>
      <w:r w:rsidRPr="00B32C08" w:rsidR="007676CE">
        <w:rPr>
          <w:b/>
          <w:color w:val="070707"/>
          <w:w w:val="105"/>
        </w:rPr>
        <w:t>Schedule B</w:t>
      </w:r>
      <w:r w:rsidR="00B32C08">
        <w:rPr>
          <w:color w:val="070707"/>
          <w:w w:val="105"/>
        </w:rPr>
        <w:t xml:space="preserve">, </w:t>
      </w:r>
      <w:r w:rsidRPr="00B32C08" w:rsidR="00B32C08">
        <w:rPr>
          <w:i/>
          <w:color w:val="070707"/>
          <w:w w:val="105"/>
        </w:rPr>
        <w:t>Data Deletion Schedule and Reporting</w:t>
      </w:r>
      <w:r w:rsidR="00B32C08">
        <w:rPr>
          <w:color w:val="070707"/>
          <w:w w:val="105"/>
        </w:rPr>
        <w:t xml:space="preserve">; </w:t>
      </w:r>
    </w:p>
    <w:p w:rsidRPr="00EA7180" w:rsidR="00357B66" w:rsidP="00357B66" w:rsidRDefault="00357B66" w14:paraId="391542FD" w14:textId="77777777">
      <w:pPr>
        <w:pStyle w:val="ListParagraph"/>
        <w:tabs>
          <w:tab w:val="left" w:pos="2115"/>
        </w:tabs>
        <w:spacing w:line="120" w:lineRule="auto"/>
        <w:ind w:right="102" w:firstLine="0"/>
      </w:pPr>
    </w:p>
    <w:p w:rsidRPr="00EA7180" w:rsidR="00F47C90" w:rsidP="00412C14" w:rsidRDefault="00F47C90" w14:paraId="7D27ED35" w14:textId="51B29FA0">
      <w:pPr>
        <w:pStyle w:val="ListParagraph"/>
        <w:numPr>
          <w:ilvl w:val="2"/>
          <w:numId w:val="11"/>
        </w:numPr>
        <w:tabs>
          <w:tab w:val="left" w:pos="2118"/>
        </w:tabs>
        <w:spacing w:line="254" w:lineRule="auto"/>
        <w:ind w:left="2115" w:right="104" w:hanging="720"/>
      </w:pPr>
      <w:r w:rsidRPr="00EA7180">
        <w:rPr>
          <w:color w:val="070707"/>
          <w:w w:val="105"/>
        </w:rPr>
        <w:t xml:space="preserve">ensure that all </w:t>
      </w:r>
      <w:r w:rsidRPr="00EA7180" w:rsidR="00EA7180">
        <w:rPr>
          <w:color w:val="070707"/>
          <w:w w:val="105"/>
        </w:rPr>
        <w:t xml:space="preserve">persons </w:t>
      </w:r>
      <w:proofErr w:type="spellStart"/>
      <w:r w:rsidRPr="00EA7180" w:rsidR="00EA7180">
        <w:rPr>
          <w:color w:val="070707"/>
          <w:w w:val="105"/>
        </w:rPr>
        <w:t>authorised</w:t>
      </w:r>
      <w:proofErr w:type="spellEnd"/>
      <w:r w:rsidRPr="00EA7180">
        <w:rPr>
          <w:color w:val="070707"/>
          <w:w w:val="105"/>
        </w:rPr>
        <w:t xml:space="preserve"> to access the Personal Data are subject to obligations of confidentiality and </w:t>
      </w:r>
      <w:r w:rsidRPr="00EA7180" w:rsidR="005742F0">
        <w:rPr>
          <w:color w:val="070707"/>
          <w:w w:val="105"/>
        </w:rPr>
        <w:t>receive training</w:t>
      </w:r>
      <w:r w:rsidRPr="00EA7180">
        <w:rPr>
          <w:color w:val="070707"/>
          <w:w w:val="105"/>
        </w:rPr>
        <w:t xml:space="preserve"> to ensure compliance with this Agreement and the Data Protection </w:t>
      </w:r>
      <w:proofErr w:type="gramStart"/>
      <w:r w:rsidRPr="00EA7180">
        <w:rPr>
          <w:color w:val="070707"/>
          <w:w w:val="105"/>
        </w:rPr>
        <w:t>Laws;</w:t>
      </w:r>
      <w:proofErr w:type="gramEnd"/>
    </w:p>
    <w:p w:rsidRPr="00EA7180" w:rsidR="00F47C90" w:rsidP="00357B66" w:rsidRDefault="00F47C90" w14:paraId="7FC40AC1" w14:textId="77777777">
      <w:pPr>
        <w:pStyle w:val="BodyText"/>
        <w:spacing w:before="3" w:line="120" w:lineRule="auto"/>
        <w:rPr>
          <w:sz w:val="22"/>
          <w:szCs w:val="22"/>
        </w:rPr>
      </w:pPr>
    </w:p>
    <w:p w:rsidRPr="00EA7180" w:rsidR="00F47C90" w:rsidP="00412C14" w:rsidRDefault="00F47C90" w14:paraId="1EDD7BBC" w14:textId="603D3A44">
      <w:pPr>
        <w:pStyle w:val="ListParagraph"/>
        <w:numPr>
          <w:ilvl w:val="2"/>
          <w:numId w:val="11"/>
        </w:numPr>
        <w:tabs>
          <w:tab w:val="left" w:pos="2118"/>
          <w:tab w:val="left" w:pos="3609"/>
          <w:tab w:val="left" w:pos="5031"/>
        </w:tabs>
        <w:spacing w:line="254" w:lineRule="auto"/>
        <w:ind w:left="2114" w:right="100" w:hanging="719"/>
      </w:pPr>
      <w:r w:rsidRPr="00EA7180">
        <w:rPr>
          <w:color w:val="070707"/>
          <w:w w:val="105"/>
        </w:rPr>
        <w:t>make available to the C</w:t>
      </w:r>
      <w:r w:rsidR="005742F0">
        <w:rPr>
          <w:color w:val="070707"/>
          <w:w w:val="105"/>
        </w:rPr>
        <w:t>ontroller</w:t>
      </w:r>
      <w:r w:rsidRPr="00EA7180">
        <w:rPr>
          <w:color w:val="070707"/>
          <w:w w:val="105"/>
        </w:rPr>
        <w:t xml:space="preserve"> all information</w:t>
      </w:r>
      <w:r w:rsidR="005742F0">
        <w:rPr>
          <w:color w:val="070707"/>
          <w:w w:val="105"/>
        </w:rPr>
        <w:t xml:space="preserve"> </w:t>
      </w:r>
      <w:r w:rsidRPr="00EA7180">
        <w:rPr>
          <w:color w:val="070707"/>
          <w:w w:val="105"/>
        </w:rPr>
        <w:t>necessary</w:t>
      </w:r>
      <w:r w:rsidRPr="00EA7180">
        <w:rPr>
          <w:color w:val="070707"/>
          <w:w w:val="105"/>
        </w:rPr>
        <w:tab/>
      </w:r>
      <w:r w:rsidRPr="00EA7180">
        <w:rPr>
          <w:color w:val="070707"/>
          <w:w w:val="105"/>
        </w:rPr>
        <w:t>to demonstrate compliance with the obligations laid out in Article 28 of GDPR and this Schedule and allow for and contribute to  audits, including inspections, conducted by the C</w:t>
      </w:r>
      <w:r w:rsidR="003505FA">
        <w:rPr>
          <w:color w:val="070707"/>
          <w:w w:val="105"/>
        </w:rPr>
        <w:t>ontroller</w:t>
      </w:r>
      <w:r w:rsidRPr="00EA7180">
        <w:rPr>
          <w:color w:val="070707"/>
          <w:w w:val="105"/>
        </w:rPr>
        <w:t xml:space="preserve"> or another auditor mandated by the C</w:t>
      </w:r>
      <w:r w:rsidR="003505FA">
        <w:rPr>
          <w:color w:val="070707"/>
          <w:w w:val="105"/>
        </w:rPr>
        <w:t>ontrolle</w:t>
      </w:r>
      <w:r w:rsidRPr="00EA7180">
        <w:rPr>
          <w:color w:val="070707"/>
          <w:w w:val="105"/>
        </w:rPr>
        <w:t>r; provided that, in respect of this provision the Data Processor shall immediately inform the C</w:t>
      </w:r>
      <w:r w:rsidR="00A90379">
        <w:rPr>
          <w:color w:val="070707"/>
          <w:w w:val="105"/>
        </w:rPr>
        <w:t>harity</w:t>
      </w:r>
      <w:r w:rsidRPr="00EA7180">
        <w:rPr>
          <w:color w:val="070707"/>
          <w:w w:val="105"/>
        </w:rPr>
        <w:t xml:space="preserve"> if, in its opinion, an instruction infringes Data Protection</w:t>
      </w:r>
      <w:r w:rsidRPr="00EA7180">
        <w:rPr>
          <w:color w:val="070707"/>
          <w:spacing w:val="13"/>
          <w:w w:val="105"/>
        </w:rPr>
        <w:t xml:space="preserve"> </w:t>
      </w:r>
      <w:r w:rsidRPr="00EA7180">
        <w:rPr>
          <w:color w:val="070707"/>
          <w:w w:val="105"/>
        </w:rPr>
        <w:t>Laws;</w:t>
      </w:r>
    </w:p>
    <w:p w:rsidRPr="00EA7180" w:rsidR="00F47C90" w:rsidP="00330809" w:rsidRDefault="00F47C90" w14:paraId="31E0AB3F" w14:textId="77777777">
      <w:pPr>
        <w:pStyle w:val="BodyText"/>
        <w:spacing w:line="120" w:lineRule="auto"/>
        <w:rPr>
          <w:sz w:val="22"/>
          <w:szCs w:val="22"/>
        </w:rPr>
      </w:pPr>
    </w:p>
    <w:p w:rsidRPr="00F52231" w:rsidR="00F47C90" w:rsidP="00412C14" w:rsidRDefault="00F47C90" w14:paraId="13166276" w14:textId="7B25AA62">
      <w:pPr>
        <w:pStyle w:val="ListParagraph"/>
        <w:numPr>
          <w:ilvl w:val="2"/>
          <w:numId w:val="11"/>
        </w:numPr>
        <w:tabs>
          <w:tab w:val="left" w:pos="2117"/>
        </w:tabs>
        <w:spacing w:line="254" w:lineRule="auto"/>
        <w:ind w:left="2115" w:right="100" w:hanging="720"/>
      </w:pPr>
      <w:r w:rsidRPr="00EA7180">
        <w:rPr>
          <w:color w:val="070707"/>
          <w:w w:val="105"/>
        </w:rPr>
        <w:t xml:space="preserve">taking into account the nature of the processing, provide assistance to the </w:t>
      </w:r>
      <w:r w:rsidRPr="00EA7180" w:rsidR="003505FA">
        <w:rPr>
          <w:color w:val="070707"/>
          <w:w w:val="105"/>
        </w:rPr>
        <w:t>C</w:t>
      </w:r>
      <w:r w:rsidR="003505FA">
        <w:rPr>
          <w:color w:val="070707"/>
          <w:w w:val="105"/>
        </w:rPr>
        <w:t>harity</w:t>
      </w:r>
      <w:r w:rsidRPr="00EA7180" w:rsidR="003505FA">
        <w:rPr>
          <w:color w:val="070707"/>
          <w:w w:val="105"/>
        </w:rPr>
        <w:t>, within</w:t>
      </w:r>
      <w:r w:rsidR="003505FA">
        <w:rPr>
          <w:color w:val="070707"/>
          <w:w w:val="105"/>
        </w:rPr>
        <w:t xml:space="preserve"> </w:t>
      </w:r>
      <w:r w:rsidRPr="00EA7180">
        <w:rPr>
          <w:color w:val="070707"/>
          <w:w w:val="105"/>
        </w:rPr>
        <w:t>such timescales as the C</w:t>
      </w:r>
      <w:r w:rsidR="003505FA">
        <w:rPr>
          <w:color w:val="070707"/>
          <w:w w:val="105"/>
        </w:rPr>
        <w:t>harity</w:t>
      </w:r>
      <w:r w:rsidRPr="00EA7180">
        <w:rPr>
          <w:color w:val="070707"/>
          <w:w w:val="105"/>
        </w:rPr>
        <w:t xml:space="preserve"> may require from time to time, in connection with the fulfilment of the C</w:t>
      </w:r>
      <w:r w:rsidR="00F33996">
        <w:rPr>
          <w:color w:val="070707"/>
          <w:w w:val="105"/>
        </w:rPr>
        <w:t>ontroller’s</w:t>
      </w:r>
      <w:r w:rsidRPr="00EA7180">
        <w:rPr>
          <w:color w:val="070707"/>
          <w:w w:val="105"/>
        </w:rPr>
        <w:t xml:space="preserve"> obligation as Data Controller to respond to </w:t>
      </w:r>
      <w:r w:rsidRPr="00EA7180">
        <w:rPr>
          <w:color w:val="070707"/>
          <w:w w:val="105"/>
        </w:rPr>
        <w:lastRenderedPageBreak/>
        <w:t>requests for the exercise of data subjects' rights pursuant to Chapter Ill of the GDPR to the extent</w:t>
      </w:r>
      <w:r w:rsidRPr="00EA7180">
        <w:rPr>
          <w:color w:val="070707"/>
          <w:spacing w:val="-2"/>
          <w:w w:val="105"/>
        </w:rPr>
        <w:t xml:space="preserve"> </w:t>
      </w:r>
      <w:r w:rsidRPr="00EA7180">
        <w:rPr>
          <w:color w:val="070707"/>
          <w:w w:val="105"/>
        </w:rPr>
        <w:t>applicable;</w:t>
      </w:r>
    </w:p>
    <w:p w:rsidR="00F52231" w:rsidP="00330809" w:rsidRDefault="00F52231" w14:paraId="65401DE5" w14:textId="77777777">
      <w:pPr>
        <w:pStyle w:val="ListParagraph"/>
        <w:spacing w:line="120" w:lineRule="auto"/>
        <w:ind w:hanging="720"/>
      </w:pPr>
    </w:p>
    <w:p w:rsidRPr="00410741" w:rsidR="00632D6E" w:rsidP="00410741" w:rsidRDefault="00F47C90" w14:paraId="7B1F63CA" w14:textId="71FEA98A">
      <w:pPr>
        <w:pStyle w:val="ListParagraph"/>
        <w:numPr>
          <w:ilvl w:val="2"/>
          <w:numId w:val="11"/>
        </w:numPr>
        <w:tabs>
          <w:tab w:val="left" w:pos="2117"/>
        </w:tabs>
        <w:spacing w:before="95" w:line="254" w:lineRule="auto"/>
        <w:ind w:right="1"/>
      </w:pPr>
      <w:r w:rsidRPr="00B40111">
        <w:rPr>
          <w:color w:val="070707"/>
          <w:w w:val="105"/>
        </w:rPr>
        <w:t xml:space="preserve">provide the </w:t>
      </w:r>
      <w:r w:rsidRPr="00B40111" w:rsidR="00F33996">
        <w:rPr>
          <w:color w:val="070707"/>
          <w:w w:val="105"/>
        </w:rPr>
        <w:t>Charity with</w:t>
      </w:r>
      <w:r w:rsidRPr="00B40111">
        <w:rPr>
          <w:color w:val="070707"/>
          <w:w w:val="105"/>
        </w:rPr>
        <w:t xml:space="preserve"> assistance in ensuring compliance with articles 32 to 36 (inclusive) of the GDPR (concerning security</w:t>
      </w:r>
      <w:r w:rsidRPr="00B40111">
        <w:rPr>
          <w:color w:val="070707"/>
          <w:spacing w:val="38"/>
          <w:w w:val="105"/>
        </w:rPr>
        <w:t xml:space="preserve"> </w:t>
      </w:r>
      <w:r w:rsidRPr="00B40111">
        <w:rPr>
          <w:color w:val="070707"/>
          <w:w w:val="105"/>
        </w:rPr>
        <w:t>of</w:t>
      </w:r>
      <w:r w:rsidRPr="00B40111" w:rsidR="00EB3E35">
        <w:rPr>
          <w:color w:val="070707"/>
          <w:w w:val="105"/>
        </w:rPr>
        <w:t xml:space="preserve"> </w:t>
      </w:r>
      <w:r w:rsidRPr="00B40111" w:rsidR="00632D6E">
        <w:rPr>
          <w:color w:val="070707"/>
          <w:w w:val="105"/>
        </w:rPr>
        <w:t>processing, data breach notification</w:t>
      </w:r>
      <w:r w:rsidRPr="00B40111" w:rsidR="00632D6E">
        <w:rPr>
          <w:color w:val="2F2F2F"/>
          <w:w w:val="105"/>
        </w:rPr>
        <w:t xml:space="preserve">, </w:t>
      </w:r>
      <w:r w:rsidRPr="00B40111" w:rsidR="00632D6E">
        <w:rPr>
          <w:color w:val="070707"/>
          <w:w w:val="105"/>
        </w:rPr>
        <w:t>communication of a personal data breach to the data subject, data protection impact assessments, and prior consultation with supervisory authorities) to the extent applicable to the C</w:t>
      </w:r>
      <w:r w:rsidR="00A90379">
        <w:rPr>
          <w:color w:val="070707"/>
          <w:w w:val="105"/>
        </w:rPr>
        <w:t>harity</w:t>
      </w:r>
      <w:r w:rsidRPr="00B40111" w:rsidR="00632D6E">
        <w:rPr>
          <w:color w:val="070707"/>
          <w:w w:val="105"/>
        </w:rPr>
        <w:t>, taking into account the nature of the processing and the information available to the Data Processor;</w:t>
      </w:r>
    </w:p>
    <w:p w:rsidR="00410741" w:rsidP="00330809" w:rsidRDefault="00410741" w14:paraId="190AE4AF" w14:textId="77777777">
      <w:pPr>
        <w:pStyle w:val="ListParagraph"/>
        <w:spacing w:line="120" w:lineRule="auto"/>
        <w:ind w:hanging="720"/>
      </w:pPr>
    </w:p>
    <w:p w:rsidRPr="00A85535" w:rsidR="00632D6E" w:rsidP="00410741" w:rsidRDefault="00632D6E" w14:paraId="1C30E885" w14:textId="618A3D30">
      <w:pPr>
        <w:pStyle w:val="ListParagraph"/>
        <w:numPr>
          <w:ilvl w:val="2"/>
          <w:numId w:val="11"/>
        </w:numPr>
        <w:tabs>
          <w:tab w:val="left" w:pos="2267"/>
        </w:tabs>
        <w:spacing w:line="249" w:lineRule="auto"/>
        <w:ind w:right="1"/>
      </w:pPr>
      <w:r w:rsidRPr="00A85535">
        <w:rPr>
          <w:color w:val="070707"/>
          <w:w w:val="105"/>
        </w:rPr>
        <w:t>immediately notify the C</w:t>
      </w:r>
      <w:r w:rsidR="00A85535">
        <w:rPr>
          <w:color w:val="070707"/>
          <w:w w:val="105"/>
        </w:rPr>
        <w:t>ontroller</w:t>
      </w:r>
      <w:r w:rsidRPr="00A85535">
        <w:rPr>
          <w:color w:val="070707"/>
          <w:w w:val="105"/>
        </w:rPr>
        <w:t xml:space="preserve"> in writing</w:t>
      </w:r>
      <w:r w:rsidRPr="00A85535">
        <w:rPr>
          <w:color w:val="070707"/>
          <w:spacing w:val="3"/>
          <w:w w:val="105"/>
        </w:rPr>
        <w:t xml:space="preserve"> </w:t>
      </w:r>
      <w:r w:rsidRPr="00A85535">
        <w:rPr>
          <w:color w:val="070707"/>
          <w:w w:val="105"/>
        </w:rPr>
        <w:t>about:</w:t>
      </w:r>
    </w:p>
    <w:p w:rsidRPr="00A85535" w:rsidR="00632D6E" w:rsidP="00330809" w:rsidRDefault="00632D6E" w14:paraId="1B54E97F" w14:textId="77777777">
      <w:pPr>
        <w:pStyle w:val="BodyText"/>
        <w:spacing w:before="5" w:line="120" w:lineRule="auto"/>
        <w:rPr>
          <w:sz w:val="22"/>
          <w:szCs w:val="22"/>
        </w:rPr>
      </w:pPr>
    </w:p>
    <w:p w:rsidRPr="00A85535" w:rsidR="00632D6E" w:rsidP="00330809" w:rsidRDefault="00632D6E" w14:paraId="238E62F0" w14:textId="2AA98BB6">
      <w:pPr>
        <w:pStyle w:val="ListParagraph"/>
        <w:numPr>
          <w:ilvl w:val="0"/>
          <w:numId w:val="15"/>
        </w:numPr>
        <w:tabs>
          <w:tab w:val="left" w:pos="2267"/>
          <w:tab w:val="left" w:pos="2268"/>
        </w:tabs>
        <w:spacing w:before="1" w:line="252" w:lineRule="auto"/>
        <w:ind w:left="3006" w:hanging="721"/>
      </w:pPr>
      <w:r w:rsidRPr="00A85535">
        <w:rPr>
          <w:color w:val="070707"/>
          <w:w w:val="105"/>
        </w:rPr>
        <w:t>any Data Breach or any accidental loss</w:t>
      </w:r>
      <w:r w:rsidRPr="00A85535">
        <w:rPr>
          <w:color w:val="2F2F2F"/>
          <w:w w:val="105"/>
        </w:rPr>
        <w:t xml:space="preserve">, </w:t>
      </w:r>
      <w:r w:rsidRPr="00A85535">
        <w:rPr>
          <w:color w:val="070707"/>
          <w:w w:val="105"/>
        </w:rPr>
        <w:t xml:space="preserve">disclosure or </w:t>
      </w:r>
      <w:proofErr w:type="spellStart"/>
      <w:r w:rsidRPr="00A85535">
        <w:rPr>
          <w:color w:val="070707"/>
          <w:w w:val="105"/>
        </w:rPr>
        <w:t>unauthorised</w:t>
      </w:r>
      <w:proofErr w:type="spellEnd"/>
      <w:r w:rsidRPr="00A85535">
        <w:rPr>
          <w:color w:val="070707"/>
          <w:w w:val="105"/>
        </w:rPr>
        <w:t xml:space="preserve"> access of which the Data Processor becomes aware in respect of Personal Data that it processes on behalf of the</w:t>
      </w:r>
      <w:r w:rsidRPr="00A85535">
        <w:rPr>
          <w:color w:val="070707"/>
          <w:spacing w:val="2"/>
          <w:w w:val="105"/>
        </w:rPr>
        <w:t xml:space="preserve"> </w:t>
      </w:r>
      <w:proofErr w:type="gramStart"/>
      <w:r w:rsidRPr="00A85535">
        <w:rPr>
          <w:color w:val="070707"/>
          <w:w w:val="105"/>
        </w:rPr>
        <w:t>C</w:t>
      </w:r>
      <w:r w:rsidR="00A85535">
        <w:rPr>
          <w:color w:val="070707"/>
          <w:w w:val="105"/>
        </w:rPr>
        <w:t>harity</w:t>
      </w:r>
      <w:r w:rsidRPr="00A85535">
        <w:rPr>
          <w:color w:val="070707"/>
          <w:w w:val="105"/>
        </w:rPr>
        <w:t>;</w:t>
      </w:r>
      <w:proofErr w:type="gramEnd"/>
    </w:p>
    <w:p w:rsidRPr="00A85535" w:rsidR="00632D6E" w:rsidP="00330809" w:rsidRDefault="00632D6E" w14:paraId="287654B3" w14:textId="77777777">
      <w:pPr>
        <w:pStyle w:val="BodyText"/>
        <w:spacing w:before="6" w:line="120" w:lineRule="auto"/>
        <w:ind w:left="11"/>
        <w:rPr>
          <w:sz w:val="22"/>
          <w:szCs w:val="22"/>
        </w:rPr>
      </w:pPr>
    </w:p>
    <w:p w:rsidRPr="00A85535" w:rsidR="00632D6E" w:rsidP="00330809" w:rsidRDefault="00632D6E" w14:paraId="5E9C23C1" w14:textId="77777777">
      <w:pPr>
        <w:pStyle w:val="ListParagraph"/>
        <w:numPr>
          <w:ilvl w:val="0"/>
          <w:numId w:val="15"/>
        </w:numPr>
        <w:tabs>
          <w:tab w:val="left" w:pos="2262"/>
          <w:tab w:val="left" w:pos="2263"/>
        </w:tabs>
        <w:spacing w:line="252" w:lineRule="auto"/>
        <w:ind w:left="3006" w:right="4" w:hanging="717"/>
      </w:pPr>
      <w:r w:rsidRPr="00A85535">
        <w:rPr>
          <w:color w:val="070707"/>
          <w:w w:val="105"/>
        </w:rPr>
        <w:t>any request for disclosure of the Personal Data by a law enforcement authority (unless otherwise prohibited</w:t>
      </w:r>
      <w:proofErr w:type="gramStart"/>
      <w:r w:rsidRPr="00A85535">
        <w:rPr>
          <w:color w:val="070707"/>
          <w:w w:val="105"/>
        </w:rPr>
        <w:t>)</w:t>
      </w:r>
      <w:r w:rsidRPr="00A85535">
        <w:rPr>
          <w:color w:val="2F2F2F"/>
          <w:w w:val="105"/>
        </w:rPr>
        <w:t>;</w:t>
      </w:r>
      <w:proofErr w:type="gramEnd"/>
    </w:p>
    <w:p w:rsidRPr="00A85535" w:rsidR="00632D6E" w:rsidP="00330809" w:rsidRDefault="00632D6E" w14:paraId="27147CF4" w14:textId="77777777">
      <w:pPr>
        <w:pStyle w:val="BodyText"/>
        <w:spacing w:before="5" w:line="120" w:lineRule="auto"/>
        <w:ind w:left="11"/>
        <w:rPr>
          <w:sz w:val="22"/>
          <w:szCs w:val="22"/>
        </w:rPr>
      </w:pPr>
    </w:p>
    <w:p w:rsidRPr="00A85535" w:rsidR="00632D6E" w:rsidP="00330809" w:rsidRDefault="00632D6E" w14:paraId="580A6E50" w14:textId="77777777">
      <w:pPr>
        <w:pStyle w:val="ListParagraph"/>
        <w:numPr>
          <w:ilvl w:val="0"/>
          <w:numId w:val="15"/>
        </w:numPr>
        <w:tabs>
          <w:tab w:val="left" w:pos="2262"/>
          <w:tab w:val="left" w:pos="2263"/>
        </w:tabs>
        <w:spacing w:line="252" w:lineRule="auto"/>
        <w:ind w:left="3006" w:hanging="717"/>
      </w:pPr>
      <w:r w:rsidRPr="00A85535">
        <w:rPr>
          <w:color w:val="070707"/>
          <w:w w:val="105"/>
        </w:rPr>
        <w:t>any access request or complaint received directly from a data subject (without responding other than to acknowledge</w:t>
      </w:r>
      <w:r w:rsidRPr="00A85535">
        <w:rPr>
          <w:color w:val="070707"/>
          <w:spacing w:val="8"/>
          <w:w w:val="105"/>
        </w:rPr>
        <w:t xml:space="preserve"> </w:t>
      </w:r>
      <w:r w:rsidRPr="00A85535">
        <w:rPr>
          <w:color w:val="070707"/>
          <w:w w:val="105"/>
        </w:rPr>
        <w:t>receipt).</w:t>
      </w:r>
    </w:p>
    <w:p w:rsidRPr="00A85535" w:rsidR="00632D6E" w:rsidP="00E7202D" w:rsidRDefault="00632D6E" w14:paraId="2336CC74" w14:textId="77777777">
      <w:pPr>
        <w:pStyle w:val="BodyText"/>
        <w:spacing w:before="4" w:line="120" w:lineRule="auto"/>
        <w:rPr>
          <w:sz w:val="22"/>
          <w:szCs w:val="22"/>
        </w:rPr>
      </w:pPr>
    </w:p>
    <w:p w:rsidRPr="00E7202D" w:rsidR="00F47C90" w:rsidP="00E33E3D" w:rsidRDefault="00632D6E" w14:paraId="1993C285" w14:textId="378788A3">
      <w:pPr>
        <w:pStyle w:val="ListParagraph"/>
        <w:numPr>
          <w:ilvl w:val="2"/>
          <w:numId w:val="11"/>
        </w:numPr>
        <w:tabs>
          <w:tab w:val="left" w:pos="2267"/>
        </w:tabs>
        <w:spacing w:before="5" w:line="254" w:lineRule="auto"/>
        <w:ind w:right="103"/>
      </w:pPr>
      <w:r w:rsidRPr="00A85535">
        <w:rPr>
          <w:color w:val="070707"/>
          <w:w w:val="105"/>
        </w:rPr>
        <w:t>maintain a record of its processing activities in accordance with Article 30 of the GDPR;</w:t>
      </w:r>
      <w:r w:rsidRPr="00A85535">
        <w:rPr>
          <w:color w:val="070707"/>
          <w:spacing w:val="-1"/>
          <w:w w:val="105"/>
        </w:rPr>
        <w:t xml:space="preserve"> </w:t>
      </w:r>
      <w:r w:rsidRPr="00A85535">
        <w:rPr>
          <w:color w:val="070707"/>
          <w:w w:val="105"/>
        </w:rPr>
        <w:t>and</w:t>
      </w:r>
    </w:p>
    <w:p w:rsidRPr="00877C3F" w:rsidR="00E7202D" w:rsidP="00E7202D" w:rsidRDefault="00E7202D" w14:paraId="659198CC" w14:textId="77777777">
      <w:pPr>
        <w:pStyle w:val="ListParagraph"/>
        <w:tabs>
          <w:tab w:val="left" w:pos="2267"/>
        </w:tabs>
        <w:spacing w:before="5" w:line="120" w:lineRule="auto"/>
        <w:ind w:right="102" w:firstLine="0"/>
      </w:pPr>
    </w:p>
    <w:p w:rsidR="00877C3F" w:rsidP="00E33E3D" w:rsidRDefault="7565C51A" w14:paraId="3CE84303" w14:textId="584E24BF">
      <w:pPr>
        <w:pStyle w:val="ListParagraph"/>
        <w:numPr>
          <w:ilvl w:val="2"/>
          <w:numId w:val="11"/>
        </w:numPr>
        <w:tabs>
          <w:tab w:val="left" w:pos="2267"/>
        </w:tabs>
        <w:spacing w:before="5" w:line="254" w:lineRule="auto"/>
        <w:ind w:right="103"/>
      </w:pPr>
      <w:r>
        <w:t>indemnify the Charity against all liabilities, claims, costs, expenses, damages and losses damages and losses (including any direct, indirect or consequential losses, loss of profit, loss of reputation and all interest, penalties, and legal and other professional costs and expenses) suffered or incurred by the Charity or for which it may become liable as a result of or in connection with any failure of the Data Processor, its employees, agents, consultants, subcontractors, or sub-processors to comply with this Schedule.</w:t>
      </w:r>
    </w:p>
    <w:p w:rsidR="00E7202D" w:rsidP="00E7202D" w:rsidRDefault="00E7202D" w14:paraId="1CCE75BD" w14:textId="77777777">
      <w:pPr>
        <w:pStyle w:val="ListParagraph"/>
        <w:tabs>
          <w:tab w:val="left" w:pos="2267"/>
        </w:tabs>
        <w:spacing w:before="5" w:line="120" w:lineRule="auto"/>
        <w:ind w:right="102" w:firstLine="0"/>
      </w:pPr>
    </w:p>
    <w:p w:rsidRPr="0074156F" w:rsidR="000350C8" w:rsidP="7565C51A" w:rsidRDefault="000350C8" w14:paraId="4457ACDF" w14:textId="434E513A">
      <w:pPr>
        <w:pStyle w:val="BodyText"/>
        <w:numPr>
          <w:ilvl w:val="1"/>
          <w:numId w:val="11"/>
        </w:numPr>
        <w:spacing w:line="254" w:lineRule="auto"/>
        <w:ind w:right="1"/>
        <w:jc w:val="both"/>
        <w:rPr>
          <w:rFonts w:ascii="Arial" w:hAnsi="Arial" w:cs="Arial"/>
          <w:sz w:val="22"/>
          <w:szCs w:val="22"/>
        </w:rPr>
      </w:pPr>
      <w:r w:rsidRPr="00E7202D">
        <w:rPr>
          <w:rFonts w:ascii="Arial" w:hAnsi="Arial" w:cs="Arial"/>
          <w:color w:val="070707"/>
          <w:w w:val="105"/>
          <w:sz w:val="22"/>
          <w:szCs w:val="22"/>
        </w:rPr>
        <w:t>The Data Processor shall, at the C</w:t>
      </w:r>
      <w:r w:rsidR="00F442D8">
        <w:rPr>
          <w:rFonts w:ascii="Arial" w:hAnsi="Arial" w:cs="Arial"/>
          <w:color w:val="070707"/>
          <w:w w:val="105"/>
          <w:sz w:val="22"/>
          <w:szCs w:val="22"/>
        </w:rPr>
        <w:t>harity’s</w:t>
      </w:r>
      <w:r w:rsidRPr="00E7202D">
        <w:rPr>
          <w:rFonts w:ascii="Arial" w:hAnsi="Arial" w:cs="Arial"/>
          <w:color w:val="070707"/>
          <w:w w:val="105"/>
          <w:sz w:val="22"/>
          <w:szCs w:val="22"/>
        </w:rPr>
        <w:t xml:space="preserve"> expense to be calculated based </w:t>
      </w:r>
      <w:r w:rsidRPr="0074156F">
        <w:rPr>
          <w:rFonts w:ascii="Arial" w:hAnsi="Arial" w:cs="Arial"/>
          <w:color w:val="070707"/>
          <w:w w:val="105"/>
          <w:sz w:val="22"/>
          <w:szCs w:val="22"/>
        </w:rPr>
        <w:t>upon the Data Processor's standard hourly charge out rates</w:t>
      </w:r>
      <w:r w:rsidRPr="0074156F">
        <w:rPr>
          <w:rFonts w:ascii="Arial" w:hAnsi="Arial" w:cs="Arial"/>
          <w:color w:val="2F2F2F"/>
          <w:w w:val="105"/>
          <w:sz w:val="22"/>
          <w:szCs w:val="22"/>
        </w:rPr>
        <w:t>:</w:t>
      </w:r>
    </w:p>
    <w:p w:rsidRPr="0074156F" w:rsidR="00E32E29" w:rsidP="00E32E29" w:rsidRDefault="00E32E29" w14:paraId="19F53CBF" w14:textId="0BAA6BBC">
      <w:pPr>
        <w:pStyle w:val="ListParagraph"/>
        <w:numPr>
          <w:ilvl w:val="2"/>
          <w:numId w:val="11"/>
        </w:numPr>
        <w:tabs>
          <w:tab w:val="left" w:pos="2123"/>
        </w:tabs>
        <w:spacing w:before="95" w:line="254" w:lineRule="auto"/>
        <w:ind w:right="99"/>
      </w:pPr>
      <w:r w:rsidRPr="0074156F">
        <w:rPr>
          <w:color w:val="070707"/>
          <w:w w:val="105"/>
        </w:rPr>
        <w:t>deal promptly and properly with all enquiries or requests from the C</w:t>
      </w:r>
      <w:r w:rsidR="00F442D8">
        <w:rPr>
          <w:color w:val="070707"/>
          <w:w w:val="105"/>
        </w:rPr>
        <w:t>ontroller</w:t>
      </w:r>
      <w:r w:rsidRPr="0074156F">
        <w:rPr>
          <w:color w:val="070707"/>
          <w:w w:val="105"/>
        </w:rPr>
        <w:t xml:space="preserve"> relating to the Personal Data and the data processing activities, promptly provide to the C</w:t>
      </w:r>
      <w:r w:rsidR="000F767D">
        <w:rPr>
          <w:color w:val="070707"/>
          <w:w w:val="105"/>
        </w:rPr>
        <w:t>harity</w:t>
      </w:r>
      <w:r w:rsidRPr="0074156F">
        <w:rPr>
          <w:color w:val="070707"/>
          <w:w w:val="105"/>
        </w:rPr>
        <w:t xml:space="preserve"> in such form as the C</w:t>
      </w:r>
      <w:r w:rsidR="00BB0735">
        <w:rPr>
          <w:color w:val="070707"/>
          <w:w w:val="105"/>
        </w:rPr>
        <w:t>harity</w:t>
      </w:r>
      <w:r w:rsidRPr="0074156F">
        <w:rPr>
          <w:color w:val="070707"/>
          <w:w w:val="105"/>
        </w:rPr>
        <w:t xml:space="preserve"> may request, a copy of any Personal Data </w:t>
      </w:r>
      <w:r w:rsidRPr="0074156F">
        <w:rPr>
          <w:color w:val="181818"/>
          <w:w w:val="105"/>
        </w:rPr>
        <w:t xml:space="preserve">requested </w:t>
      </w:r>
      <w:r w:rsidRPr="0074156F">
        <w:rPr>
          <w:color w:val="070707"/>
          <w:w w:val="105"/>
        </w:rPr>
        <w:t>by the C</w:t>
      </w:r>
      <w:r w:rsidR="00BB0735">
        <w:rPr>
          <w:color w:val="070707"/>
          <w:w w:val="105"/>
        </w:rPr>
        <w:t>harity</w:t>
      </w:r>
      <w:r w:rsidRPr="0074156F">
        <w:rPr>
          <w:color w:val="070707"/>
          <w:w w:val="105"/>
        </w:rPr>
        <w:t>;</w:t>
      </w:r>
      <w:r w:rsidRPr="0074156F">
        <w:rPr>
          <w:color w:val="070707"/>
          <w:spacing w:val="10"/>
          <w:w w:val="105"/>
        </w:rPr>
        <w:t xml:space="preserve"> </w:t>
      </w:r>
      <w:r w:rsidRPr="0074156F">
        <w:rPr>
          <w:color w:val="070707"/>
          <w:w w:val="105"/>
        </w:rPr>
        <w:t>and</w:t>
      </w:r>
    </w:p>
    <w:p w:rsidRPr="0074156F" w:rsidR="00E32E29" w:rsidP="0074156F" w:rsidRDefault="00E32E29" w14:paraId="70283D95" w14:textId="77777777">
      <w:pPr>
        <w:pStyle w:val="BodyText"/>
        <w:spacing w:before="6" w:line="120" w:lineRule="auto"/>
        <w:rPr>
          <w:sz w:val="22"/>
          <w:szCs w:val="22"/>
        </w:rPr>
      </w:pPr>
    </w:p>
    <w:p w:rsidRPr="00330809" w:rsidR="00E32E29" w:rsidP="00E32E29" w:rsidRDefault="00E32E29" w14:paraId="52CF60EF" w14:textId="72C1CD5A">
      <w:pPr>
        <w:pStyle w:val="ListParagraph"/>
        <w:numPr>
          <w:ilvl w:val="2"/>
          <w:numId w:val="11"/>
        </w:numPr>
        <w:tabs>
          <w:tab w:val="left" w:pos="2122"/>
        </w:tabs>
        <w:spacing w:line="254" w:lineRule="auto"/>
        <w:ind w:right="102"/>
      </w:pPr>
      <w:r w:rsidRPr="0074156F">
        <w:rPr>
          <w:color w:val="070707"/>
          <w:w w:val="105"/>
        </w:rPr>
        <w:t>assist the C</w:t>
      </w:r>
      <w:r w:rsidR="00BB0735">
        <w:rPr>
          <w:color w:val="070707"/>
          <w:w w:val="105"/>
        </w:rPr>
        <w:t>harity</w:t>
      </w:r>
      <w:r w:rsidRPr="0074156F">
        <w:rPr>
          <w:color w:val="070707"/>
          <w:w w:val="105"/>
        </w:rPr>
        <w:t xml:space="preserve"> (where requested by the C</w:t>
      </w:r>
      <w:r w:rsidR="00BB0735">
        <w:rPr>
          <w:color w:val="070707"/>
          <w:w w:val="105"/>
        </w:rPr>
        <w:t>ontroller</w:t>
      </w:r>
      <w:r w:rsidRPr="0074156F">
        <w:rPr>
          <w:color w:val="070707"/>
          <w:w w:val="105"/>
        </w:rPr>
        <w:t xml:space="preserve">) in connection with any regulatory or law enforcement authority audit, investigation or enforcement action in respect of the </w:t>
      </w:r>
      <w:r w:rsidRPr="0074156F">
        <w:rPr>
          <w:color w:val="070707"/>
          <w:w w:val="105"/>
        </w:rPr>
        <w:lastRenderedPageBreak/>
        <w:t>Personal</w:t>
      </w:r>
      <w:r w:rsidRPr="0074156F">
        <w:rPr>
          <w:color w:val="070707"/>
          <w:spacing w:val="3"/>
          <w:w w:val="105"/>
        </w:rPr>
        <w:t xml:space="preserve"> </w:t>
      </w:r>
      <w:r w:rsidRPr="0074156F">
        <w:rPr>
          <w:color w:val="070707"/>
          <w:w w:val="105"/>
        </w:rPr>
        <w:t>Data</w:t>
      </w:r>
      <w:r w:rsidRPr="0074156F">
        <w:rPr>
          <w:color w:val="2F2F2F"/>
          <w:w w:val="105"/>
        </w:rPr>
        <w:t>.</w:t>
      </w:r>
    </w:p>
    <w:p w:rsidR="0074156F" w:rsidP="00330809" w:rsidRDefault="0074156F" w14:paraId="57103A82" w14:textId="77777777">
      <w:pPr>
        <w:pStyle w:val="ListParagraph"/>
        <w:spacing w:line="120" w:lineRule="auto"/>
        <w:ind w:hanging="720"/>
      </w:pPr>
    </w:p>
    <w:p w:rsidRPr="00330809" w:rsidR="00543654" w:rsidP="7565C51A" w:rsidRDefault="00543654" w14:paraId="2F487D1F" w14:textId="23D9AECC">
      <w:pPr>
        <w:pStyle w:val="Heading1"/>
        <w:numPr>
          <w:ilvl w:val="0"/>
          <w:numId w:val="13"/>
        </w:numPr>
        <w:tabs>
          <w:tab w:val="left" w:pos="680"/>
          <w:tab w:val="left" w:pos="681"/>
        </w:tabs>
        <w:rPr>
          <w:b/>
          <w:bCs/>
          <w:color w:val="070707"/>
          <w:sz w:val="22"/>
          <w:szCs w:val="22"/>
        </w:rPr>
      </w:pPr>
      <w:r w:rsidRPr="7565C51A">
        <w:rPr>
          <w:b/>
          <w:bCs/>
          <w:color w:val="070707"/>
          <w:w w:val="105"/>
          <w:sz w:val="22"/>
          <w:szCs w:val="22"/>
        </w:rPr>
        <w:t>International Data</w:t>
      </w:r>
      <w:r w:rsidRPr="7565C51A">
        <w:rPr>
          <w:b/>
          <w:bCs/>
          <w:color w:val="070707"/>
          <w:spacing w:val="16"/>
          <w:w w:val="105"/>
          <w:sz w:val="22"/>
          <w:szCs w:val="22"/>
        </w:rPr>
        <w:t xml:space="preserve"> </w:t>
      </w:r>
      <w:r w:rsidRPr="7565C51A">
        <w:rPr>
          <w:b/>
          <w:bCs/>
          <w:color w:val="070707"/>
          <w:w w:val="105"/>
          <w:sz w:val="22"/>
          <w:szCs w:val="22"/>
        </w:rPr>
        <w:t>Transfers</w:t>
      </w:r>
    </w:p>
    <w:p w:rsidRPr="00052514" w:rsidR="00543654" w:rsidP="00052514" w:rsidRDefault="00543654" w14:paraId="0AF4EA81" w14:textId="77777777">
      <w:pPr>
        <w:pStyle w:val="BodyText"/>
        <w:spacing w:line="120" w:lineRule="auto"/>
        <w:rPr>
          <w:sz w:val="22"/>
          <w:szCs w:val="22"/>
        </w:rPr>
      </w:pPr>
    </w:p>
    <w:p w:rsidRPr="00052514" w:rsidR="00543654" w:rsidP="7565C51A" w:rsidRDefault="00543654" w14:paraId="70D4FAFA" w14:textId="77777777">
      <w:pPr>
        <w:pStyle w:val="ListParagraph"/>
        <w:numPr>
          <w:ilvl w:val="1"/>
          <w:numId w:val="13"/>
        </w:numPr>
        <w:tabs>
          <w:tab w:val="left" w:pos="1400"/>
        </w:tabs>
        <w:spacing w:line="254" w:lineRule="auto"/>
        <w:ind w:right="103" w:hanging="718"/>
        <w:rPr>
          <w:color w:val="070707"/>
        </w:rPr>
      </w:pPr>
      <w:r w:rsidRPr="00052514">
        <w:rPr>
          <w:color w:val="070707"/>
          <w:w w:val="105"/>
        </w:rPr>
        <w:t>In respect of any Personal Data to be processed by a party acting as Data Processor pursuant to this Agreement for which the other party is Data Controller, the Data Processor shall not transfer the Personal Data outside the EEA or to an</w:t>
      </w:r>
      <w:r w:rsidRPr="00052514">
        <w:rPr>
          <w:color w:val="181818"/>
          <w:w w:val="105"/>
        </w:rPr>
        <w:t xml:space="preserve"> international </w:t>
      </w:r>
      <w:r w:rsidRPr="00052514">
        <w:rPr>
          <w:color w:val="070707"/>
          <w:w w:val="105"/>
        </w:rPr>
        <w:t>organisation</w:t>
      </w:r>
      <w:r w:rsidRPr="00052514">
        <w:rPr>
          <w:color w:val="070707"/>
          <w:spacing w:val="25"/>
          <w:w w:val="105"/>
        </w:rPr>
        <w:t xml:space="preserve"> </w:t>
      </w:r>
      <w:r w:rsidRPr="00052514">
        <w:rPr>
          <w:color w:val="070707"/>
          <w:w w:val="105"/>
        </w:rPr>
        <w:t>without:</w:t>
      </w:r>
    </w:p>
    <w:p w:rsidRPr="00052514" w:rsidR="00543654" w:rsidP="00052514" w:rsidRDefault="00543654" w14:paraId="35AD37CA" w14:textId="77777777">
      <w:pPr>
        <w:pStyle w:val="BodyText"/>
        <w:spacing w:before="2" w:line="120" w:lineRule="auto"/>
        <w:rPr>
          <w:sz w:val="22"/>
          <w:szCs w:val="22"/>
        </w:rPr>
      </w:pPr>
    </w:p>
    <w:p w:rsidRPr="00705F89" w:rsidR="00543654" w:rsidP="00705F89" w:rsidRDefault="00543654" w14:paraId="70060D9A" w14:textId="454364EC">
      <w:pPr>
        <w:pStyle w:val="ListParagraph"/>
        <w:numPr>
          <w:ilvl w:val="2"/>
          <w:numId w:val="18"/>
        </w:numPr>
        <w:tabs>
          <w:tab w:val="left" w:pos="2123"/>
        </w:tabs>
        <w:spacing w:before="4"/>
        <w:ind w:left="2257" w:right="102"/>
      </w:pPr>
      <w:r w:rsidRPr="00517DA8">
        <w:rPr>
          <w:color w:val="070707"/>
          <w:w w:val="105"/>
        </w:rPr>
        <w:t xml:space="preserve">obtaining the </w:t>
      </w:r>
      <w:r w:rsidR="00705F89">
        <w:rPr>
          <w:color w:val="070707"/>
          <w:w w:val="105"/>
        </w:rPr>
        <w:t xml:space="preserve">advance </w:t>
      </w:r>
      <w:r w:rsidRPr="00517DA8">
        <w:rPr>
          <w:color w:val="070707"/>
          <w:w w:val="105"/>
        </w:rPr>
        <w:t xml:space="preserve">written permission of the Data </w:t>
      </w:r>
      <w:proofErr w:type="gramStart"/>
      <w:r w:rsidRPr="00517DA8">
        <w:rPr>
          <w:color w:val="070707"/>
          <w:w w:val="105"/>
        </w:rPr>
        <w:t>Controller</w:t>
      </w:r>
      <w:r w:rsidR="00705F89">
        <w:rPr>
          <w:color w:val="070707"/>
          <w:w w:val="105"/>
        </w:rPr>
        <w:t>;</w:t>
      </w:r>
      <w:proofErr w:type="gramEnd"/>
    </w:p>
    <w:p w:rsidRPr="00517DA8" w:rsidR="00705F89" w:rsidP="00705F89" w:rsidRDefault="00705F89" w14:paraId="33835A20" w14:textId="77777777">
      <w:pPr>
        <w:pStyle w:val="ListParagraph"/>
        <w:tabs>
          <w:tab w:val="left" w:pos="2123"/>
        </w:tabs>
        <w:spacing w:before="4" w:line="120" w:lineRule="auto"/>
        <w:ind w:left="2257" w:right="102" w:firstLine="0"/>
      </w:pPr>
    </w:p>
    <w:p w:rsidRPr="004923CF" w:rsidR="00543654" w:rsidP="7565C51A" w:rsidRDefault="00543654" w14:paraId="3344B3F9" w14:textId="4B1A6F7C">
      <w:pPr>
        <w:pStyle w:val="ListParagraph"/>
        <w:numPr>
          <w:ilvl w:val="2"/>
          <w:numId w:val="18"/>
        </w:numPr>
        <w:tabs>
          <w:tab w:val="left" w:pos="2122"/>
        </w:tabs>
        <w:spacing w:line="254" w:lineRule="auto"/>
        <w:ind w:left="2256" w:right="104"/>
        <w:rPr>
          <w:color w:val="070707"/>
        </w:rPr>
      </w:pPr>
      <w:r w:rsidRPr="00052514">
        <w:rPr>
          <w:color w:val="070707"/>
          <w:w w:val="105"/>
        </w:rPr>
        <w:t xml:space="preserve">ensuring appropriate levels of protection, including any appropriate safeguards if required, are </w:t>
      </w:r>
      <w:r w:rsidRPr="00052514">
        <w:rPr>
          <w:color w:val="181818"/>
          <w:w w:val="105"/>
        </w:rPr>
        <w:t xml:space="preserve">in </w:t>
      </w:r>
      <w:r w:rsidRPr="00052514">
        <w:rPr>
          <w:color w:val="070707"/>
          <w:w w:val="105"/>
        </w:rPr>
        <w:t>place for the Personal Data in accordance with the Data Protection</w:t>
      </w:r>
      <w:r w:rsidRPr="00052514">
        <w:rPr>
          <w:color w:val="070707"/>
          <w:spacing w:val="1"/>
          <w:w w:val="105"/>
        </w:rPr>
        <w:t xml:space="preserve"> </w:t>
      </w:r>
      <w:proofErr w:type="gramStart"/>
      <w:r w:rsidRPr="00052514">
        <w:rPr>
          <w:color w:val="070707"/>
          <w:w w:val="105"/>
        </w:rPr>
        <w:t>Laws</w:t>
      </w:r>
      <w:r w:rsidRPr="00052514">
        <w:rPr>
          <w:color w:val="2F2F2F"/>
          <w:w w:val="105"/>
        </w:rPr>
        <w:t>;</w:t>
      </w:r>
      <w:proofErr w:type="gramEnd"/>
    </w:p>
    <w:p w:rsidRPr="004923CF" w:rsidR="004923CF" w:rsidP="00330809" w:rsidRDefault="004923CF" w14:paraId="6A82AB94" w14:textId="77777777">
      <w:pPr>
        <w:pStyle w:val="ListParagraph"/>
        <w:spacing w:line="120" w:lineRule="auto"/>
        <w:ind w:left="1536" w:hanging="720"/>
        <w:rPr>
          <w:color w:val="070707"/>
        </w:rPr>
      </w:pPr>
    </w:p>
    <w:p w:rsidRPr="00AB1D79" w:rsidR="00AB1D79" w:rsidP="7565C51A" w:rsidRDefault="7565C51A" w14:paraId="73B46921" w14:textId="32EB34C1">
      <w:pPr>
        <w:pStyle w:val="ListParagraph"/>
        <w:numPr>
          <w:ilvl w:val="2"/>
          <w:numId w:val="18"/>
        </w:numPr>
        <w:ind w:left="2256"/>
        <w:rPr>
          <w:color w:val="070707"/>
        </w:rPr>
      </w:pPr>
      <w:r w:rsidRPr="7565C51A">
        <w:rPr>
          <w:color w:val="070707"/>
        </w:rPr>
        <w:t>notifying the Data Controller of the protections and appropriate safeguards in paragraph 5.1.2, above; and</w:t>
      </w:r>
    </w:p>
    <w:p w:rsidRPr="00C22826" w:rsidR="004923CF" w:rsidP="7565C51A" w:rsidRDefault="00245B67" w14:paraId="5033B3B9" w14:textId="7DC99ABA">
      <w:pPr>
        <w:pStyle w:val="ListParagraph"/>
        <w:numPr>
          <w:ilvl w:val="2"/>
          <w:numId w:val="18"/>
        </w:numPr>
        <w:tabs>
          <w:tab w:val="left" w:pos="2122"/>
        </w:tabs>
        <w:spacing w:line="254" w:lineRule="auto"/>
        <w:ind w:left="2256" w:right="104"/>
        <w:rPr>
          <w:color w:val="070707"/>
        </w:rPr>
      </w:pPr>
      <w:r>
        <w:rPr>
          <w:color w:val="070707"/>
          <w:w w:val="105"/>
        </w:rPr>
        <w:t>documenting and evidencing the protections and appropriate safeguards in paragraph 5.1.2 above and allowing the Data Controller access to any relevant documents and evidence.</w:t>
      </w:r>
    </w:p>
    <w:p w:rsidRPr="00BA762F" w:rsidR="0099494E" w:rsidP="7565C51A" w:rsidRDefault="0099494E" w14:paraId="4B0FDC19" w14:textId="43AD7622">
      <w:pPr>
        <w:pStyle w:val="Heading1"/>
        <w:numPr>
          <w:ilvl w:val="0"/>
          <w:numId w:val="13"/>
        </w:numPr>
        <w:tabs>
          <w:tab w:val="left" w:pos="679"/>
          <w:tab w:val="left" w:pos="680"/>
        </w:tabs>
        <w:rPr>
          <w:b/>
          <w:bCs/>
          <w:color w:val="070707"/>
          <w:sz w:val="22"/>
          <w:szCs w:val="22"/>
        </w:rPr>
      </w:pPr>
      <w:r w:rsidRPr="7565C51A">
        <w:rPr>
          <w:b/>
          <w:bCs/>
          <w:color w:val="070707"/>
          <w:w w:val="105"/>
          <w:sz w:val="22"/>
          <w:szCs w:val="22"/>
        </w:rPr>
        <w:t>Details of Processing</w:t>
      </w:r>
      <w:r w:rsidRPr="7565C51A">
        <w:rPr>
          <w:b/>
          <w:bCs/>
          <w:color w:val="070707"/>
          <w:spacing w:val="21"/>
          <w:w w:val="105"/>
          <w:sz w:val="22"/>
          <w:szCs w:val="22"/>
        </w:rPr>
        <w:t xml:space="preserve"> </w:t>
      </w:r>
      <w:r w:rsidRPr="7565C51A">
        <w:rPr>
          <w:b/>
          <w:bCs/>
          <w:color w:val="070707"/>
          <w:w w:val="105"/>
          <w:sz w:val="22"/>
          <w:szCs w:val="22"/>
        </w:rPr>
        <w:t>Activit</w:t>
      </w:r>
      <w:r w:rsidRPr="7565C51A">
        <w:rPr>
          <w:b/>
          <w:bCs/>
          <w:color w:val="2F2F2F"/>
          <w:w w:val="105"/>
          <w:sz w:val="22"/>
          <w:szCs w:val="22"/>
        </w:rPr>
        <w:t>i</w:t>
      </w:r>
      <w:r w:rsidRPr="7565C51A">
        <w:rPr>
          <w:b/>
          <w:bCs/>
          <w:color w:val="070707"/>
          <w:w w:val="105"/>
          <w:sz w:val="22"/>
          <w:szCs w:val="22"/>
        </w:rPr>
        <w:t>es</w:t>
      </w:r>
    </w:p>
    <w:p w:rsidRPr="00096996" w:rsidR="0099494E" w:rsidP="00732A97" w:rsidRDefault="0099494E" w14:paraId="3A7B8C6A" w14:textId="77777777">
      <w:pPr>
        <w:pStyle w:val="BodyText"/>
        <w:spacing w:line="120" w:lineRule="auto"/>
        <w:rPr>
          <w:sz w:val="22"/>
          <w:szCs w:val="22"/>
        </w:rPr>
      </w:pPr>
    </w:p>
    <w:p w:rsidRPr="00FA542D" w:rsidR="00FF00CC" w:rsidP="00FF00CC" w:rsidRDefault="0099494E" w14:paraId="4C0FF61F" w14:textId="68037698">
      <w:pPr>
        <w:pStyle w:val="ListParagraph"/>
        <w:numPr>
          <w:ilvl w:val="1"/>
          <w:numId w:val="13"/>
        </w:numPr>
        <w:tabs>
          <w:tab w:val="left" w:pos="1398"/>
        </w:tabs>
        <w:spacing w:before="9" w:line="254" w:lineRule="auto"/>
        <w:ind w:right="102"/>
      </w:pPr>
      <w:r w:rsidRPr="00096996">
        <w:rPr>
          <w:color w:val="070707"/>
          <w:w w:val="105"/>
        </w:rPr>
        <w:t>The following table sets out the details of processing as required by Article 28 off GDPR</w:t>
      </w:r>
      <w:r w:rsidR="00FA542D">
        <w:rPr>
          <w:color w:val="070707"/>
          <w:w w:val="105"/>
        </w:rPr>
        <w:t xml:space="preserve"> (</w:t>
      </w:r>
      <w:r w:rsidR="00467A0D">
        <w:rPr>
          <w:color w:val="070707"/>
          <w:w w:val="105"/>
        </w:rPr>
        <w:t xml:space="preserve">the </w:t>
      </w:r>
      <w:r w:rsidR="00E92587">
        <w:rPr>
          <w:color w:val="070707"/>
          <w:w w:val="105"/>
        </w:rPr>
        <w:t>Charity and Supplier</w:t>
      </w:r>
      <w:r w:rsidR="00467A0D">
        <w:rPr>
          <w:color w:val="070707"/>
          <w:w w:val="105"/>
        </w:rPr>
        <w:t xml:space="preserve"> to provide all answers in right column)</w:t>
      </w:r>
      <w:r w:rsidRPr="00096996">
        <w:rPr>
          <w:color w:val="070707"/>
          <w:w w:val="105"/>
        </w:rPr>
        <w:t>:</w:t>
      </w:r>
    </w:p>
    <w:p w:rsidRPr="00FF00CC" w:rsidR="00FA542D" w:rsidP="00330809" w:rsidRDefault="00FA542D" w14:paraId="68810D80" w14:textId="77777777">
      <w:pPr>
        <w:pStyle w:val="ListParagraph"/>
        <w:tabs>
          <w:tab w:val="left" w:pos="1398"/>
        </w:tabs>
        <w:spacing w:before="9" w:line="120" w:lineRule="auto"/>
        <w:ind w:left="1537" w:right="102" w:firstLine="0"/>
      </w:pPr>
    </w:p>
    <w:tbl>
      <w:tblPr>
        <w:tblW w:w="0" w:type="auto"/>
        <w:tblInd w:w="3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4956"/>
        <w:gridCol w:w="4841"/>
      </w:tblGrid>
      <w:tr w:rsidR="00FF00CC" w:rsidTr="7565C51A" w14:paraId="4BB32F68" w14:textId="77777777">
        <w:trPr>
          <w:trHeight w:val="1095"/>
        </w:trPr>
        <w:tc>
          <w:tcPr>
            <w:tcW w:w="4956" w:type="dxa"/>
            <w:tcBorders>
              <w:left w:val="single" w:color="000000" w:themeColor="text1" w:sz="4" w:space="0"/>
              <w:right w:val="single" w:color="000000" w:themeColor="text1" w:sz="4" w:space="0"/>
            </w:tcBorders>
          </w:tcPr>
          <w:p w:rsidRPr="00732A97" w:rsidR="00FF00CC" w:rsidP="7565C51A" w:rsidRDefault="00FF00CC" w14:paraId="7E5D63FB" w14:textId="77777777">
            <w:pPr>
              <w:pStyle w:val="TableParagraph"/>
              <w:spacing w:before="11" w:line="254" w:lineRule="auto"/>
              <w:ind w:right="145" w:hanging="1"/>
              <w:rPr>
                <w:b/>
                <w:bCs/>
                <w:sz w:val="20"/>
                <w:szCs w:val="20"/>
              </w:rPr>
            </w:pPr>
            <w:r w:rsidRPr="7565C51A">
              <w:rPr>
                <w:b/>
                <w:bCs/>
                <w:color w:val="080808"/>
                <w:w w:val="105"/>
                <w:sz w:val="20"/>
                <w:szCs w:val="20"/>
              </w:rPr>
              <w:t>Purposes for which the Personal Data shall be processed</w:t>
            </w:r>
          </w:p>
          <w:p w:rsidRPr="00732A97" w:rsidR="00FF00CC" w:rsidP="7565C51A" w:rsidRDefault="00FF00CC" w14:paraId="5FD18819" w14:textId="77777777">
            <w:pPr>
              <w:pStyle w:val="TableParagraph"/>
              <w:numPr>
                <w:ilvl w:val="0"/>
                <w:numId w:val="26"/>
              </w:numPr>
              <w:tabs>
                <w:tab w:val="left" w:pos="396"/>
              </w:tabs>
              <w:spacing w:line="295" w:lineRule="auto"/>
              <w:ind w:right="680"/>
              <w:rPr>
                <w:sz w:val="20"/>
                <w:szCs w:val="20"/>
              </w:rPr>
            </w:pPr>
            <w:r w:rsidRPr="00732A97">
              <w:rPr>
                <w:color w:val="080808"/>
                <w:w w:val="105"/>
                <w:sz w:val="20"/>
                <w:szCs w:val="20"/>
              </w:rPr>
              <w:t>Please specify the purposes for which the Data Processor intends to process the Personal</w:t>
            </w:r>
            <w:r w:rsidRPr="00732A97">
              <w:rPr>
                <w:color w:val="080808"/>
                <w:spacing w:val="3"/>
                <w:w w:val="105"/>
                <w:sz w:val="20"/>
                <w:szCs w:val="20"/>
              </w:rPr>
              <w:t xml:space="preserve"> </w:t>
            </w:r>
            <w:r w:rsidRPr="00732A97">
              <w:rPr>
                <w:color w:val="080808"/>
                <w:w w:val="105"/>
                <w:sz w:val="20"/>
                <w:szCs w:val="20"/>
              </w:rPr>
              <w:t>Data</w:t>
            </w:r>
            <w:r w:rsidRPr="00732A97">
              <w:rPr>
                <w:color w:val="444949"/>
                <w:w w:val="105"/>
                <w:sz w:val="20"/>
                <w:szCs w:val="20"/>
              </w:rPr>
              <w:t>.</w:t>
            </w:r>
          </w:p>
        </w:tc>
        <w:tc>
          <w:tcPr>
            <w:tcW w:w="4841" w:type="dxa"/>
            <w:tcBorders>
              <w:left w:val="single" w:color="000000" w:themeColor="text1" w:sz="4" w:space="0"/>
            </w:tcBorders>
          </w:tcPr>
          <w:p w:rsidR="00FF00CC" w:rsidP="7565C51A" w:rsidRDefault="00FF00CC" w14:paraId="3ED0D05E" w14:textId="77777777">
            <w:pPr>
              <w:pStyle w:val="TableParagraph"/>
              <w:spacing w:before="6" w:line="256" w:lineRule="auto"/>
              <w:ind w:right="91" w:firstLine="2"/>
              <w:jc w:val="both"/>
              <w:rPr>
                <w:i/>
                <w:color w:val="808080" w:themeColor="background1" w:themeShade="80"/>
                <w:w w:val="105"/>
                <w:sz w:val="17"/>
                <w:szCs w:val="17"/>
              </w:rPr>
            </w:pPr>
            <w:proofErr w:type="gramStart"/>
            <w:r w:rsidRPr="00151028">
              <w:rPr>
                <w:i/>
                <w:color w:val="808080" w:themeColor="background1" w:themeShade="80"/>
                <w:w w:val="105"/>
                <w:sz w:val="17"/>
                <w:szCs w:val="17"/>
              </w:rPr>
              <w:t>.</w:t>
            </w:r>
            <w:r w:rsidR="00353673">
              <w:rPr>
                <w:i/>
                <w:color w:val="808080" w:themeColor="background1" w:themeShade="80"/>
                <w:w w:val="105"/>
                <w:sz w:val="17"/>
                <w:szCs w:val="17"/>
              </w:rPr>
              <w:t>For</w:t>
            </w:r>
            <w:proofErr w:type="gramEnd"/>
            <w:r w:rsidR="00353673">
              <w:rPr>
                <w:i/>
                <w:color w:val="808080" w:themeColor="background1" w:themeShade="80"/>
                <w:w w:val="105"/>
                <w:sz w:val="17"/>
                <w:szCs w:val="17"/>
              </w:rPr>
              <w:t xml:space="preserve"> example:</w:t>
            </w:r>
          </w:p>
          <w:p w:rsidR="00353673" w:rsidP="00353673" w:rsidRDefault="00353673" w14:paraId="711B1A34" w14:textId="77777777">
            <w:pPr>
              <w:pStyle w:val="TableParagraph"/>
              <w:numPr>
                <w:ilvl w:val="0"/>
                <w:numId w:val="27"/>
              </w:numPr>
              <w:spacing w:before="6" w:line="256" w:lineRule="auto"/>
              <w:ind w:right="91"/>
              <w:jc w:val="both"/>
              <w:rPr>
                <w:i/>
                <w:color w:val="808080" w:themeColor="background1" w:themeShade="80"/>
                <w:sz w:val="17"/>
                <w:szCs w:val="17"/>
              </w:rPr>
            </w:pPr>
            <w:r>
              <w:rPr>
                <w:i/>
                <w:color w:val="808080" w:themeColor="background1" w:themeShade="80"/>
                <w:sz w:val="17"/>
                <w:szCs w:val="17"/>
              </w:rPr>
              <w:t>Marketing</w:t>
            </w:r>
          </w:p>
          <w:p w:rsidR="00353673" w:rsidP="00353673" w:rsidRDefault="00353673" w14:paraId="400E9AD3" w14:textId="77777777">
            <w:pPr>
              <w:pStyle w:val="TableParagraph"/>
              <w:numPr>
                <w:ilvl w:val="0"/>
                <w:numId w:val="27"/>
              </w:numPr>
              <w:spacing w:before="6" w:line="256" w:lineRule="auto"/>
              <w:ind w:right="91"/>
              <w:jc w:val="both"/>
              <w:rPr>
                <w:i/>
                <w:color w:val="808080" w:themeColor="background1" w:themeShade="80"/>
                <w:sz w:val="17"/>
                <w:szCs w:val="17"/>
              </w:rPr>
            </w:pPr>
            <w:r>
              <w:rPr>
                <w:i/>
                <w:color w:val="808080" w:themeColor="background1" w:themeShade="80"/>
                <w:sz w:val="17"/>
                <w:szCs w:val="17"/>
              </w:rPr>
              <w:t>Employee records / Payroll</w:t>
            </w:r>
          </w:p>
          <w:p w:rsidR="00353673" w:rsidP="00353673" w:rsidRDefault="00353673" w14:paraId="56AC6E77" w14:textId="77777777">
            <w:pPr>
              <w:pStyle w:val="TableParagraph"/>
              <w:numPr>
                <w:ilvl w:val="0"/>
                <w:numId w:val="27"/>
              </w:numPr>
              <w:spacing w:before="6" w:line="256" w:lineRule="auto"/>
              <w:ind w:right="91"/>
              <w:jc w:val="both"/>
              <w:rPr>
                <w:i/>
                <w:color w:val="808080" w:themeColor="background1" w:themeShade="80"/>
                <w:sz w:val="17"/>
                <w:szCs w:val="17"/>
              </w:rPr>
            </w:pPr>
            <w:r>
              <w:rPr>
                <w:i/>
                <w:color w:val="808080" w:themeColor="background1" w:themeShade="80"/>
                <w:sz w:val="17"/>
                <w:szCs w:val="17"/>
              </w:rPr>
              <w:t>Recruitment</w:t>
            </w:r>
          </w:p>
          <w:p w:rsidR="00353673" w:rsidP="00353673" w:rsidRDefault="00353673" w14:paraId="107A2193" w14:textId="77777777">
            <w:pPr>
              <w:pStyle w:val="TableParagraph"/>
              <w:numPr>
                <w:ilvl w:val="0"/>
                <w:numId w:val="27"/>
              </w:numPr>
              <w:spacing w:before="6" w:line="256" w:lineRule="auto"/>
              <w:ind w:right="91"/>
              <w:jc w:val="both"/>
              <w:rPr>
                <w:i/>
                <w:color w:val="808080" w:themeColor="background1" w:themeShade="80"/>
                <w:sz w:val="17"/>
                <w:szCs w:val="17"/>
              </w:rPr>
            </w:pPr>
            <w:r>
              <w:rPr>
                <w:i/>
                <w:color w:val="808080" w:themeColor="background1" w:themeShade="80"/>
                <w:sz w:val="17"/>
                <w:szCs w:val="17"/>
              </w:rPr>
              <w:t>Outsourced Fundraising</w:t>
            </w:r>
          </w:p>
          <w:p w:rsidRPr="00353673" w:rsidR="00353673" w:rsidP="00353673" w:rsidRDefault="00353673" w14:paraId="045F00ED" w14:textId="6FE6DEE1">
            <w:pPr>
              <w:pStyle w:val="TableParagraph"/>
              <w:spacing w:before="6" w:line="256" w:lineRule="auto"/>
              <w:ind w:left="0" w:right="91"/>
              <w:jc w:val="both"/>
              <w:rPr>
                <w:i/>
                <w:color w:val="808080" w:themeColor="background1" w:themeShade="80"/>
                <w:sz w:val="17"/>
                <w:szCs w:val="17"/>
              </w:rPr>
            </w:pPr>
            <w:r>
              <w:rPr>
                <w:i/>
                <w:color w:val="808080" w:themeColor="background1" w:themeShade="80"/>
                <w:sz w:val="17"/>
                <w:szCs w:val="17"/>
              </w:rPr>
              <w:t>List all that are applicable – you may have one or several.</w:t>
            </w:r>
          </w:p>
        </w:tc>
      </w:tr>
      <w:tr w:rsidR="00FF00CC" w:rsidTr="7565C51A" w14:paraId="5478BF2A" w14:textId="77777777">
        <w:trPr>
          <w:trHeight w:val="934"/>
        </w:trPr>
        <w:tc>
          <w:tcPr>
            <w:tcW w:w="4956" w:type="dxa"/>
            <w:tcBorders>
              <w:left w:val="single" w:color="000000" w:themeColor="text1" w:sz="4" w:space="0"/>
              <w:bottom w:val="single" w:color="000000" w:themeColor="text1" w:sz="4" w:space="0"/>
              <w:right w:val="single" w:color="000000" w:themeColor="text1" w:sz="4" w:space="0"/>
            </w:tcBorders>
          </w:tcPr>
          <w:p w:rsidRPr="00732A97" w:rsidR="00FF00CC" w:rsidP="7565C51A" w:rsidRDefault="00FF00CC" w14:paraId="342E822C" w14:textId="77777777">
            <w:pPr>
              <w:pStyle w:val="TableParagraph"/>
              <w:spacing w:before="15"/>
              <w:ind w:left="112"/>
              <w:rPr>
                <w:b/>
                <w:bCs/>
                <w:sz w:val="20"/>
                <w:szCs w:val="20"/>
              </w:rPr>
            </w:pPr>
            <w:r w:rsidRPr="7565C51A">
              <w:rPr>
                <w:b/>
                <w:bCs/>
                <w:color w:val="080808"/>
                <w:w w:val="105"/>
                <w:sz w:val="20"/>
                <w:szCs w:val="20"/>
              </w:rPr>
              <w:t>Description of the categories of the data subjects</w:t>
            </w:r>
          </w:p>
          <w:p w:rsidRPr="00732A97" w:rsidR="00FF00CC" w:rsidP="7565C51A" w:rsidRDefault="00FF00CC" w14:paraId="7744A035" w14:textId="77777777">
            <w:pPr>
              <w:pStyle w:val="TableParagraph"/>
              <w:numPr>
                <w:ilvl w:val="0"/>
                <w:numId w:val="25"/>
              </w:numPr>
              <w:tabs>
                <w:tab w:val="left" w:pos="396"/>
              </w:tabs>
              <w:spacing w:before="21"/>
              <w:rPr>
                <w:sz w:val="20"/>
                <w:szCs w:val="20"/>
              </w:rPr>
            </w:pPr>
            <w:r w:rsidRPr="00732A97">
              <w:rPr>
                <w:color w:val="080808"/>
                <w:w w:val="105"/>
                <w:sz w:val="20"/>
                <w:szCs w:val="20"/>
              </w:rPr>
              <w:t>Please specify the categories of data subject</w:t>
            </w:r>
            <w:r w:rsidRPr="00732A97">
              <w:rPr>
                <w:color w:val="080808"/>
                <w:spacing w:val="18"/>
                <w:w w:val="105"/>
                <w:sz w:val="20"/>
                <w:szCs w:val="20"/>
              </w:rPr>
              <w:t xml:space="preserve"> </w:t>
            </w:r>
            <w:r w:rsidRPr="00732A97">
              <w:rPr>
                <w:color w:val="080808"/>
                <w:w w:val="105"/>
                <w:sz w:val="20"/>
                <w:szCs w:val="20"/>
              </w:rPr>
              <w:t>whose</w:t>
            </w:r>
          </w:p>
          <w:p w:rsidRPr="00732A97" w:rsidR="00FF00CC" w:rsidP="7565C51A" w:rsidRDefault="00FF00CC" w14:paraId="1EC3035F" w14:textId="77777777">
            <w:pPr>
              <w:pStyle w:val="TableParagraph"/>
              <w:spacing w:before="10" w:line="230" w:lineRule="atLeast"/>
              <w:ind w:left="399" w:right="145" w:hanging="4"/>
              <w:rPr>
                <w:sz w:val="20"/>
                <w:szCs w:val="20"/>
              </w:rPr>
            </w:pPr>
            <w:r w:rsidRPr="00732A97">
              <w:rPr>
                <w:color w:val="080808"/>
                <w:w w:val="105"/>
                <w:sz w:val="20"/>
                <w:szCs w:val="20"/>
              </w:rPr>
              <w:t>Personal Data shall be processed under this Agreement.</w:t>
            </w:r>
          </w:p>
        </w:tc>
        <w:tc>
          <w:tcPr>
            <w:tcW w:w="4841" w:type="dxa"/>
            <w:tcBorders>
              <w:left w:val="single" w:color="000000" w:themeColor="text1" w:sz="4" w:space="0"/>
              <w:bottom w:val="single" w:color="000000" w:themeColor="text1" w:sz="4" w:space="0"/>
            </w:tcBorders>
          </w:tcPr>
          <w:p w:rsidR="00FF00CC" w:rsidP="00D50DD8" w:rsidRDefault="00353673" w14:paraId="7A5E45CD" w14:textId="77777777">
            <w:pPr>
              <w:pStyle w:val="TableParagraph"/>
              <w:spacing w:before="11" w:line="256" w:lineRule="auto"/>
              <w:ind w:right="89" w:firstLine="2"/>
              <w:jc w:val="both"/>
              <w:rPr>
                <w:i/>
                <w:color w:val="808080" w:themeColor="background1" w:themeShade="80"/>
                <w:sz w:val="17"/>
              </w:rPr>
            </w:pPr>
            <w:r>
              <w:rPr>
                <w:i/>
                <w:color w:val="808080" w:themeColor="background1" w:themeShade="80"/>
                <w:sz w:val="17"/>
              </w:rPr>
              <w:t>For example:</w:t>
            </w:r>
          </w:p>
          <w:p w:rsidR="00353673" w:rsidP="00353673" w:rsidRDefault="00353673" w14:paraId="1A52746C" w14:textId="16FA3409">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Employees (bear in mind that if the processing is for a new system that will have user log ins, you</w:t>
            </w:r>
            <w:r w:rsidR="00803B19">
              <w:rPr>
                <w:i/>
                <w:color w:val="808080" w:themeColor="background1" w:themeShade="80"/>
                <w:sz w:val="17"/>
              </w:rPr>
              <w:t xml:space="preserve"> </w:t>
            </w:r>
            <w:r>
              <w:rPr>
                <w:i/>
                <w:color w:val="808080" w:themeColor="background1" w:themeShade="80"/>
                <w:sz w:val="17"/>
              </w:rPr>
              <w:t>need to include this)</w:t>
            </w:r>
          </w:p>
          <w:p w:rsidR="00353673" w:rsidP="00353673" w:rsidRDefault="00353673" w14:paraId="00FA1726" w14:textId="77777777">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Job Applicants</w:t>
            </w:r>
          </w:p>
          <w:p w:rsidR="00353673" w:rsidP="00353673" w:rsidRDefault="00353673" w14:paraId="67480B6C" w14:textId="77777777">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Supporters</w:t>
            </w:r>
          </w:p>
          <w:p w:rsidR="00353673" w:rsidP="00353673" w:rsidRDefault="00353673" w14:paraId="73E53F26" w14:textId="74022AD3">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Campaigners</w:t>
            </w:r>
          </w:p>
          <w:p w:rsidR="00353673" w:rsidP="00353673" w:rsidRDefault="00353673" w14:paraId="6DB78E12" w14:textId="77777777">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The General Public</w:t>
            </w:r>
          </w:p>
          <w:p w:rsidRPr="00151028" w:rsidR="00353673" w:rsidP="00353673" w:rsidRDefault="00353673" w14:paraId="3A651F91" w14:textId="0858BD3E">
            <w:pPr>
              <w:pStyle w:val="TableParagraph"/>
              <w:spacing w:before="11" w:line="256" w:lineRule="auto"/>
              <w:ind w:right="89"/>
              <w:jc w:val="both"/>
              <w:rPr>
                <w:i/>
                <w:color w:val="808080" w:themeColor="background1" w:themeShade="80"/>
                <w:sz w:val="17"/>
              </w:rPr>
            </w:pPr>
            <w:r>
              <w:rPr>
                <w:i/>
                <w:color w:val="808080" w:themeColor="background1" w:themeShade="80"/>
                <w:sz w:val="17"/>
                <w:szCs w:val="17"/>
              </w:rPr>
              <w:t>List all that are applicable – you may have one or several.</w:t>
            </w:r>
          </w:p>
        </w:tc>
      </w:tr>
      <w:tr w:rsidR="00FF00CC" w:rsidTr="7565C51A" w14:paraId="5E00F28A" w14:textId="77777777">
        <w:trPr>
          <w:trHeight w:val="1278"/>
        </w:trPr>
        <w:tc>
          <w:tcPr>
            <w:tcW w:w="49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732A97" w:rsidR="00FF00CC" w:rsidP="7565C51A" w:rsidRDefault="00FF00CC" w14:paraId="374A7EA8" w14:textId="77777777">
            <w:pPr>
              <w:pStyle w:val="TableParagraph"/>
              <w:ind w:left="112"/>
              <w:rPr>
                <w:b/>
                <w:bCs/>
                <w:sz w:val="20"/>
                <w:szCs w:val="20"/>
              </w:rPr>
            </w:pPr>
            <w:r w:rsidRPr="7565C51A">
              <w:rPr>
                <w:b/>
                <w:bCs/>
                <w:color w:val="080808"/>
                <w:w w:val="105"/>
                <w:sz w:val="20"/>
                <w:szCs w:val="20"/>
              </w:rPr>
              <w:t>Description of the categories of Personal Data</w:t>
            </w:r>
          </w:p>
          <w:p w:rsidRPr="00732A97" w:rsidR="00FF00CC" w:rsidP="7565C51A" w:rsidRDefault="00FF00CC" w14:paraId="3FE9C90D" w14:textId="77777777">
            <w:pPr>
              <w:pStyle w:val="TableParagraph"/>
              <w:numPr>
                <w:ilvl w:val="0"/>
                <w:numId w:val="24"/>
              </w:numPr>
              <w:tabs>
                <w:tab w:val="left" w:pos="396"/>
              </w:tabs>
              <w:spacing w:before="26" w:line="295" w:lineRule="auto"/>
              <w:ind w:right="464" w:hanging="172"/>
              <w:rPr>
                <w:sz w:val="20"/>
                <w:szCs w:val="20"/>
              </w:rPr>
            </w:pPr>
            <w:r w:rsidRPr="00732A97">
              <w:rPr>
                <w:color w:val="080808"/>
                <w:w w:val="105"/>
                <w:sz w:val="20"/>
                <w:szCs w:val="20"/>
              </w:rPr>
              <w:t>Please specify the categories of Personal Data that shall be processed under this</w:t>
            </w:r>
            <w:r w:rsidRPr="00732A97">
              <w:rPr>
                <w:color w:val="080808"/>
                <w:spacing w:val="10"/>
                <w:w w:val="105"/>
                <w:sz w:val="20"/>
                <w:szCs w:val="20"/>
              </w:rPr>
              <w:t xml:space="preserve"> </w:t>
            </w:r>
            <w:r w:rsidRPr="00732A97">
              <w:rPr>
                <w:color w:val="080808"/>
                <w:w w:val="105"/>
                <w:sz w:val="20"/>
                <w:szCs w:val="20"/>
              </w:rPr>
              <w:t>Agreement.</w:t>
            </w:r>
          </w:p>
        </w:tc>
        <w:tc>
          <w:tcPr>
            <w:tcW w:w="4841" w:type="dxa"/>
            <w:tcBorders>
              <w:top w:val="single" w:color="000000" w:themeColor="text1" w:sz="4" w:space="0"/>
              <w:left w:val="single" w:color="000000" w:themeColor="text1" w:sz="4" w:space="0"/>
              <w:bottom w:val="single" w:color="000000" w:themeColor="text1" w:sz="4" w:space="0"/>
            </w:tcBorders>
          </w:tcPr>
          <w:p w:rsidR="00353673" w:rsidP="00353673" w:rsidRDefault="00353673" w14:paraId="2F0E0168" w14:textId="77777777">
            <w:pPr>
              <w:pStyle w:val="TableParagraph"/>
              <w:spacing w:before="11" w:line="256" w:lineRule="auto"/>
              <w:ind w:right="89" w:firstLine="2"/>
              <w:jc w:val="both"/>
              <w:rPr>
                <w:i/>
                <w:color w:val="808080" w:themeColor="background1" w:themeShade="80"/>
                <w:sz w:val="17"/>
              </w:rPr>
            </w:pPr>
            <w:r>
              <w:rPr>
                <w:i/>
                <w:color w:val="808080" w:themeColor="background1" w:themeShade="80"/>
                <w:sz w:val="17"/>
              </w:rPr>
              <w:t>For example:</w:t>
            </w:r>
          </w:p>
          <w:p w:rsidR="00353673" w:rsidP="00353673" w:rsidRDefault="00353673" w14:paraId="7E47855F" w14:textId="7668A948">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Contact Details</w:t>
            </w:r>
          </w:p>
          <w:p w:rsidR="009C72F9" w:rsidP="00353673" w:rsidRDefault="00353673" w14:paraId="63DB5CAE" w14:textId="77777777">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Financial Information</w:t>
            </w:r>
            <w:r w:rsidR="009C72F9">
              <w:rPr>
                <w:i/>
                <w:color w:val="808080" w:themeColor="background1" w:themeShade="80"/>
                <w:sz w:val="17"/>
              </w:rPr>
              <w:t xml:space="preserve"> – bank, tax, pension details</w:t>
            </w:r>
          </w:p>
          <w:p w:rsidR="00353673" w:rsidP="00353673" w:rsidRDefault="009C72F9" w14:paraId="28332A91" w14:textId="78073918">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HR Information – leave, performance, employment history</w:t>
            </w:r>
            <w:r w:rsidR="00353673">
              <w:rPr>
                <w:i/>
                <w:color w:val="808080" w:themeColor="background1" w:themeShade="80"/>
                <w:sz w:val="17"/>
              </w:rPr>
              <w:t xml:space="preserve"> </w:t>
            </w:r>
          </w:p>
          <w:p w:rsidR="00353673" w:rsidP="00353673" w:rsidRDefault="00353673" w14:paraId="338BC123" w14:textId="621B443D">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Special Categories of data (</w:t>
            </w:r>
            <w:r w:rsidR="009C72F9">
              <w:rPr>
                <w:i/>
                <w:color w:val="808080" w:themeColor="background1" w:themeShade="80"/>
                <w:sz w:val="17"/>
              </w:rPr>
              <w:t xml:space="preserve">race, ethnic origin, politics, religion, trade union membership, genetics, biometrics, health, sex life or sexual orientation) If any of these are relevant, they should </w:t>
            </w:r>
            <w:r w:rsidR="00803B19">
              <w:rPr>
                <w:i/>
                <w:color w:val="808080" w:themeColor="background1" w:themeShade="80"/>
                <w:sz w:val="17"/>
              </w:rPr>
              <w:t>each be listed.</w:t>
            </w:r>
          </w:p>
          <w:p w:rsidR="009C72F9" w:rsidP="00353673" w:rsidRDefault="009C72F9" w14:paraId="011AC1F7" w14:textId="2851F38D">
            <w:pPr>
              <w:pStyle w:val="TableParagraph"/>
              <w:numPr>
                <w:ilvl w:val="0"/>
                <w:numId w:val="28"/>
              </w:numPr>
              <w:spacing w:before="11" w:line="256" w:lineRule="auto"/>
              <w:ind w:right="89"/>
              <w:jc w:val="both"/>
              <w:rPr>
                <w:i/>
                <w:color w:val="808080" w:themeColor="background1" w:themeShade="80"/>
                <w:sz w:val="17"/>
              </w:rPr>
            </w:pPr>
            <w:r>
              <w:rPr>
                <w:i/>
                <w:color w:val="808080" w:themeColor="background1" w:themeShade="80"/>
                <w:sz w:val="17"/>
              </w:rPr>
              <w:t xml:space="preserve">Lifestyle information </w:t>
            </w:r>
          </w:p>
          <w:p w:rsidRPr="00151028" w:rsidR="00FF00CC" w:rsidP="00353673" w:rsidRDefault="00353673" w14:paraId="06D2BF48" w14:textId="18D4918A">
            <w:pPr>
              <w:pStyle w:val="TableParagraph"/>
              <w:spacing w:line="254" w:lineRule="auto"/>
              <w:ind w:right="83" w:hanging="2"/>
              <w:jc w:val="both"/>
              <w:rPr>
                <w:i/>
                <w:color w:val="808080" w:themeColor="background1" w:themeShade="80"/>
                <w:sz w:val="17"/>
              </w:rPr>
            </w:pPr>
            <w:r>
              <w:rPr>
                <w:i/>
                <w:color w:val="808080" w:themeColor="background1" w:themeShade="80"/>
                <w:sz w:val="17"/>
                <w:szCs w:val="17"/>
              </w:rPr>
              <w:t>List all that are applicable – you may have one or several.</w:t>
            </w:r>
          </w:p>
        </w:tc>
      </w:tr>
      <w:tr w:rsidR="00FF00CC" w:rsidTr="7565C51A" w14:paraId="7ED5F225" w14:textId="77777777">
        <w:trPr>
          <w:trHeight w:val="1580"/>
        </w:trPr>
        <w:tc>
          <w:tcPr>
            <w:tcW w:w="49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732A97" w:rsidR="00FF00CC" w:rsidP="7565C51A" w:rsidRDefault="00FF00CC" w14:paraId="6565799D" w14:textId="77777777">
            <w:pPr>
              <w:pStyle w:val="TableParagraph"/>
              <w:spacing w:line="254" w:lineRule="auto"/>
              <w:ind w:right="145" w:hanging="1"/>
              <w:rPr>
                <w:b/>
                <w:bCs/>
                <w:sz w:val="20"/>
                <w:szCs w:val="20"/>
              </w:rPr>
            </w:pPr>
            <w:r w:rsidRPr="7565C51A">
              <w:rPr>
                <w:b/>
                <w:bCs/>
                <w:color w:val="080808"/>
                <w:w w:val="105"/>
                <w:sz w:val="20"/>
                <w:szCs w:val="20"/>
              </w:rPr>
              <w:lastRenderedPageBreak/>
              <w:t>Description of transfers of Personal Data to a country outside of the EEA</w:t>
            </w:r>
          </w:p>
          <w:p w:rsidRPr="00732A97" w:rsidR="00FF00CC" w:rsidP="7565C51A" w:rsidRDefault="00FF00CC" w14:paraId="00F761F1" w14:textId="77777777">
            <w:pPr>
              <w:pStyle w:val="TableParagraph"/>
              <w:numPr>
                <w:ilvl w:val="0"/>
                <w:numId w:val="23"/>
              </w:numPr>
              <w:tabs>
                <w:tab w:val="left" w:pos="396"/>
              </w:tabs>
              <w:spacing w:line="292" w:lineRule="auto"/>
              <w:ind w:right="159" w:hanging="171"/>
              <w:rPr>
                <w:sz w:val="20"/>
                <w:szCs w:val="20"/>
              </w:rPr>
            </w:pPr>
            <w:r w:rsidRPr="00732A97">
              <w:rPr>
                <w:color w:val="080808"/>
                <w:w w:val="105"/>
                <w:sz w:val="20"/>
                <w:szCs w:val="20"/>
              </w:rPr>
              <w:t xml:space="preserve">Please record transfers of Personal Data outside of the EEA, recording the country and/or international organisation and, where </w:t>
            </w:r>
            <w:r w:rsidRPr="00732A97">
              <w:rPr>
                <w:color w:val="080808"/>
                <w:spacing w:val="-4"/>
                <w:w w:val="105"/>
                <w:sz w:val="20"/>
                <w:szCs w:val="20"/>
              </w:rPr>
              <w:t>applicable</w:t>
            </w:r>
            <w:r w:rsidRPr="00732A97">
              <w:rPr>
                <w:color w:val="313333"/>
                <w:spacing w:val="-4"/>
                <w:w w:val="105"/>
                <w:sz w:val="20"/>
                <w:szCs w:val="20"/>
              </w:rPr>
              <w:t xml:space="preserve">, </w:t>
            </w:r>
            <w:r w:rsidRPr="00732A97">
              <w:rPr>
                <w:color w:val="080808"/>
                <w:w w:val="105"/>
                <w:sz w:val="20"/>
                <w:szCs w:val="20"/>
              </w:rPr>
              <w:t>please document suitable</w:t>
            </w:r>
            <w:r w:rsidRPr="00732A97">
              <w:rPr>
                <w:color w:val="080808"/>
                <w:spacing w:val="11"/>
                <w:w w:val="105"/>
                <w:sz w:val="20"/>
                <w:szCs w:val="20"/>
              </w:rPr>
              <w:t xml:space="preserve"> </w:t>
            </w:r>
            <w:r w:rsidRPr="00732A97">
              <w:rPr>
                <w:color w:val="080808"/>
                <w:w w:val="105"/>
                <w:sz w:val="20"/>
                <w:szCs w:val="20"/>
              </w:rPr>
              <w:t>safeguards.</w:t>
            </w:r>
          </w:p>
        </w:tc>
        <w:tc>
          <w:tcPr>
            <w:tcW w:w="4841" w:type="dxa"/>
            <w:tcBorders>
              <w:top w:val="single" w:color="000000" w:themeColor="text1" w:sz="4" w:space="0"/>
              <w:left w:val="single" w:color="000000" w:themeColor="text1" w:sz="4" w:space="0"/>
              <w:bottom w:val="single" w:color="000000" w:themeColor="text1" w:sz="4" w:space="0"/>
            </w:tcBorders>
          </w:tcPr>
          <w:p w:rsidR="00803B19" w:rsidP="00D50DD8" w:rsidRDefault="00803B19" w14:paraId="7A092F1B" w14:textId="534CC9D8">
            <w:pPr>
              <w:pStyle w:val="TableParagraph"/>
              <w:ind w:left="116"/>
              <w:rPr>
                <w:i/>
                <w:color w:val="808080" w:themeColor="background1" w:themeShade="80"/>
                <w:sz w:val="17"/>
              </w:rPr>
            </w:pPr>
            <w:r>
              <w:rPr>
                <w:i/>
                <w:color w:val="808080" w:themeColor="background1" w:themeShade="80"/>
                <w:sz w:val="17"/>
              </w:rPr>
              <w:t xml:space="preserve">If data is only going to be used or accessible in the EEA, you can put N/A for this section. </w:t>
            </w:r>
          </w:p>
          <w:p w:rsidR="00FF00CC" w:rsidP="00D50DD8" w:rsidRDefault="009C72F9" w14:paraId="5B546BC2" w14:textId="588178EE">
            <w:pPr>
              <w:pStyle w:val="TableParagraph"/>
              <w:ind w:left="116"/>
              <w:rPr>
                <w:i/>
                <w:color w:val="808080" w:themeColor="background1" w:themeShade="80"/>
                <w:sz w:val="17"/>
                <w:lang w:val="en"/>
              </w:rPr>
            </w:pPr>
            <w:r>
              <w:rPr>
                <w:i/>
                <w:color w:val="808080" w:themeColor="background1" w:themeShade="80"/>
                <w:sz w:val="17"/>
              </w:rPr>
              <w:t xml:space="preserve">The EEA is EU member states, plus Iceland, Norway and Lichtenstein. </w:t>
            </w:r>
          </w:p>
          <w:p w:rsidR="009C72F9" w:rsidP="00D50DD8" w:rsidRDefault="009C72F9" w14:paraId="08DBCB85" w14:textId="0ACA5E44">
            <w:pPr>
              <w:pStyle w:val="TableParagraph"/>
              <w:ind w:left="116"/>
              <w:rPr>
                <w:i/>
                <w:color w:val="808080" w:themeColor="background1" w:themeShade="80"/>
                <w:sz w:val="17"/>
                <w:lang w:val="en"/>
              </w:rPr>
            </w:pPr>
          </w:p>
          <w:p w:rsidR="009C72F9" w:rsidP="0077660A" w:rsidRDefault="009C72F9" w14:paraId="2ACF85B5" w14:textId="42482F6B">
            <w:pPr>
              <w:pStyle w:val="TableParagraph"/>
              <w:ind w:left="116"/>
              <w:rPr>
                <w:i/>
                <w:color w:val="808080" w:themeColor="background1" w:themeShade="80"/>
                <w:sz w:val="17"/>
                <w:lang w:val="en"/>
              </w:rPr>
            </w:pPr>
            <w:r>
              <w:rPr>
                <w:i/>
                <w:color w:val="808080" w:themeColor="background1" w:themeShade="80"/>
                <w:sz w:val="17"/>
                <w:lang w:val="en"/>
              </w:rPr>
              <w:t>Safegua</w:t>
            </w:r>
            <w:r w:rsidR="0077660A">
              <w:rPr>
                <w:i/>
                <w:color w:val="808080" w:themeColor="background1" w:themeShade="80"/>
                <w:sz w:val="17"/>
                <w:lang w:val="en"/>
              </w:rPr>
              <w:t>rds applicable to our business at present are:</w:t>
            </w:r>
          </w:p>
          <w:p w:rsidR="0077660A" w:rsidP="0077660A" w:rsidRDefault="00803B19" w14:paraId="09C30E2B" w14:textId="786D497F">
            <w:pPr>
              <w:pStyle w:val="TableParagraph"/>
              <w:numPr>
                <w:ilvl w:val="0"/>
                <w:numId w:val="30"/>
              </w:numPr>
              <w:rPr>
                <w:i/>
                <w:color w:val="808080" w:themeColor="background1" w:themeShade="80"/>
                <w:sz w:val="17"/>
                <w:lang w:val="en"/>
              </w:rPr>
            </w:pPr>
            <w:r>
              <w:rPr>
                <w:i/>
                <w:color w:val="808080" w:themeColor="background1" w:themeShade="80"/>
                <w:sz w:val="17"/>
                <w:lang w:val="en"/>
              </w:rPr>
              <w:t>The</w:t>
            </w:r>
            <w:r w:rsidR="0077660A">
              <w:rPr>
                <w:i/>
                <w:color w:val="808080" w:themeColor="background1" w:themeShade="80"/>
                <w:sz w:val="17"/>
                <w:lang w:val="en"/>
              </w:rPr>
              <w:t xml:space="preserve"> country </w:t>
            </w:r>
            <w:r>
              <w:rPr>
                <w:i/>
                <w:color w:val="808080" w:themeColor="background1" w:themeShade="80"/>
                <w:sz w:val="17"/>
                <w:lang w:val="en"/>
              </w:rPr>
              <w:t xml:space="preserve">is one that </w:t>
            </w:r>
            <w:r w:rsidR="0077660A">
              <w:rPr>
                <w:i/>
                <w:color w:val="808080" w:themeColor="background1" w:themeShade="80"/>
                <w:sz w:val="17"/>
                <w:lang w:val="en"/>
              </w:rPr>
              <w:t xml:space="preserve">has been found to be adequate: </w:t>
            </w:r>
            <w:r w:rsidRPr="0077660A" w:rsidR="0077660A">
              <w:rPr>
                <w:i/>
                <w:color w:val="808080" w:themeColor="background1" w:themeShade="80"/>
                <w:sz w:val="17"/>
                <w:lang w:val="en"/>
              </w:rPr>
              <w:t>Andorra, Argentina, Guernsey, Isle of Man, Israel, Jersey, New Zealand, Switzerland and Uruguay.</w:t>
            </w:r>
          </w:p>
          <w:p w:rsidR="0077660A" w:rsidP="0077660A" w:rsidRDefault="0077660A" w14:paraId="5AC8FD95" w14:textId="2B5AC601">
            <w:pPr>
              <w:pStyle w:val="TableParagraph"/>
              <w:numPr>
                <w:ilvl w:val="0"/>
                <w:numId w:val="30"/>
              </w:numPr>
              <w:rPr>
                <w:i/>
                <w:color w:val="808080" w:themeColor="background1" w:themeShade="80"/>
                <w:sz w:val="17"/>
                <w:lang w:val="en"/>
              </w:rPr>
            </w:pPr>
            <w:r>
              <w:rPr>
                <w:i/>
                <w:color w:val="808080" w:themeColor="background1" w:themeShade="80"/>
                <w:sz w:val="17"/>
                <w:lang w:val="en"/>
              </w:rPr>
              <w:t>The company is based in or their systems are hosted in Canada.</w:t>
            </w:r>
          </w:p>
          <w:p w:rsidR="0077660A" w:rsidP="0077660A" w:rsidRDefault="0077660A" w14:paraId="57099A96" w14:textId="685B6E79">
            <w:pPr>
              <w:pStyle w:val="TableParagraph"/>
              <w:numPr>
                <w:ilvl w:val="0"/>
                <w:numId w:val="30"/>
              </w:numPr>
              <w:rPr>
                <w:i/>
                <w:color w:val="808080" w:themeColor="background1" w:themeShade="80"/>
                <w:sz w:val="17"/>
                <w:lang w:val="en"/>
              </w:rPr>
            </w:pPr>
            <w:r>
              <w:rPr>
                <w:i/>
                <w:color w:val="808080" w:themeColor="background1" w:themeShade="80"/>
                <w:sz w:val="17"/>
                <w:lang w:val="en"/>
              </w:rPr>
              <w:t xml:space="preserve">The company is US </w:t>
            </w:r>
            <w:r w:rsidR="00803B19">
              <w:rPr>
                <w:i/>
                <w:color w:val="808080" w:themeColor="background1" w:themeShade="80"/>
                <w:sz w:val="17"/>
                <w:lang w:val="en"/>
              </w:rPr>
              <w:t>b</w:t>
            </w:r>
            <w:r>
              <w:rPr>
                <w:i/>
                <w:color w:val="808080" w:themeColor="background1" w:themeShade="80"/>
                <w:sz w:val="17"/>
                <w:lang w:val="en"/>
              </w:rPr>
              <w:t xml:space="preserve">ased or their systems are US Hosted, and they are signed up to US Privacy Shield (they should assert this, and you can double check </w:t>
            </w:r>
            <w:hyperlink w:history="1" r:id="rId13">
              <w:r w:rsidRPr="0077660A">
                <w:rPr>
                  <w:rStyle w:val="Hyperlink"/>
                  <w:i/>
                  <w:color w:val="000080" w:themeColor="hyperlink" w:themeShade="80"/>
                  <w:sz w:val="17"/>
                  <w:lang w:val="en"/>
                </w:rPr>
                <w:t>here</w:t>
              </w:r>
            </w:hyperlink>
            <w:r>
              <w:rPr>
                <w:i/>
                <w:color w:val="808080" w:themeColor="background1" w:themeShade="80"/>
                <w:sz w:val="17"/>
                <w:lang w:val="en"/>
              </w:rPr>
              <w:t xml:space="preserve">) </w:t>
            </w:r>
          </w:p>
          <w:p w:rsidR="0077660A" w:rsidP="0077660A" w:rsidRDefault="0077660A" w14:paraId="21CBBA66" w14:textId="45BF86D4">
            <w:pPr>
              <w:pStyle w:val="TableParagraph"/>
              <w:numPr>
                <w:ilvl w:val="0"/>
                <w:numId w:val="30"/>
              </w:numPr>
              <w:rPr>
                <w:i/>
                <w:color w:val="808080" w:themeColor="background1" w:themeShade="80"/>
                <w:sz w:val="17"/>
                <w:lang w:val="en"/>
              </w:rPr>
            </w:pPr>
            <w:r>
              <w:rPr>
                <w:i/>
                <w:color w:val="808080" w:themeColor="background1" w:themeShade="80"/>
                <w:sz w:val="17"/>
                <w:lang w:val="en"/>
              </w:rPr>
              <w:t>The data subject has given their explicit consent to the transfer.</w:t>
            </w:r>
          </w:p>
          <w:p w:rsidR="0077660A" w:rsidP="0077660A" w:rsidRDefault="0077660A" w14:paraId="5FA44DFA" w14:textId="2AD6D2AA">
            <w:pPr>
              <w:pStyle w:val="TableParagraph"/>
              <w:numPr>
                <w:ilvl w:val="0"/>
                <w:numId w:val="30"/>
              </w:numPr>
              <w:rPr>
                <w:i/>
                <w:color w:val="808080" w:themeColor="background1" w:themeShade="80"/>
                <w:sz w:val="17"/>
                <w:lang w:val="en"/>
              </w:rPr>
            </w:pPr>
            <w:r>
              <w:rPr>
                <w:i/>
                <w:color w:val="808080" w:themeColor="background1" w:themeShade="80"/>
                <w:sz w:val="17"/>
                <w:lang w:val="en"/>
              </w:rPr>
              <w:t>The transfer is part of a contract with an individual.</w:t>
            </w:r>
          </w:p>
          <w:p w:rsidR="0077660A" w:rsidP="0077660A" w:rsidRDefault="0077660A" w14:paraId="0E5C7F41" w14:textId="0D8A9CA2">
            <w:pPr>
              <w:pStyle w:val="TableParagraph"/>
              <w:rPr>
                <w:i/>
                <w:color w:val="808080" w:themeColor="background1" w:themeShade="80"/>
                <w:sz w:val="17"/>
                <w:lang w:val="en"/>
              </w:rPr>
            </w:pPr>
          </w:p>
          <w:p w:rsidRPr="0077660A" w:rsidR="0077660A" w:rsidP="0077660A" w:rsidRDefault="00803B19" w14:paraId="19A7B949" w14:textId="3924EC13">
            <w:pPr>
              <w:pStyle w:val="TableParagraph"/>
              <w:rPr>
                <w:i/>
                <w:color w:val="808080" w:themeColor="background1" w:themeShade="80"/>
                <w:sz w:val="17"/>
                <w:lang w:val="en"/>
              </w:rPr>
            </w:pPr>
            <w:r>
              <w:rPr>
                <w:i/>
                <w:color w:val="808080" w:themeColor="background1" w:themeShade="80"/>
                <w:sz w:val="17"/>
                <w:lang w:val="en"/>
              </w:rPr>
              <w:t>You only need one of these safeguards, but if</w:t>
            </w:r>
            <w:r w:rsidR="0077660A">
              <w:rPr>
                <w:i/>
                <w:color w:val="808080" w:themeColor="background1" w:themeShade="80"/>
                <w:sz w:val="17"/>
                <w:lang w:val="en"/>
              </w:rPr>
              <w:t xml:space="preserve"> none are in place the contract is unlikely to be able to proceed. You must contact the DPO to discuss this further.</w:t>
            </w:r>
          </w:p>
          <w:p w:rsidRPr="00151028" w:rsidR="009C72F9" w:rsidP="00D50DD8" w:rsidRDefault="009C72F9" w14:paraId="2D750F3A" w14:textId="243D362F">
            <w:pPr>
              <w:pStyle w:val="TableParagraph"/>
              <w:ind w:left="116"/>
              <w:rPr>
                <w:i/>
                <w:color w:val="808080" w:themeColor="background1" w:themeShade="80"/>
                <w:sz w:val="17"/>
              </w:rPr>
            </w:pPr>
          </w:p>
        </w:tc>
      </w:tr>
      <w:tr w:rsidR="00FF00CC" w:rsidTr="7565C51A" w14:paraId="1EDBD9D2" w14:textId="77777777">
        <w:trPr>
          <w:trHeight w:val="1479"/>
        </w:trPr>
        <w:tc>
          <w:tcPr>
            <w:tcW w:w="49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732A97" w:rsidR="00FF00CC" w:rsidP="7565C51A" w:rsidRDefault="00FF00CC" w14:paraId="70B7651F" w14:textId="77777777">
            <w:pPr>
              <w:pStyle w:val="TableParagraph"/>
              <w:spacing w:line="254" w:lineRule="auto"/>
              <w:ind w:left="112" w:right="145" w:hanging="2"/>
              <w:rPr>
                <w:b/>
                <w:bCs/>
                <w:sz w:val="20"/>
                <w:szCs w:val="20"/>
              </w:rPr>
            </w:pPr>
            <w:r w:rsidRPr="7565C51A">
              <w:rPr>
                <w:b/>
                <w:bCs/>
                <w:color w:val="080808"/>
                <w:w w:val="105"/>
                <w:sz w:val="20"/>
                <w:szCs w:val="20"/>
              </w:rPr>
              <w:t>The envisaged time limits for erasure of the different categories of Personal Data</w:t>
            </w:r>
          </w:p>
          <w:p w:rsidRPr="00732A97" w:rsidR="00FF00CC" w:rsidP="7565C51A" w:rsidRDefault="00FF00CC" w14:paraId="46AF393E" w14:textId="77777777">
            <w:pPr>
              <w:pStyle w:val="TableParagraph"/>
              <w:numPr>
                <w:ilvl w:val="0"/>
                <w:numId w:val="22"/>
              </w:numPr>
              <w:tabs>
                <w:tab w:val="left" w:pos="396"/>
              </w:tabs>
              <w:spacing w:before="9" w:line="300" w:lineRule="auto"/>
              <w:ind w:right="358" w:hanging="172"/>
              <w:rPr>
                <w:sz w:val="20"/>
                <w:szCs w:val="20"/>
              </w:rPr>
            </w:pPr>
            <w:r w:rsidRPr="00732A97">
              <w:rPr>
                <w:color w:val="080808"/>
                <w:w w:val="105"/>
                <w:sz w:val="20"/>
                <w:szCs w:val="20"/>
              </w:rPr>
              <w:t>Please specify how long you think the Personal Data will be retained for, where</w:t>
            </w:r>
            <w:r w:rsidRPr="00732A97">
              <w:rPr>
                <w:color w:val="080808"/>
                <w:spacing w:val="10"/>
                <w:w w:val="105"/>
                <w:sz w:val="20"/>
                <w:szCs w:val="20"/>
              </w:rPr>
              <w:t xml:space="preserve"> </w:t>
            </w:r>
            <w:r w:rsidRPr="00732A97">
              <w:rPr>
                <w:color w:val="080808"/>
                <w:w w:val="105"/>
                <w:sz w:val="20"/>
                <w:szCs w:val="20"/>
              </w:rPr>
              <w:t>possible.</w:t>
            </w:r>
          </w:p>
        </w:tc>
        <w:tc>
          <w:tcPr>
            <w:tcW w:w="4841" w:type="dxa"/>
            <w:tcBorders>
              <w:top w:val="single" w:color="000000" w:themeColor="text1" w:sz="4" w:space="0"/>
              <w:left w:val="single" w:color="000000" w:themeColor="text1" w:sz="4" w:space="0"/>
              <w:bottom w:val="single" w:color="000000" w:themeColor="text1" w:sz="4" w:space="0"/>
            </w:tcBorders>
          </w:tcPr>
          <w:p w:rsidR="00FF00CC" w:rsidP="00D50DD8" w:rsidRDefault="0077660A" w14:paraId="6C243233" w14:textId="77777777">
            <w:pPr>
              <w:pStyle w:val="TableParagraph"/>
              <w:spacing w:line="254" w:lineRule="auto"/>
              <w:ind w:left="112" w:right="93" w:firstLine="2"/>
              <w:jc w:val="both"/>
              <w:rPr>
                <w:i/>
                <w:color w:val="808080" w:themeColor="background1" w:themeShade="80"/>
                <w:sz w:val="17"/>
              </w:rPr>
            </w:pPr>
            <w:r>
              <w:rPr>
                <w:i/>
                <w:color w:val="808080" w:themeColor="background1" w:themeShade="80"/>
                <w:sz w:val="17"/>
              </w:rPr>
              <w:t xml:space="preserve">Either a time limit or the method for determining the time limit must be stated here. For </w:t>
            </w:r>
            <w:proofErr w:type="gramStart"/>
            <w:r>
              <w:rPr>
                <w:i/>
                <w:color w:val="808080" w:themeColor="background1" w:themeShade="80"/>
                <w:sz w:val="17"/>
              </w:rPr>
              <w:t>example</w:t>
            </w:r>
            <w:proofErr w:type="gramEnd"/>
            <w:r>
              <w:rPr>
                <w:i/>
                <w:color w:val="808080" w:themeColor="background1" w:themeShade="80"/>
                <w:sz w:val="17"/>
              </w:rPr>
              <w:t xml:space="preserve"> “For the duration of the contract, with Personal Data deleted 3 months after the end of the contract.” </w:t>
            </w:r>
          </w:p>
          <w:p w:rsidRPr="00151028" w:rsidR="0077660A" w:rsidP="00D50DD8" w:rsidRDefault="0077660A" w14:paraId="4B33D76A" w14:textId="22255B71">
            <w:pPr>
              <w:pStyle w:val="TableParagraph"/>
              <w:spacing w:line="254" w:lineRule="auto"/>
              <w:ind w:left="112" w:right="93" w:firstLine="2"/>
              <w:jc w:val="both"/>
              <w:rPr>
                <w:i/>
                <w:color w:val="808080" w:themeColor="background1" w:themeShade="80"/>
                <w:sz w:val="17"/>
              </w:rPr>
            </w:pPr>
            <w:r>
              <w:rPr>
                <w:i/>
                <w:color w:val="808080" w:themeColor="background1" w:themeShade="80"/>
                <w:sz w:val="17"/>
              </w:rPr>
              <w:t>This time limit should be as short as is practical</w:t>
            </w:r>
            <w:r w:rsidR="00803B19">
              <w:rPr>
                <w:i/>
                <w:color w:val="808080" w:themeColor="background1" w:themeShade="80"/>
                <w:sz w:val="17"/>
              </w:rPr>
              <w:t xml:space="preserve">, but </w:t>
            </w:r>
            <w:proofErr w:type="gramStart"/>
            <w:r w:rsidR="00803B19">
              <w:rPr>
                <w:i/>
                <w:color w:val="808080" w:themeColor="background1" w:themeShade="80"/>
                <w:sz w:val="17"/>
              </w:rPr>
              <w:t xml:space="preserve">sometimes </w:t>
            </w:r>
            <w:r>
              <w:rPr>
                <w:i/>
                <w:color w:val="808080" w:themeColor="background1" w:themeShade="80"/>
                <w:sz w:val="17"/>
              </w:rPr>
              <w:t>.</w:t>
            </w:r>
            <w:proofErr w:type="gramEnd"/>
            <w:r>
              <w:rPr>
                <w:i/>
                <w:color w:val="808080" w:themeColor="background1" w:themeShade="80"/>
                <w:sz w:val="17"/>
              </w:rPr>
              <w:t xml:space="preserve"> If there’s no need to keep data beyond a contract </w:t>
            </w:r>
            <w:proofErr w:type="gramStart"/>
            <w:r>
              <w:rPr>
                <w:i/>
                <w:color w:val="808080" w:themeColor="background1" w:themeShade="80"/>
                <w:sz w:val="17"/>
              </w:rPr>
              <w:t>term</w:t>
            </w:r>
            <w:proofErr w:type="gramEnd"/>
            <w:r>
              <w:rPr>
                <w:i/>
                <w:color w:val="808080" w:themeColor="background1" w:themeShade="80"/>
                <w:sz w:val="17"/>
              </w:rPr>
              <w:t xml:space="preserve"> then we would expect deletion in 30 days as standard.</w:t>
            </w:r>
          </w:p>
        </w:tc>
      </w:tr>
      <w:tr w:rsidR="00FF00CC" w:rsidTr="7565C51A" w14:paraId="345847E9" w14:textId="77777777">
        <w:trPr>
          <w:trHeight w:val="2729"/>
        </w:trPr>
        <w:tc>
          <w:tcPr>
            <w:tcW w:w="49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732A97" w:rsidR="00FF00CC" w:rsidP="7565C51A" w:rsidRDefault="00FF00CC" w14:paraId="73401EBC" w14:textId="77777777">
            <w:pPr>
              <w:pStyle w:val="TableParagraph"/>
              <w:spacing w:before="18" w:line="254" w:lineRule="auto"/>
              <w:ind w:left="116" w:right="145" w:hanging="5"/>
              <w:rPr>
                <w:b/>
                <w:bCs/>
                <w:sz w:val="20"/>
                <w:szCs w:val="20"/>
              </w:rPr>
            </w:pPr>
            <w:r w:rsidRPr="7565C51A">
              <w:rPr>
                <w:b/>
                <w:bCs/>
                <w:color w:val="080808"/>
                <w:w w:val="105"/>
                <w:sz w:val="20"/>
                <w:szCs w:val="20"/>
              </w:rPr>
              <w:t>General description of technical and organisational security measures</w:t>
            </w:r>
          </w:p>
          <w:p w:rsidRPr="00732A97" w:rsidR="00FF00CC" w:rsidP="7565C51A" w:rsidRDefault="00FF00CC" w14:paraId="7DE7FD24" w14:textId="77777777">
            <w:pPr>
              <w:pStyle w:val="TableParagraph"/>
              <w:numPr>
                <w:ilvl w:val="0"/>
                <w:numId w:val="21"/>
              </w:numPr>
              <w:tabs>
                <w:tab w:val="left" w:pos="397"/>
              </w:tabs>
              <w:spacing w:before="8" w:line="295" w:lineRule="auto"/>
              <w:ind w:right="308"/>
              <w:rPr>
                <w:sz w:val="20"/>
                <w:szCs w:val="20"/>
              </w:rPr>
            </w:pPr>
            <w:r w:rsidRPr="00732A97">
              <w:rPr>
                <w:color w:val="080808"/>
                <w:w w:val="105"/>
                <w:sz w:val="20"/>
                <w:szCs w:val="20"/>
              </w:rPr>
              <w:t>Where possible, please describe the measures put in place under Article 32(1)</w:t>
            </w:r>
            <w:r w:rsidRPr="00732A97">
              <w:rPr>
                <w:color w:val="080808"/>
                <w:spacing w:val="10"/>
                <w:w w:val="105"/>
                <w:sz w:val="20"/>
                <w:szCs w:val="20"/>
              </w:rPr>
              <w:t xml:space="preserve"> </w:t>
            </w:r>
            <w:r w:rsidRPr="00732A97">
              <w:rPr>
                <w:color w:val="080808"/>
                <w:w w:val="105"/>
                <w:sz w:val="20"/>
                <w:szCs w:val="20"/>
              </w:rPr>
              <w:t>GDPR.</w:t>
            </w:r>
          </w:p>
        </w:tc>
        <w:tc>
          <w:tcPr>
            <w:tcW w:w="4841" w:type="dxa"/>
            <w:tcBorders>
              <w:top w:val="single" w:color="000000" w:themeColor="text1" w:sz="4" w:space="0"/>
              <w:left w:val="single" w:color="000000" w:themeColor="text1" w:sz="4" w:space="0"/>
              <w:bottom w:val="single" w:color="000000" w:themeColor="text1" w:sz="4" w:space="0"/>
            </w:tcBorders>
          </w:tcPr>
          <w:p w:rsidR="00FF00CC" w:rsidP="00D50DD8" w:rsidRDefault="00C2538C" w14:paraId="7839B9EA" w14:textId="77777777">
            <w:pPr>
              <w:pStyle w:val="TableParagraph"/>
              <w:spacing w:before="0" w:line="190" w:lineRule="exact"/>
              <w:ind w:left="115"/>
              <w:rPr>
                <w:i/>
                <w:color w:val="808080" w:themeColor="background1" w:themeShade="80"/>
                <w:sz w:val="17"/>
              </w:rPr>
            </w:pPr>
            <w:r>
              <w:rPr>
                <w:i/>
                <w:color w:val="808080" w:themeColor="background1" w:themeShade="80"/>
                <w:sz w:val="17"/>
              </w:rPr>
              <w:t xml:space="preserve">The supplier will largely complete this section although we may want to include something on data transfer measures </w:t>
            </w:r>
            <w:proofErr w:type="spellStart"/>
            <w:r>
              <w:rPr>
                <w:i/>
                <w:color w:val="808080" w:themeColor="background1" w:themeShade="80"/>
                <w:sz w:val="17"/>
              </w:rPr>
              <w:t>ie</w:t>
            </w:r>
            <w:proofErr w:type="spellEnd"/>
            <w:r>
              <w:rPr>
                <w:i/>
                <w:color w:val="808080" w:themeColor="background1" w:themeShade="80"/>
                <w:sz w:val="17"/>
              </w:rPr>
              <w:t xml:space="preserve"> use of an SFTP.</w:t>
            </w:r>
          </w:p>
          <w:p w:rsidR="00C2538C" w:rsidP="00C2538C" w:rsidRDefault="00C2538C" w14:paraId="0F3D6106" w14:textId="77777777">
            <w:pPr>
              <w:pStyle w:val="TableParagraph"/>
              <w:spacing w:before="0" w:line="190" w:lineRule="exact"/>
              <w:ind w:left="115"/>
              <w:rPr>
                <w:i/>
                <w:color w:val="808080" w:themeColor="background1" w:themeShade="80"/>
                <w:sz w:val="17"/>
              </w:rPr>
            </w:pPr>
            <w:r>
              <w:rPr>
                <w:i/>
                <w:color w:val="808080" w:themeColor="background1" w:themeShade="80"/>
                <w:sz w:val="17"/>
              </w:rPr>
              <w:t>Examples of what we would expect a supplier to list:</w:t>
            </w:r>
          </w:p>
          <w:p w:rsidR="00C2538C" w:rsidP="00C2538C" w:rsidRDefault="00C2538C" w14:paraId="1707D628" w14:textId="695736A1">
            <w:pPr>
              <w:pStyle w:val="TableParagraph"/>
              <w:numPr>
                <w:ilvl w:val="0"/>
                <w:numId w:val="32"/>
              </w:numPr>
              <w:spacing w:before="0" w:line="190" w:lineRule="exact"/>
              <w:rPr>
                <w:i/>
                <w:color w:val="808080" w:themeColor="background1" w:themeShade="80"/>
                <w:sz w:val="17"/>
              </w:rPr>
            </w:pPr>
            <w:r>
              <w:rPr>
                <w:i/>
                <w:color w:val="808080" w:themeColor="background1" w:themeShade="80"/>
                <w:sz w:val="17"/>
              </w:rPr>
              <w:t>Restricted access to systems with data only available to those who need it</w:t>
            </w:r>
          </w:p>
          <w:p w:rsidR="00C2538C" w:rsidP="00C2538C" w:rsidRDefault="00C2538C" w14:paraId="40B89623" w14:textId="77777777">
            <w:pPr>
              <w:pStyle w:val="TableParagraph"/>
              <w:numPr>
                <w:ilvl w:val="0"/>
                <w:numId w:val="32"/>
              </w:numPr>
              <w:spacing w:before="0" w:line="190" w:lineRule="exact"/>
              <w:rPr>
                <w:i/>
                <w:color w:val="808080" w:themeColor="background1" w:themeShade="80"/>
                <w:sz w:val="17"/>
              </w:rPr>
            </w:pPr>
            <w:r>
              <w:rPr>
                <w:i/>
                <w:color w:val="808080" w:themeColor="background1" w:themeShade="80"/>
                <w:sz w:val="17"/>
              </w:rPr>
              <w:t>IT security measures (</w:t>
            </w:r>
            <w:proofErr w:type="spellStart"/>
            <w:r>
              <w:rPr>
                <w:i/>
                <w:color w:val="808080" w:themeColor="background1" w:themeShade="80"/>
                <w:sz w:val="17"/>
              </w:rPr>
              <w:t>ie</w:t>
            </w:r>
            <w:proofErr w:type="spellEnd"/>
            <w:r>
              <w:rPr>
                <w:i/>
                <w:color w:val="808080" w:themeColor="background1" w:themeShade="80"/>
                <w:sz w:val="17"/>
              </w:rPr>
              <w:t xml:space="preserve"> we have Mimecast as part of our protection)</w:t>
            </w:r>
          </w:p>
          <w:p w:rsidRPr="00151028" w:rsidR="00C2538C" w:rsidP="00C2538C" w:rsidRDefault="00C2538C" w14:paraId="6480981C" w14:textId="32271A04">
            <w:pPr>
              <w:pStyle w:val="TableParagraph"/>
              <w:numPr>
                <w:ilvl w:val="0"/>
                <w:numId w:val="32"/>
              </w:numPr>
              <w:spacing w:before="0" w:line="190" w:lineRule="exact"/>
              <w:rPr>
                <w:i/>
                <w:color w:val="808080" w:themeColor="background1" w:themeShade="80"/>
                <w:sz w:val="17"/>
              </w:rPr>
            </w:pPr>
            <w:r>
              <w:rPr>
                <w:i/>
                <w:color w:val="808080" w:themeColor="background1" w:themeShade="80"/>
                <w:sz w:val="17"/>
              </w:rPr>
              <w:t>Data Protection Training for staff</w:t>
            </w:r>
          </w:p>
        </w:tc>
      </w:tr>
      <w:tr w:rsidR="00FF00CC" w:rsidTr="7565C51A" w14:paraId="56D4B6EA" w14:textId="77777777">
        <w:trPr>
          <w:trHeight w:val="696"/>
        </w:trPr>
        <w:tc>
          <w:tcPr>
            <w:tcW w:w="495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732A97" w:rsidR="00FF00CC" w:rsidP="7565C51A" w:rsidRDefault="00FF00CC" w14:paraId="39CB720A" w14:textId="77777777">
            <w:pPr>
              <w:pStyle w:val="TableParagraph"/>
              <w:ind w:left="115"/>
              <w:rPr>
                <w:b/>
                <w:bCs/>
                <w:sz w:val="20"/>
                <w:szCs w:val="20"/>
              </w:rPr>
            </w:pPr>
            <w:proofErr w:type="spellStart"/>
            <w:r w:rsidRPr="7565C51A">
              <w:rPr>
                <w:b/>
                <w:bCs/>
                <w:color w:val="080808"/>
                <w:w w:val="105"/>
                <w:sz w:val="20"/>
                <w:szCs w:val="20"/>
              </w:rPr>
              <w:t>Authorised</w:t>
            </w:r>
            <w:proofErr w:type="spellEnd"/>
            <w:r w:rsidRPr="7565C51A">
              <w:rPr>
                <w:b/>
                <w:bCs/>
                <w:color w:val="080808"/>
                <w:w w:val="105"/>
                <w:sz w:val="20"/>
                <w:szCs w:val="20"/>
              </w:rPr>
              <w:t xml:space="preserve"> Sub-Processors</w:t>
            </w:r>
          </w:p>
          <w:p w:rsidRPr="00151028" w:rsidR="00FF00CC" w:rsidP="00151028" w:rsidRDefault="00FF00CC" w14:paraId="2F023234" w14:textId="5F961581">
            <w:pPr>
              <w:pStyle w:val="TableParagraph"/>
              <w:numPr>
                <w:ilvl w:val="0"/>
                <w:numId w:val="19"/>
              </w:numPr>
              <w:tabs>
                <w:tab w:val="left" w:pos="396"/>
              </w:tabs>
              <w:spacing w:before="26"/>
              <w:ind w:hanging="169"/>
              <w:rPr>
                <w:sz w:val="20"/>
                <w:szCs w:val="20"/>
              </w:rPr>
            </w:pPr>
            <w:r w:rsidRPr="00732A97">
              <w:rPr>
                <w:color w:val="080808"/>
                <w:w w:val="105"/>
                <w:sz w:val="20"/>
                <w:szCs w:val="20"/>
              </w:rPr>
              <w:t>List the sub-processors who will process</w:t>
            </w:r>
            <w:r w:rsidRPr="00732A97">
              <w:rPr>
                <w:color w:val="080808"/>
                <w:spacing w:val="5"/>
                <w:w w:val="105"/>
                <w:sz w:val="20"/>
                <w:szCs w:val="20"/>
              </w:rPr>
              <w:t xml:space="preserve"> </w:t>
            </w:r>
            <w:r w:rsidRPr="00732A97">
              <w:rPr>
                <w:color w:val="080808"/>
                <w:w w:val="105"/>
                <w:sz w:val="20"/>
                <w:szCs w:val="20"/>
              </w:rPr>
              <w:t>Personal</w:t>
            </w:r>
            <w:r w:rsidR="00151028">
              <w:rPr>
                <w:sz w:val="20"/>
                <w:szCs w:val="20"/>
              </w:rPr>
              <w:t xml:space="preserve"> </w:t>
            </w:r>
            <w:r w:rsidRPr="00151028">
              <w:rPr>
                <w:color w:val="080808"/>
                <w:w w:val="105"/>
                <w:sz w:val="20"/>
                <w:szCs w:val="20"/>
              </w:rPr>
              <w:t>Data</w:t>
            </w:r>
            <w:r w:rsidRPr="00151028">
              <w:rPr>
                <w:color w:val="313333"/>
                <w:w w:val="105"/>
                <w:sz w:val="20"/>
                <w:szCs w:val="20"/>
              </w:rPr>
              <w:t>.</w:t>
            </w:r>
          </w:p>
        </w:tc>
        <w:tc>
          <w:tcPr>
            <w:tcW w:w="4841" w:type="dxa"/>
            <w:tcBorders>
              <w:top w:val="single" w:color="000000" w:themeColor="text1" w:sz="4" w:space="0"/>
              <w:left w:val="single" w:color="000000" w:themeColor="text1" w:sz="4" w:space="0"/>
              <w:bottom w:val="single" w:color="000000" w:themeColor="text1" w:sz="4" w:space="0"/>
            </w:tcBorders>
          </w:tcPr>
          <w:p w:rsidRPr="00151028" w:rsidR="00FF00CC" w:rsidP="00D50DD8" w:rsidRDefault="00803B19" w14:paraId="024CC957" w14:textId="52C29D36">
            <w:pPr>
              <w:pStyle w:val="TableParagraph"/>
              <w:ind w:left="115"/>
              <w:rPr>
                <w:i/>
                <w:color w:val="808080" w:themeColor="background1" w:themeShade="80"/>
                <w:sz w:val="17"/>
              </w:rPr>
            </w:pPr>
            <w:r>
              <w:rPr>
                <w:i/>
                <w:color w:val="808080" w:themeColor="background1" w:themeShade="80"/>
                <w:sz w:val="17"/>
              </w:rPr>
              <w:t>This is for the supplier to complete.</w:t>
            </w:r>
          </w:p>
        </w:tc>
      </w:tr>
    </w:tbl>
    <w:p w:rsidRPr="00D208CC" w:rsidR="00DC0F9F" w:rsidP="0093029F" w:rsidRDefault="00DC0F9F" w14:paraId="33840FCD"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CF" w14:textId="5ED2DE41">
      <w:pPr>
        <w:autoSpaceDE w:val="0"/>
        <w:autoSpaceDN w:val="0"/>
        <w:adjustRightInd w:val="0"/>
        <w:jc w:val="both"/>
        <w:rPr>
          <w:rFonts w:ascii="Arial" w:hAnsi="Arial" w:cs="Arial"/>
          <w:b/>
          <w:bCs/>
          <w:sz w:val="22"/>
          <w:szCs w:val="22"/>
          <w:lang w:eastAsia="en-GB"/>
        </w:rPr>
      </w:pPr>
      <w:r w:rsidRPr="7565C51A">
        <w:rPr>
          <w:rFonts w:ascii="Arial" w:hAnsi="Arial" w:cs="Arial"/>
          <w:sz w:val="22"/>
          <w:szCs w:val="22"/>
          <w:lang w:eastAsia="en-GB"/>
        </w:rPr>
        <w:t xml:space="preserve">8. </w:t>
      </w:r>
      <w:r w:rsidRPr="7565C51A">
        <w:rPr>
          <w:rFonts w:ascii="Arial" w:hAnsi="Arial" w:cs="Arial"/>
          <w:b/>
          <w:bCs/>
          <w:sz w:val="22"/>
          <w:szCs w:val="22"/>
          <w:lang w:eastAsia="en-GB"/>
        </w:rPr>
        <w:t>Termination</w:t>
      </w:r>
    </w:p>
    <w:p w:rsidRPr="00D208CC" w:rsidR="009478E4" w:rsidP="00311DB2" w:rsidRDefault="009478E4" w14:paraId="33840FD0" w14:textId="77777777">
      <w:pPr>
        <w:autoSpaceDE w:val="0"/>
        <w:autoSpaceDN w:val="0"/>
        <w:adjustRightInd w:val="0"/>
        <w:spacing w:line="120" w:lineRule="auto"/>
        <w:jc w:val="both"/>
        <w:rPr>
          <w:rFonts w:ascii="Arial" w:hAnsi="Arial" w:cs="Arial"/>
          <w:sz w:val="22"/>
          <w:szCs w:val="22"/>
          <w:lang w:eastAsia="en-GB"/>
        </w:rPr>
      </w:pPr>
    </w:p>
    <w:p w:rsidRPr="00D208CC" w:rsidR="00AA2CDD" w:rsidP="68F2BCCC" w:rsidRDefault="68F2BCCC" w14:paraId="33840FD1" w14:textId="7D43EB77">
      <w:pPr>
        <w:autoSpaceDE w:val="0"/>
        <w:autoSpaceDN w:val="0"/>
        <w:adjustRightInd w:val="0"/>
        <w:jc w:val="both"/>
        <w:rPr>
          <w:rFonts w:ascii="Arial" w:hAnsi="Arial" w:cs="Arial"/>
          <w:sz w:val="22"/>
          <w:szCs w:val="22"/>
          <w:lang w:eastAsia="en-GB"/>
        </w:rPr>
      </w:pPr>
      <w:r w:rsidRPr="68F2BCCC">
        <w:rPr>
          <w:rFonts w:ascii="Arial" w:hAnsi="Arial" w:cs="Arial"/>
          <w:sz w:val="22"/>
          <w:szCs w:val="22"/>
          <w:lang w:eastAsia="en-GB"/>
        </w:rPr>
        <w:t xml:space="preserve">Upon termination of a Project or of this Agreement (as the case may be), the Data Processor shall promptly </w:t>
      </w:r>
      <w:r w:rsidR="00E92587">
        <w:rPr>
          <w:rFonts w:ascii="Arial" w:hAnsi="Arial" w:cs="Arial"/>
          <w:sz w:val="22"/>
          <w:szCs w:val="22"/>
          <w:lang w:eastAsia="en-GB"/>
        </w:rPr>
        <w:t>return in a secure fashion</w:t>
      </w:r>
      <w:r w:rsidRPr="68F2BCCC">
        <w:rPr>
          <w:rFonts w:ascii="Arial" w:hAnsi="Arial" w:cs="Arial"/>
          <w:sz w:val="22"/>
          <w:szCs w:val="22"/>
          <w:lang w:eastAsia="en-GB"/>
        </w:rPr>
        <w:t xml:space="preserve"> to the Data Controller all Data (including copies, and in whatever form it may be) or, on the Data Controller request, shall destroy the Data and certify completion of such destruction in writing.</w:t>
      </w:r>
    </w:p>
    <w:p w:rsidRPr="00D208CC" w:rsidR="00AA2CDD" w:rsidP="00330809" w:rsidRDefault="00AA2CDD" w14:paraId="33840FD2"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D3" w14:textId="77777777">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t>The undertakings contained in this Agreement shall continue in force and effect and shall ensure for the benefit of the Data Controller notwithstanding the completion of the Project (whether in whole or in part) or until all Data has been returned to the Data Controller (or destroyed upon instruction as noted above).</w:t>
      </w:r>
    </w:p>
    <w:p w:rsidRPr="00D208CC" w:rsidR="00206B44" w:rsidP="00311DB2" w:rsidRDefault="00206B44" w14:paraId="33840FD4" w14:textId="77777777">
      <w:pPr>
        <w:autoSpaceDE w:val="0"/>
        <w:autoSpaceDN w:val="0"/>
        <w:adjustRightInd w:val="0"/>
        <w:spacing w:line="120" w:lineRule="auto"/>
        <w:jc w:val="both"/>
        <w:rPr>
          <w:rFonts w:ascii="Arial" w:hAnsi="Arial" w:cs="Arial"/>
          <w:sz w:val="22"/>
          <w:szCs w:val="22"/>
          <w:lang w:eastAsia="en-GB"/>
        </w:rPr>
      </w:pPr>
    </w:p>
    <w:p w:rsidR="009478E4" w:rsidP="7565C51A" w:rsidRDefault="7565C51A" w14:paraId="33840FD5" w14:textId="0FD760F4">
      <w:pPr>
        <w:autoSpaceDE w:val="0"/>
        <w:autoSpaceDN w:val="0"/>
        <w:adjustRightInd w:val="0"/>
        <w:jc w:val="both"/>
        <w:rPr>
          <w:rFonts w:ascii="Arial" w:hAnsi="Arial" w:cs="Arial"/>
          <w:b/>
          <w:bCs/>
          <w:sz w:val="22"/>
          <w:szCs w:val="22"/>
          <w:lang w:eastAsia="en-GB"/>
        </w:rPr>
      </w:pPr>
      <w:r w:rsidRPr="7565C51A">
        <w:rPr>
          <w:rFonts w:ascii="Arial" w:hAnsi="Arial" w:cs="Arial"/>
          <w:sz w:val="22"/>
          <w:szCs w:val="22"/>
          <w:lang w:eastAsia="en-GB"/>
        </w:rPr>
        <w:t xml:space="preserve">9. </w:t>
      </w:r>
      <w:r w:rsidRPr="7565C51A">
        <w:rPr>
          <w:rFonts w:ascii="Arial" w:hAnsi="Arial" w:cs="Arial"/>
          <w:b/>
          <w:bCs/>
          <w:sz w:val="22"/>
          <w:szCs w:val="22"/>
          <w:lang w:eastAsia="en-GB"/>
        </w:rPr>
        <w:t>Warranty</w:t>
      </w:r>
    </w:p>
    <w:p w:rsidRPr="00D208CC" w:rsidR="00A17A74" w:rsidP="00311DB2" w:rsidRDefault="00A17A74" w14:paraId="33840FD6" w14:textId="77777777">
      <w:pPr>
        <w:autoSpaceDE w:val="0"/>
        <w:autoSpaceDN w:val="0"/>
        <w:adjustRightInd w:val="0"/>
        <w:spacing w:line="120" w:lineRule="auto"/>
        <w:jc w:val="both"/>
        <w:rPr>
          <w:rFonts w:ascii="Arial" w:hAnsi="Arial" w:cs="Arial"/>
          <w:b/>
          <w:bCs/>
          <w:sz w:val="22"/>
          <w:szCs w:val="22"/>
          <w:lang w:eastAsia="en-GB"/>
        </w:rPr>
      </w:pPr>
    </w:p>
    <w:p w:rsidR="00EE1BFD" w:rsidP="7565C51A" w:rsidRDefault="7565C51A" w14:paraId="33840FD7" w14:textId="74606204">
      <w:pPr>
        <w:jc w:val="both"/>
        <w:rPr>
          <w:rFonts w:ascii="Arial" w:hAnsi="Arial" w:cs="Arial"/>
          <w:sz w:val="22"/>
          <w:szCs w:val="22"/>
        </w:rPr>
      </w:pPr>
      <w:r w:rsidRPr="7565C51A">
        <w:rPr>
          <w:rFonts w:ascii="Arial" w:hAnsi="Arial" w:cs="Arial"/>
          <w:sz w:val="22"/>
          <w:szCs w:val="22"/>
          <w:lang w:eastAsia="en-GB"/>
        </w:rPr>
        <w:lastRenderedPageBreak/>
        <w:t>The Data Controller</w:t>
      </w:r>
      <w:r w:rsidRPr="7565C51A">
        <w:rPr>
          <w:rFonts w:ascii="Arial" w:hAnsi="Arial" w:cs="Arial"/>
          <w:sz w:val="22"/>
          <w:szCs w:val="22"/>
        </w:rPr>
        <w:t xml:space="preserve"> warrants that it has complied with the provisions of the </w:t>
      </w:r>
      <w:r w:rsidR="00977943">
        <w:rPr>
          <w:rFonts w:ascii="Arial" w:hAnsi="Arial" w:cs="Arial"/>
          <w:sz w:val="22"/>
          <w:szCs w:val="22"/>
        </w:rPr>
        <w:t>Data Protection Act 2018</w:t>
      </w:r>
      <w:r w:rsidRPr="7565C51A">
        <w:rPr>
          <w:rFonts w:ascii="Arial" w:hAnsi="Arial" w:cs="Arial"/>
          <w:sz w:val="22"/>
          <w:szCs w:val="22"/>
        </w:rPr>
        <w:t xml:space="preserve"> and its successor legislation, including, but not limited to, </w:t>
      </w:r>
      <w:r w:rsidRPr="7565C51A">
        <w:rPr>
          <w:rFonts w:ascii="Arial" w:hAnsi="Arial" w:cs="Arial"/>
          <w:sz w:val="22"/>
          <w:szCs w:val="22"/>
          <w:lang w:eastAsia="en-GB"/>
        </w:rPr>
        <w:t xml:space="preserve">the </w:t>
      </w:r>
      <w:r w:rsidRPr="7565C51A">
        <w:rPr>
          <w:rStyle w:val="tgc"/>
          <w:rFonts w:ascii="Arial" w:hAnsi="Arial" w:cs="Arial"/>
          <w:b/>
          <w:bCs/>
          <w:color w:val="222222"/>
          <w:sz w:val="22"/>
          <w:szCs w:val="22"/>
        </w:rPr>
        <w:t>General Data Protection Regulation</w:t>
      </w:r>
      <w:r w:rsidRPr="7565C51A">
        <w:rPr>
          <w:rStyle w:val="tgc"/>
          <w:rFonts w:ascii="Arial" w:hAnsi="Arial" w:cs="Arial"/>
          <w:color w:val="222222"/>
          <w:sz w:val="22"/>
          <w:szCs w:val="22"/>
        </w:rPr>
        <w:t xml:space="preserve"> (</w:t>
      </w:r>
      <w:r w:rsidRPr="7565C51A">
        <w:rPr>
          <w:rStyle w:val="tgc"/>
          <w:rFonts w:ascii="Arial" w:hAnsi="Arial" w:cs="Arial"/>
          <w:b/>
          <w:bCs/>
          <w:color w:val="222222"/>
          <w:sz w:val="22"/>
          <w:szCs w:val="22"/>
        </w:rPr>
        <w:t>GDPR</w:t>
      </w:r>
      <w:r w:rsidRPr="7565C51A">
        <w:rPr>
          <w:rStyle w:val="tgc"/>
          <w:rFonts w:ascii="Arial" w:hAnsi="Arial" w:cs="Arial"/>
          <w:color w:val="222222"/>
          <w:sz w:val="22"/>
          <w:szCs w:val="22"/>
        </w:rPr>
        <w:t xml:space="preserve">) (Regulation (EU) 2016/679), </w:t>
      </w:r>
      <w:r w:rsidRPr="7565C51A">
        <w:rPr>
          <w:rFonts w:ascii="Arial" w:hAnsi="Arial" w:cs="Arial"/>
          <w:sz w:val="22"/>
          <w:szCs w:val="22"/>
        </w:rPr>
        <w:t xml:space="preserve">in relation to the Data and that all instructions given by </w:t>
      </w:r>
      <w:r w:rsidRPr="7565C51A">
        <w:rPr>
          <w:rFonts w:ascii="Arial" w:hAnsi="Arial" w:cs="Arial"/>
          <w:sz w:val="22"/>
          <w:szCs w:val="22"/>
          <w:lang w:eastAsia="en-GB"/>
        </w:rPr>
        <w:t>the Data Controller</w:t>
      </w:r>
      <w:r w:rsidRPr="7565C51A">
        <w:rPr>
          <w:rFonts w:ascii="Arial" w:hAnsi="Arial" w:cs="Arial"/>
          <w:sz w:val="22"/>
          <w:szCs w:val="22"/>
        </w:rPr>
        <w:t xml:space="preserve"> to the Data processor will be in compliance with these Acts.</w:t>
      </w:r>
    </w:p>
    <w:p w:rsidR="00A17A74" w:rsidP="00330809" w:rsidRDefault="00A17A74" w14:paraId="33840FD8" w14:textId="77777777">
      <w:pPr>
        <w:spacing w:line="120" w:lineRule="auto"/>
        <w:jc w:val="both"/>
        <w:rPr>
          <w:rFonts w:ascii="Arial" w:hAnsi="Arial" w:cs="Arial"/>
          <w:bCs/>
          <w:sz w:val="22"/>
          <w:szCs w:val="22"/>
        </w:rPr>
      </w:pPr>
    </w:p>
    <w:p w:rsidR="00B66582" w:rsidP="7565C51A" w:rsidRDefault="7565C51A" w14:paraId="33840FD9" w14:textId="77777777">
      <w:pPr>
        <w:jc w:val="both"/>
        <w:rPr>
          <w:rFonts w:ascii="Arial" w:hAnsi="Arial" w:cs="Arial"/>
          <w:sz w:val="22"/>
          <w:szCs w:val="22"/>
        </w:rPr>
      </w:pPr>
      <w:r w:rsidRPr="7565C51A">
        <w:rPr>
          <w:rFonts w:ascii="Arial" w:hAnsi="Arial" w:cs="Arial"/>
          <w:sz w:val="22"/>
          <w:szCs w:val="22"/>
        </w:rPr>
        <w:t>The Data Processor warrants to the Data Controller that:</w:t>
      </w:r>
    </w:p>
    <w:p w:rsidR="00A17A74" w:rsidP="00330809" w:rsidRDefault="00A17A74" w14:paraId="33840FDA" w14:textId="77777777">
      <w:pPr>
        <w:spacing w:line="120" w:lineRule="auto"/>
        <w:jc w:val="both"/>
        <w:rPr>
          <w:rFonts w:ascii="Arial" w:hAnsi="Arial" w:cs="Arial"/>
          <w:bCs/>
          <w:sz w:val="22"/>
          <w:szCs w:val="22"/>
        </w:rPr>
      </w:pPr>
    </w:p>
    <w:p w:rsidR="003A4A0B" w:rsidP="7565C51A" w:rsidRDefault="00A17A74" w14:paraId="33840FDB" w14:textId="77777777">
      <w:pPr>
        <w:ind w:left="720" w:hanging="720"/>
        <w:jc w:val="both"/>
        <w:rPr>
          <w:rFonts w:ascii="Arial" w:hAnsi="Arial" w:cs="Arial"/>
          <w:sz w:val="22"/>
          <w:szCs w:val="22"/>
        </w:rPr>
      </w:pPr>
      <w:r w:rsidRPr="7565C51A">
        <w:rPr>
          <w:rFonts w:ascii="Arial" w:hAnsi="Arial" w:cs="Arial"/>
          <w:sz w:val="22"/>
          <w:szCs w:val="22"/>
        </w:rPr>
        <w:t>a)</w:t>
      </w:r>
      <w:r>
        <w:rPr>
          <w:rFonts w:ascii="Arial" w:hAnsi="Arial" w:cs="Arial"/>
          <w:bCs/>
          <w:sz w:val="22"/>
          <w:szCs w:val="22"/>
        </w:rPr>
        <w:tab/>
      </w:r>
      <w:r w:rsidRPr="7565C51A" w:rsidR="00B66582">
        <w:rPr>
          <w:rFonts w:ascii="Arial" w:hAnsi="Arial" w:cs="Arial"/>
          <w:sz w:val="22"/>
          <w:szCs w:val="22"/>
        </w:rPr>
        <w:t>They have</w:t>
      </w:r>
      <w:r w:rsidRPr="7565C51A" w:rsidR="003A4A0B">
        <w:rPr>
          <w:rFonts w:ascii="Arial" w:hAnsi="Arial" w:cs="Arial"/>
          <w:sz w:val="22"/>
          <w:szCs w:val="22"/>
        </w:rPr>
        <w:t xml:space="preserve"> appropriate technical and organisation</w:t>
      </w:r>
      <w:r w:rsidRPr="7565C51A" w:rsidR="00B66582">
        <w:rPr>
          <w:rFonts w:ascii="Arial" w:hAnsi="Arial" w:cs="Arial"/>
          <w:sz w:val="22"/>
          <w:szCs w:val="22"/>
        </w:rPr>
        <w:t>a</w:t>
      </w:r>
      <w:r w:rsidRPr="7565C51A" w:rsidR="003A4A0B">
        <w:rPr>
          <w:rFonts w:ascii="Arial" w:hAnsi="Arial" w:cs="Arial"/>
          <w:sz w:val="22"/>
          <w:szCs w:val="22"/>
        </w:rPr>
        <w:t>l measures in place to protect against the unauthorised or unlawful processing of personal data and against accidental loss or destruction of, or damage to, personal data.</w:t>
      </w:r>
      <w:r w:rsidRPr="7565C51A" w:rsidR="004A3459">
        <w:rPr>
          <w:rFonts w:ascii="Arial" w:hAnsi="Arial" w:cs="Arial"/>
          <w:sz w:val="22"/>
          <w:szCs w:val="22"/>
        </w:rPr>
        <w:t xml:space="preserve">  This will include, though need not be limited to</w:t>
      </w:r>
      <w:r w:rsidRPr="7565C51A" w:rsidR="00AE3A9B">
        <w:rPr>
          <w:rFonts w:ascii="Arial" w:hAnsi="Arial" w:cs="Arial"/>
          <w:sz w:val="22"/>
          <w:szCs w:val="22"/>
        </w:rPr>
        <w:t>,</w:t>
      </w:r>
      <w:r w:rsidRPr="7565C51A" w:rsidR="004A3459">
        <w:rPr>
          <w:rFonts w:ascii="Arial" w:hAnsi="Arial" w:cs="Arial"/>
          <w:sz w:val="22"/>
          <w:szCs w:val="22"/>
        </w:rPr>
        <w:t xml:space="preserve"> those measures listed in Schedule A of this agreement</w:t>
      </w:r>
    </w:p>
    <w:p w:rsidR="004A3459" w:rsidP="00330809" w:rsidRDefault="004A3459" w14:paraId="33840FDC" w14:textId="77777777">
      <w:pPr>
        <w:spacing w:line="120" w:lineRule="auto"/>
        <w:ind w:left="720" w:hanging="720"/>
        <w:jc w:val="both"/>
        <w:rPr>
          <w:rFonts w:ascii="Arial" w:hAnsi="Arial" w:cs="Arial"/>
          <w:bCs/>
          <w:sz w:val="22"/>
          <w:szCs w:val="22"/>
        </w:rPr>
      </w:pPr>
    </w:p>
    <w:p w:rsidRPr="00663696" w:rsidR="003A4A0B" w:rsidP="7565C51A" w:rsidRDefault="00A17A74" w14:paraId="33840FDD" w14:textId="169D6AC5">
      <w:pPr>
        <w:ind w:left="720" w:hanging="720"/>
        <w:jc w:val="both"/>
        <w:rPr>
          <w:rFonts w:ascii="Arial" w:hAnsi="Arial" w:cs="Arial"/>
          <w:sz w:val="22"/>
          <w:szCs w:val="22"/>
        </w:rPr>
      </w:pPr>
      <w:r w:rsidRPr="7565C51A">
        <w:rPr>
          <w:rFonts w:ascii="Arial" w:hAnsi="Arial" w:cs="Arial"/>
          <w:sz w:val="22"/>
          <w:szCs w:val="22"/>
        </w:rPr>
        <w:t>b)</w:t>
      </w:r>
      <w:r>
        <w:rPr>
          <w:rFonts w:ascii="Arial" w:hAnsi="Arial" w:cs="Arial"/>
          <w:bCs/>
          <w:sz w:val="22"/>
          <w:szCs w:val="22"/>
        </w:rPr>
        <w:tab/>
      </w:r>
      <w:r w:rsidRPr="7565C51A" w:rsidR="00B66582">
        <w:rPr>
          <w:rFonts w:ascii="Arial" w:hAnsi="Arial" w:cs="Arial"/>
          <w:sz w:val="22"/>
          <w:szCs w:val="22"/>
        </w:rPr>
        <w:t>They will not process personal data that is controlled by the data controller otherwise than on, and in ac</w:t>
      </w:r>
      <w:r w:rsidRPr="7565C51A">
        <w:rPr>
          <w:rFonts w:ascii="Arial" w:hAnsi="Arial" w:cs="Arial"/>
          <w:sz w:val="22"/>
          <w:szCs w:val="22"/>
        </w:rPr>
        <w:t xml:space="preserve">cordance with, the express written instructions of the data controller.  All processing carried out by the data processor shall be done in accordance with all provisions of the </w:t>
      </w:r>
      <w:r w:rsidR="00977943">
        <w:rPr>
          <w:rFonts w:ascii="Arial" w:hAnsi="Arial" w:cs="Arial"/>
          <w:sz w:val="22"/>
          <w:szCs w:val="22"/>
        </w:rPr>
        <w:t>Data Protection Act 2018</w:t>
      </w:r>
      <w:r w:rsidRPr="7565C51A" w:rsidR="00663696">
        <w:rPr>
          <w:rFonts w:ascii="Arial" w:hAnsi="Arial" w:cs="Arial"/>
          <w:sz w:val="22"/>
          <w:szCs w:val="22"/>
        </w:rPr>
        <w:t xml:space="preserve"> and its successor legislation, including, but not limited to</w:t>
      </w:r>
      <w:r w:rsidRPr="7565C51A" w:rsidR="00AE3CCC">
        <w:rPr>
          <w:rFonts w:ascii="Arial" w:hAnsi="Arial" w:cs="Arial"/>
          <w:sz w:val="22"/>
          <w:szCs w:val="22"/>
        </w:rPr>
        <w:t>,</w:t>
      </w:r>
      <w:r w:rsidRPr="7565C51A" w:rsidR="00663696">
        <w:rPr>
          <w:rFonts w:ascii="Arial" w:hAnsi="Arial" w:cs="Arial"/>
          <w:sz w:val="22"/>
          <w:szCs w:val="22"/>
        </w:rPr>
        <w:t xml:space="preserve"> the </w:t>
      </w:r>
      <w:r w:rsidRPr="00CD7337" w:rsidR="00663696">
        <w:rPr>
          <w:rStyle w:val="tgc"/>
          <w:rFonts w:ascii="Arial" w:hAnsi="Arial" w:cs="Arial"/>
          <w:b/>
          <w:bCs/>
          <w:color w:val="222222"/>
          <w:sz w:val="22"/>
          <w:szCs w:val="22"/>
        </w:rPr>
        <w:t>General Data Protection Regulation</w:t>
      </w:r>
      <w:r w:rsidRPr="00CD7337" w:rsidR="00663696">
        <w:rPr>
          <w:rStyle w:val="tgc"/>
          <w:rFonts w:ascii="Arial" w:hAnsi="Arial" w:cs="Arial"/>
          <w:color w:val="222222"/>
          <w:sz w:val="22"/>
          <w:szCs w:val="22"/>
        </w:rPr>
        <w:t xml:space="preserve"> (</w:t>
      </w:r>
      <w:r w:rsidRPr="00CD7337" w:rsidR="00663696">
        <w:rPr>
          <w:rStyle w:val="tgc"/>
          <w:rFonts w:ascii="Arial" w:hAnsi="Arial" w:cs="Arial"/>
          <w:b/>
          <w:bCs/>
          <w:color w:val="222222"/>
          <w:sz w:val="22"/>
          <w:szCs w:val="22"/>
        </w:rPr>
        <w:t>GDPR</w:t>
      </w:r>
      <w:r w:rsidRPr="00CD7337" w:rsidR="00663696">
        <w:rPr>
          <w:rStyle w:val="tgc"/>
          <w:rFonts w:ascii="Arial" w:hAnsi="Arial" w:cs="Arial"/>
          <w:color w:val="222222"/>
          <w:sz w:val="22"/>
          <w:szCs w:val="22"/>
        </w:rPr>
        <w:t>) (Regulation (EU) 2016/679)</w:t>
      </w:r>
      <w:r w:rsidRPr="7565C51A">
        <w:rPr>
          <w:rFonts w:ascii="Arial" w:hAnsi="Arial" w:cs="Arial"/>
          <w:sz w:val="22"/>
          <w:szCs w:val="22"/>
        </w:rPr>
        <w:t>.</w:t>
      </w:r>
    </w:p>
    <w:p w:rsidR="004A3459" w:rsidP="00330809" w:rsidRDefault="004A3459" w14:paraId="33840FDE" w14:textId="77777777">
      <w:pPr>
        <w:spacing w:line="120" w:lineRule="auto"/>
        <w:ind w:left="720" w:hanging="720"/>
        <w:jc w:val="both"/>
        <w:rPr>
          <w:rFonts w:ascii="Arial" w:hAnsi="Arial" w:cs="Arial"/>
          <w:bCs/>
          <w:sz w:val="22"/>
          <w:szCs w:val="22"/>
        </w:rPr>
      </w:pPr>
    </w:p>
    <w:p w:rsidRPr="00D208CC" w:rsidR="009478E4" w:rsidP="00E73E03" w:rsidRDefault="00A17A74" w14:paraId="33840FE1" w14:textId="3B4375EC">
      <w:pPr>
        <w:ind w:left="720" w:hanging="720"/>
        <w:jc w:val="both"/>
        <w:rPr>
          <w:rFonts w:ascii="Arial" w:hAnsi="Arial" w:cs="Arial"/>
          <w:sz w:val="22"/>
          <w:szCs w:val="22"/>
          <w:lang w:eastAsia="en-GB"/>
        </w:rPr>
      </w:pPr>
      <w:r w:rsidRPr="7565C51A">
        <w:rPr>
          <w:rFonts w:ascii="Arial" w:hAnsi="Arial" w:cs="Arial"/>
          <w:sz w:val="22"/>
          <w:szCs w:val="22"/>
        </w:rPr>
        <w:t>c)</w:t>
      </w:r>
      <w:r>
        <w:rPr>
          <w:rFonts w:ascii="Arial" w:hAnsi="Arial" w:cs="Arial"/>
          <w:bCs/>
          <w:sz w:val="22"/>
          <w:szCs w:val="22"/>
        </w:rPr>
        <w:tab/>
      </w:r>
      <w:r w:rsidRPr="7565C51A" w:rsidR="00585A46">
        <w:rPr>
          <w:rFonts w:ascii="Arial" w:hAnsi="Arial" w:cs="Arial"/>
          <w:sz w:val="22"/>
          <w:szCs w:val="22"/>
        </w:rPr>
        <w:t xml:space="preserve">The </w:t>
      </w:r>
      <w:r w:rsidR="008966AC">
        <w:rPr>
          <w:rFonts w:ascii="Arial" w:hAnsi="Arial" w:cs="Arial"/>
          <w:sz w:val="22"/>
          <w:szCs w:val="22"/>
        </w:rPr>
        <w:t>D</w:t>
      </w:r>
      <w:r w:rsidRPr="7565C51A">
        <w:rPr>
          <w:rFonts w:ascii="Arial" w:hAnsi="Arial" w:cs="Arial"/>
          <w:sz w:val="22"/>
          <w:szCs w:val="22"/>
        </w:rPr>
        <w:t xml:space="preserve">ata </w:t>
      </w:r>
      <w:r w:rsidR="008966AC">
        <w:rPr>
          <w:rFonts w:ascii="Arial" w:hAnsi="Arial" w:cs="Arial"/>
          <w:sz w:val="22"/>
          <w:szCs w:val="22"/>
        </w:rPr>
        <w:t>P</w:t>
      </w:r>
      <w:r w:rsidRPr="7565C51A">
        <w:rPr>
          <w:rFonts w:ascii="Arial" w:hAnsi="Arial" w:cs="Arial"/>
          <w:sz w:val="22"/>
          <w:szCs w:val="22"/>
        </w:rPr>
        <w:t xml:space="preserve">rocessor undertakes that they will allow the </w:t>
      </w:r>
      <w:r w:rsidR="008966AC">
        <w:rPr>
          <w:rFonts w:ascii="Arial" w:hAnsi="Arial" w:cs="Arial"/>
          <w:sz w:val="22"/>
          <w:szCs w:val="22"/>
        </w:rPr>
        <w:t>D</w:t>
      </w:r>
      <w:r w:rsidRPr="7565C51A">
        <w:rPr>
          <w:rFonts w:ascii="Arial" w:hAnsi="Arial" w:cs="Arial"/>
          <w:sz w:val="22"/>
          <w:szCs w:val="22"/>
        </w:rPr>
        <w:t xml:space="preserve">ata </w:t>
      </w:r>
      <w:r w:rsidR="008966AC">
        <w:rPr>
          <w:rFonts w:ascii="Arial" w:hAnsi="Arial" w:cs="Arial"/>
          <w:sz w:val="22"/>
          <w:szCs w:val="22"/>
        </w:rPr>
        <w:t>C</w:t>
      </w:r>
      <w:r w:rsidRPr="7565C51A">
        <w:rPr>
          <w:rFonts w:ascii="Arial" w:hAnsi="Arial" w:cs="Arial"/>
          <w:sz w:val="22"/>
          <w:szCs w:val="22"/>
        </w:rPr>
        <w:t xml:space="preserve">ontroller, during normal hours and on reasonable notice, to enter their premises for the purpose of verifying the </w:t>
      </w:r>
      <w:r w:rsidR="008966AC">
        <w:rPr>
          <w:rFonts w:ascii="Arial" w:hAnsi="Arial" w:cs="Arial"/>
          <w:sz w:val="22"/>
          <w:szCs w:val="22"/>
        </w:rPr>
        <w:t>D</w:t>
      </w:r>
      <w:r w:rsidRPr="7565C51A">
        <w:rPr>
          <w:rFonts w:ascii="Arial" w:hAnsi="Arial" w:cs="Arial"/>
          <w:sz w:val="22"/>
          <w:szCs w:val="22"/>
        </w:rPr>
        <w:t xml:space="preserve">ata </w:t>
      </w:r>
      <w:r w:rsidR="008966AC">
        <w:rPr>
          <w:rFonts w:ascii="Arial" w:hAnsi="Arial" w:cs="Arial"/>
          <w:sz w:val="22"/>
          <w:szCs w:val="22"/>
        </w:rPr>
        <w:t>P</w:t>
      </w:r>
      <w:r w:rsidRPr="7565C51A">
        <w:rPr>
          <w:rFonts w:ascii="Arial" w:hAnsi="Arial" w:cs="Arial"/>
          <w:sz w:val="22"/>
          <w:szCs w:val="22"/>
        </w:rPr>
        <w:t xml:space="preserve">rocessor’s compliance with the warranties in paragraph a and b above.  The Data </w:t>
      </w:r>
      <w:r w:rsidR="008966AC">
        <w:rPr>
          <w:rFonts w:ascii="Arial" w:hAnsi="Arial" w:cs="Arial"/>
          <w:sz w:val="22"/>
          <w:szCs w:val="22"/>
        </w:rPr>
        <w:t>P</w:t>
      </w:r>
      <w:r w:rsidRPr="7565C51A">
        <w:rPr>
          <w:rFonts w:ascii="Arial" w:hAnsi="Arial" w:cs="Arial"/>
          <w:sz w:val="22"/>
          <w:szCs w:val="22"/>
        </w:rPr>
        <w:t xml:space="preserve">rocessor shall offer the </w:t>
      </w:r>
      <w:r w:rsidR="008966AC">
        <w:rPr>
          <w:rFonts w:ascii="Arial" w:hAnsi="Arial" w:cs="Arial"/>
          <w:sz w:val="22"/>
          <w:szCs w:val="22"/>
        </w:rPr>
        <w:t>D</w:t>
      </w:r>
      <w:r w:rsidRPr="7565C51A">
        <w:rPr>
          <w:rFonts w:ascii="Arial" w:hAnsi="Arial" w:cs="Arial"/>
          <w:sz w:val="22"/>
          <w:szCs w:val="22"/>
        </w:rPr>
        <w:t xml:space="preserve">ata </w:t>
      </w:r>
      <w:r w:rsidR="008966AC">
        <w:rPr>
          <w:rFonts w:ascii="Arial" w:hAnsi="Arial" w:cs="Arial"/>
          <w:sz w:val="22"/>
          <w:szCs w:val="22"/>
        </w:rPr>
        <w:t>Co</w:t>
      </w:r>
      <w:r w:rsidRPr="7565C51A" w:rsidR="00585A46">
        <w:rPr>
          <w:rFonts w:ascii="Arial" w:hAnsi="Arial" w:cs="Arial"/>
          <w:sz w:val="22"/>
          <w:szCs w:val="22"/>
        </w:rPr>
        <w:t>ntroller all assistance that the data controller may reasonab</w:t>
      </w:r>
      <w:r w:rsidRPr="7565C51A">
        <w:rPr>
          <w:rFonts w:ascii="Arial" w:hAnsi="Arial" w:cs="Arial"/>
          <w:sz w:val="22"/>
          <w:szCs w:val="22"/>
        </w:rPr>
        <w:t>ly request for any s</w:t>
      </w:r>
      <w:r w:rsidR="00E73E03">
        <w:rPr>
          <w:rFonts w:ascii="Arial" w:hAnsi="Arial" w:cs="Arial"/>
          <w:sz w:val="22"/>
          <w:szCs w:val="22"/>
        </w:rPr>
        <w:t>uch visit.</w:t>
      </w:r>
    </w:p>
    <w:p w:rsidRPr="00D208CC" w:rsidR="00E73E03" w:rsidP="00E73E03" w:rsidRDefault="00E73E03" w14:paraId="454B0403" w14:textId="77777777">
      <w:pPr>
        <w:ind w:left="720" w:hanging="720"/>
        <w:jc w:val="both"/>
        <w:rPr>
          <w:rFonts w:ascii="Arial" w:hAnsi="Arial" w:cs="Arial"/>
          <w:sz w:val="22"/>
          <w:szCs w:val="22"/>
          <w:lang w:eastAsia="en-GB"/>
        </w:rPr>
      </w:pPr>
    </w:p>
    <w:p w:rsidRPr="00D208CC" w:rsidR="00206B44" w:rsidP="7565C51A" w:rsidRDefault="7565C51A" w14:paraId="33840FE2" w14:textId="115A3A99">
      <w:pPr>
        <w:autoSpaceDE w:val="0"/>
        <w:autoSpaceDN w:val="0"/>
        <w:adjustRightInd w:val="0"/>
        <w:jc w:val="both"/>
        <w:rPr>
          <w:rFonts w:ascii="Arial" w:hAnsi="Arial" w:cs="Arial"/>
          <w:b/>
          <w:bCs/>
          <w:sz w:val="22"/>
          <w:szCs w:val="22"/>
          <w:lang w:eastAsia="en-GB"/>
        </w:rPr>
      </w:pPr>
      <w:r w:rsidRPr="7565C51A">
        <w:rPr>
          <w:rFonts w:ascii="Arial" w:hAnsi="Arial" w:cs="Arial"/>
          <w:sz w:val="22"/>
          <w:szCs w:val="22"/>
          <w:lang w:eastAsia="en-GB"/>
        </w:rPr>
        <w:t xml:space="preserve">10.  </w:t>
      </w:r>
      <w:r w:rsidRPr="7565C51A">
        <w:rPr>
          <w:rFonts w:ascii="Arial" w:hAnsi="Arial" w:cs="Arial"/>
          <w:b/>
          <w:bCs/>
          <w:sz w:val="22"/>
          <w:szCs w:val="22"/>
          <w:lang w:eastAsia="en-GB"/>
        </w:rPr>
        <w:t>Payment Card Industry Data Security Standard (PCI)</w:t>
      </w:r>
    </w:p>
    <w:p w:rsidRPr="00D208CC" w:rsidR="00206B44" w:rsidP="00311DB2" w:rsidRDefault="00206B44" w14:paraId="33840FE3" w14:textId="77777777">
      <w:pPr>
        <w:autoSpaceDE w:val="0"/>
        <w:autoSpaceDN w:val="0"/>
        <w:adjustRightInd w:val="0"/>
        <w:spacing w:line="120" w:lineRule="auto"/>
        <w:jc w:val="both"/>
        <w:rPr>
          <w:rFonts w:ascii="Arial" w:hAnsi="Arial" w:cs="Arial"/>
          <w:sz w:val="22"/>
          <w:szCs w:val="22"/>
          <w:lang w:eastAsia="en-GB"/>
        </w:rPr>
      </w:pPr>
    </w:p>
    <w:p w:rsidRPr="00D208CC" w:rsidR="00206B44" w:rsidP="7565C51A" w:rsidRDefault="7565C51A" w14:paraId="33840FE4" w14:textId="476F3649">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t>This clause shall apply only if the Data Processor processes cardholder account and transaction data as part of the Project or service it provides to the Data Controller.  The Data Processor:</w:t>
      </w:r>
    </w:p>
    <w:p w:rsidRPr="00D208CC" w:rsidR="000F354E" w:rsidP="00732A97" w:rsidRDefault="000F354E" w14:paraId="33840FE5" w14:textId="77777777">
      <w:pPr>
        <w:autoSpaceDE w:val="0"/>
        <w:autoSpaceDN w:val="0"/>
        <w:adjustRightInd w:val="0"/>
        <w:spacing w:line="120" w:lineRule="auto"/>
        <w:jc w:val="both"/>
        <w:rPr>
          <w:rFonts w:ascii="Arial" w:hAnsi="Arial" w:cs="Arial"/>
          <w:sz w:val="22"/>
          <w:szCs w:val="22"/>
          <w:lang w:eastAsia="en-GB"/>
        </w:rPr>
      </w:pPr>
    </w:p>
    <w:p w:rsidR="000F354E" w:rsidP="7565C51A" w:rsidRDefault="7565C51A" w14:paraId="33840FE6" w14:textId="77777777">
      <w:pPr>
        <w:numPr>
          <w:ilvl w:val="0"/>
          <w:numId w:val="2"/>
        </w:numPr>
        <w:jc w:val="both"/>
        <w:rPr>
          <w:rFonts w:ascii="Arial" w:hAnsi="Arial" w:cs="Arial"/>
          <w:sz w:val="22"/>
          <w:szCs w:val="22"/>
        </w:rPr>
      </w:pPr>
      <w:r w:rsidRPr="7565C51A">
        <w:rPr>
          <w:rFonts w:ascii="Arial" w:hAnsi="Arial" w:cs="Arial"/>
          <w:sz w:val="22"/>
          <w:szCs w:val="22"/>
        </w:rPr>
        <w:t>warrants that it is and will remain compliant with PCI security standards; and</w:t>
      </w:r>
    </w:p>
    <w:p w:rsidRPr="00D208CC" w:rsidR="00FA099B" w:rsidP="00732A97" w:rsidRDefault="00FA099B" w14:paraId="33840FE7" w14:textId="77777777">
      <w:pPr>
        <w:spacing w:line="120" w:lineRule="auto"/>
        <w:ind w:left="720"/>
        <w:jc w:val="both"/>
        <w:rPr>
          <w:rFonts w:ascii="Arial" w:hAnsi="Arial" w:cs="Arial"/>
          <w:sz w:val="22"/>
          <w:szCs w:val="22"/>
        </w:rPr>
      </w:pPr>
    </w:p>
    <w:p w:rsidRPr="00D208CC" w:rsidR="000F354E" w:rsidP="7565C51A" w:rsidRDefault="7565C51A" w14:paraId="33840FE8" w14:textId="77777777">
      <w:pPr>
        <w:numPr>
          <w:ilvl w:val="0"/>
          <w:numId w:val="2"/>
        </w:numPr>
        <w:jc w:val="both"/>
        <w:rPr>
          <w:rFonts w:ascii="Arial" w:hAnsi="Arial" w:cs="Arial"/>
          <w:sz w:val="22"/>
          <w:szCs w:val="22"/>
        </w:rPr>
      </w:pPr>
      <w:r w:rsidRPr="7565C51A">
        <w:rPr>
          <w:rFonts w:ascii="Arial" w:hAnsi="Arial" w:cs="Arial"/>
          <w:sz w:val="22"/>
          <w:szCs w:val="22"/>
        </w:rPr>
        <w:t xml:space="preserve">undertakes to notify </w:t>
      </w:r>
      <w:r w:rsidRPr="7565C51A">
        <w:rPr>
          <w:rFonts w:ascii="Arial" w:hAnsi="Arial" w:cs="Arial"/>
          <w:sz w:val="22"/>
          <w:szCs w:val="22"/>
          <w:lang w:eastAsia="en-GB"/>
        </w:rPr>
        <w:t>the Data Controller</w:t>
      </w:r>
      <w:r w:rsidRPr="7565C51A">
        <w:rPr>
          <w:rFonts w:ascii="Arial" w:hAnsi="Arial" w:cs="Arial"/>
          <w:sz w:val="22"/>
          <w:szCs w:val="22"/>
        </w:rPr>
        <w:t xml:space="preserve"> forthwith if it loses its PCI accreditation.</w:t>
      </w:r>
    </w:p>
    <w:p w:rsidRPr="00D208CC" w:rsidR="00206B44" w:rsidP="00311DB2" w:rsidRDefault="00206B44" w14:paraId="33840FE9" w14:textId="77777777">
      <w:pPr>
        <w:autoSpaceDE w:val="0"/>
        <w:autoSpaceDN w:val="0"/>
        <w:adjustRightInd w:val="0"/>
        <w:spacing w:line="120" w:lineRule="auto"/>
        <w:jc w:val="both"/>
        <w:rPr>
          <w:rFonts w:ascii="Arial" w:hAnsi="Arial" w:cs="Arial"/>
          <w:sz w:val="22"/>
          <w:szCs w:val="22"/>
          <w:lang w:eastAsia="en-GB"/>
        </w:rPr>
      </w:pPr>
    </w:p>
    <w:p w:rsidRPr="00D208CC" w:rsidR="000F354E" w:rsidP="7565C51A" w:rsidRDefault="7565C51A" w14:paraId="33840FEA" w14:textId="337F6662">
      <w:pPr>
        <w:autoSpaceDE w:val="0"/>
        <w:autoSpaceDN w:val="0"/>
        <w:adjustRightInd w:val="0"/>
        <w:jc w:val="both"/>
        <w:rPr>
          <w:rFonts w:ascii="Arial" w:hAnsi="Arial" w:cs="Arial"/>
          <w:sz w:val="22"/>
          <w:szCs w:val="22"/>
        </w:rPr>
      </w:pPr>
      <w:r w:rsidRPr="7565C51A">
        <w:rPr>
          <w:rFonts w:ascii="Arial" w:hAnsi="Arial" w:cs="Arial"/>
          <w:sz w:val="22"/>
          <w:szCs w:val="22"/>
          <w:lang w:eastAsia="en-GB"/>
        </w:rPr>
        <w:t xml:space="preserve">11.  </w:t>
      </w:r>
      <w:r w:rsidRPr="7565C51A">
        <w:rPr>
          <w:rFonts w:ascii="Arial" w:hAnsi="Arial" w:cs="Arial"/>
          <w:b/>
          <w:bCs/>
          <w:sz w:val="22"/>
          <w:szCs w:val="22"/>
        </w:rPr>
        <w:t xml:space="preserve">Indemnity </w:t>
      </w:r>
    </w:p>
    <w:p w:rsidRPr="00D208CC" w:rsidR="000F354E" w:rsidP="00311DB2" w:rsidRDefault="000F354E" w14:paraId="33840FEB" w14:textId="77777777">
      <w:pPr>
        <w:spacing w:line="120" w:lineRule="auto"/>
        <w:jc w:val="both"/>
        <w:rPr>
          <w:rFonts w:ascii="Arial" w:hAnsi="Arial" w:cs="Arial"/>
          <w:sz w:val="22"/>
          <w:szCs w:val="22"/>
        </w:rPr>
      </w:pPr>
    </w:p>
    <w:p w:rsidRPr="00D208CC" w:rsidR="000F354E" w:rsidP="7565C51A" w:rsidRDefault="7565C51A" w14:paraId="33840FEC" w14:textId="77777777">
      <w:pPr>
        <w:jc w:val="both"/>
        <w:rPr>
          <w:rFonts w:ascii="Arial" w:hAnsi="Arial" w:cs="Arial"/>
          <w:sz w:val="22"/>
          <w:szCs w:val="22"/>
        </w:rPr>
      </w:pPr>
      <w:r w:rsidRPr="7565C51A">
        <w:rPr>
          <w:rFonts w:ascii="Arial" w:hAnsi="Arial" w:cs="Arial"/>
          <w:sz w:val="22"/>
          <w:szCs w:val="22"/>
        </w:rPr>
        <w:t xml:space="preserve">The Data Processor shall be liable for and shall fully indemnify </w:t>
      </w:r>
      <w:r w:rsidRPr="7565C51A">
        <w:rPr>
          <w:rFonts w:ascii="Arial" w:hAnsi="Arial" w:cs="Arial"/>
          <w:sz w:val="22"/>
          <w:szCs w:val="22"/>
          <w:lang w:eastAsia="en-GB"/>
        </w:rPr>
        <w:t>the Data Controller</w:t>
      </w:r>
      <w:r w:rsidRPr="7565C51A">
        <w:rPr>
          <w:rFonts w:ascii="Arial" w:hAnsi="Arial" w:cs="Arial"/>
          <w:sz w:val="22"/>
          <w:szCs w:val="22"/>
        </w:rPr>
        <w:t xml:space="preserve"> against all claims, demands, actions, costs, proceedings and liabilities of any sort that </w:t>
      </w:r>
      <w:r w:rsidRPr="7565C51A">
        <w:rPr>
          <w:rFonts w:ascii="Arial" w:hAnsi="Arial" w:cs="Arial"/>
          <w:sz w:val="22"/>
          <w:szCs w:val="22"/>
          <w:lang w:eastAsia="en-GB"/>
        </w:rPr>
        <w:t>the Data Controller</w:t>
      </w:r>
      <w:r w:rsidRPr="7565C51A">
        <w:rPr>
          <w:rFonts w:ascii="Arial" w:hAnsi="Arial" w:cs="Arial"/>
          <w:sz w:val="22"/>
          <w:szCs w:val="22"/>
        </w:rPr>
        <w:t xml:space="preserve"> incurs due to the Data Processor’s (or any sub-contractor’s) breach of this Agreement (including, where applicable, breach of or non-compliance with PCI standards) and the Data Processor shall ensure that it has in place adequate insurance to cover any potential liability under this clause satisfactory evidence of which must be provided to </w:t>
      </w:r>
      <w:r w:rsidRPr="7565C51A">
        <w:rPr>
          <w:rFonts w:ascii="Arial" w:hAnsi="Arial" w:cs="Arial"/>
          <w:sz w:val="22"/>
          <w:szCs w:val="22"/>
          <w:lang w:eastAsia="en-GB"/>
        </w:rPr>
        <w:t>the Data Controller</w:t>
      </w:r>
      <w:r w:rsidRPr="7565C51A">
        <w:rPr>
          <w:rFonts w:ascii="Arial" w:hAnsi="Arial" w:cs="Arial"/>
          <w:sz w:val="22"/>
          <w:szCs w:val="22"/>
        </w:rPr>
        <w:t xml:space="preserve"> upon request.</w:t>
      </w:r>
    </w:p>
    <w:p w:rsidRPr="00D208CC" w:rsidR="000F354E" w:rsidP="00311DB2" w:rsidRDefault="000F354E" w14:paraId="33840FED"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EE" w14:textId="66337B37">
      <w:pPr>
        <w:autoSpaceDE w:val="0"/>
        <w:autoSpaceDN w:val="0"/>
        <w:adjustRightInd w:val="0"/>
        <w:jc w:val="both"/>
        <w:rPr>
          <w:rFonts w:ascii="Arial" w:hAnsi="Arial" w:cs="Arial"/>
          <w:b/>
          <w:bCs/>
          <w:sz w:val="22"/>
          <w:szCs w:val="22"/>
          <w:lang w:eastAsia="en-GB"/>
        </w:rPr>
      </w:pPr>
      <w:r w:rsidRPr="7565C51A">
        <w:rPr>
          <w:rFonts w:ascii="Arial" w:hAnsi="Arial" w:cs="Arial"/>
          <w:sz w:val="22"/>
          <w:szCs w:val="22"/>
          <w:lang w:eastAsia="en-GB"/>
        </w:rPr>
        <w:t xml:space="preserve">12. </w:t>
      </w:r>
      <w:r w:rsidRPr="7565C51A">
        <w:rPr>
          <w:rFonts w:ascii="Arial" w:hAnsi="Arial" w:cs="Arial"/>
          <w:b/>
          <w:bCs/>
          <w:sz w:val="22"/>
          <w:szCs w:val="22"/>
          <w:lang w:eastAsia="en-GB"/>
        </w:rPr>
        <w:t>Variation and Waiver</w:t>
      </w:r>
    </w:p>
    <w:p w:rsidRPr="00D208CC" w:rsidR="009478E4" w:rsidP="00311DB2" w:rsidRDefault="009478E4" w14:paraId="33840FEF"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F0" w14:textId="77777777">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t>No purported variation of this Agreement shall be effective unless it is in writing and signed by or on behalf of each of the parties.  The failure of either party to enforce or to exercise, at any time or for any period of time, any term or any right arising pursuant to this Agreement does not constitute, and shall not be construed as, a waiver of such term or right and shall in no way affect a party’s right to enforce and exercise it.</w:t>
      </w:r>
    </w:p>
    <w:p w:rsidRPr="00D208CC" w:rsidR="009478E4" w:rsidP="00311DB2" w:rsidRDefault="009478E4" w14:paraId="33840FF1" w14:textId="77777777">
      <w:pPr>
        <w:autoSpaceDE w:val="0"/>
        <w:autoSpaceDN w:val="0"/>
        <w:adjustRightInd w:val="0"/>
        <w:spacing w:line="120" w:lineRule="auto"/>
        <w:jc w:val="both"/>
        <w:rPr>
          <w:rFonts w:ascii="Arial" w:hAnsi="Arial" w:cs="Arial"/>
          <w:sz w:val="22"/>
          <w:szCs w:val="22"/>
          <w:lang w:eastAsia="en-GB"/>
        </w:rPr>
      </w:pPr>
    </w:p>
    <w:p w:rsidRPr="00D208CC" w:rsidR="009478E4" w:rsidP="7565C51A" w:rsidRDefault="7565C51A" w14:paraId="33840FF2" w14:textId="55E564F6">
      <w:pPr>
        <w:autoSpaceDE w:val="0"/>
        <w:autoSpaceDN w:val="0"/>
        <w:adjustRightInd w:val="0"/>
        <w:jc w:val="both"/>
        <w:rPr>
          <w:rFonts w:ascii="Arial" w:hAnsi="Arial" w:cs="Arial"/>
          <w:b/>
          <w:bCs/>
          <w:sz w:val="22"/>
          <w:szCs w:val="22"/>
          <w:lang w:eastAsia="en-GB"/>
        </w:rPr>
      </w:pPr>
      <w:r w:rsidRPr="7565C51A">
        <w:rPr>
          <w:rFonts w:ascii="Arial" w:hAnsi="Arial" w:cs="Arial"/>
          <w:sz w:val="22"/>
          <w:szCs w:val="22"/>
          <w:lang w:eastAsia="en-GB"/>
        </w:rPr>
        <w:t xml:space="preserve">13. </w:t>
      </w:r>
      <w:r w:rsidRPr="7565C51A">
        <w:rPr>
          <w:rFonts w:ascii="Arial" w:hAnsi="Arial" w:cs="Arial"/>
          <w:b/>
          <w:bCs/>
          <w:sz w:val="22"/>
          <w:szCs w:val="22"/>
          <w:lang w:eastAsia="en-GB"/>
        </w:rPr>
        <w:t>Governing Law and Jurisdiction</w:t>
      </w:r>
    </w:p>
    <w:p w:rsidRPr="00D208CC" w:rsidR="009478E4" w:rsidP="7565C51A" w:rsidRDefault="7565C51A" w14:paraId="33840FF3" w14:textId="77777777">
      <w:pPr>
        <w:autoSpaceDE w:val="0"/>
        <w:autoSpaceDN w:val="0"/>
        <w:adjustRightInd w:val="0"/>
        <w:jc w:val="both"/>
        <w:rPr>
          <w:rFonts w:ascii="Arial" w:hAnsi="Arial" w:cs="Arial"/>
          <w:sz w:val="22"/>
          <w:szCs w:val="22"/>
          <w:lang w:eastAsia="en-GB"/>
        </w:rPr>
      </w:pPr>
      <w:r w:rsidRPr="7565C51A">
        <w:rPr>
          <w:rFonts w:ascii="Arial" w:hAnsi="Arial" w:cs="Arial"/>
          <w:sz w:val="22"/>
          <w:szCs w:val="22"/>
          <w:lang w:eastAsia="en-GB"/>
        </w:rPr>
        <w:lastRenderedPageBreak/>
        <w:t>This Agreement shall be governed by and construed in accordance with English law and the parties shall submit to the exclusive jurisdiction of the English Courts.</w:t>
      </w:r>
    </w:p>
    <w:p w:rsidRPr="00D208CC" w:rsidR="00206B44" w:rsidP="00A17A74" w:rsidRDefault="00206B44" w14:paraId="33840FF5" w14:textId="77777777">
      <w:pPr>
        <w:autoSpaceDE w:val="0"/>
        <w:autoSpaceDN w:val="0"/>
        <w:adjustRightInd w:val="0"/>
        <w:jc w:val="both"/>
        <w:rPr>
          <w:rFonts w:ascii="Arial" w:hAnsi="Arial" w:cs="Arial"/>
          <w:b/>
          <w:bCs/>
          <w:sz w:val="22"/>
          <w:szCs w:val="22"/>
          <w:lang w:eastAsia="en-GB"/>
        </w:rPr>
      </w:pPr>
    </w:p>
    <w:p w:rsidR="00AE3A9B" w:rsidP="7565C51A" w:rsidRDefault="7565C51A" w14:paraId="33840FF6" w14:textId="77777777">
      <w:pPr>
        <w:pStyle w:val="MarginText"/>
        <w:spacing w:line="240" w:lineRule="auto"/>
        <w:rPr>
          <w:rFonts w:ascii="Arial" w:hAnsi="Arial" w:cs="Arial"/>
        </w:rPr>
      </w:pPr>
      <w:r w:rsidRPr="7565C51A">
        <w:rPr>
          <w:rFonts w:ascii="Arial" w:hAnsi="Arial" w:cs="Arial"/>
          <w:b/>
          <w:bCs/>
        </w:rPr>
        <w:t xml:space="preserve">IN WITNESS </w:t>
      </w:r>
      <w:r w:rsidRPr="7565C51A">
        <w:rPr>
          <w:rFonts w:ascii="Arial" w:hAnsi="Arial" w:cs="Arial"/>
        </w:rPr>
        <w:t>whereof the parties have executed this Agreement the day and year first above written.</w:t>
      </w:r>
    </w:p>
    <w:p w:rsidR="00AE3A9B" w:rsidP="00AE3A9B" w:rsidRDefault="00AE3A9B" w14:paraId="33840FF7" w14:textId="77777777">
      <w:pPr>
        <w:pStyle w:val="MarginText"/>
        <w:spacing w:line="240" w:lineRule="auto"/>
        <w:rPr>
          <w:rFonts w:ascii="Arial" w:hAnsi="Arial" w:cs="Arial"/>
        </w:rPr>
      </w:pPr>
    </w:p>
    <w:tbl>
      <w:tblPr>
        <w:tblW w:w="0" w:type="auto"/>
        <w:tblLayout w:type="fixed"/>
        <w:tblLook w:val="0000" w:firstRow="0" w:lastRow="0" w:firstColumn="0" w:lastColumn="0" w:noHBand="0" w:noVBand="0"/>
      </w:tblPr>
      <w:tblGrid>
        <w:gridCol w:w="6789"/>
        <w:gridCol w:w="70"/>
        <w:gridCol w:w="304"/>
        <w:gridCol w:w="75"/>
      </w:tblGrid>
      <w:tr w:rsidR="00AE3A9B" w:rsidTr="7565C51A" w14:paraId="33840FFC" w14:textId="77777777">
        <w:trPr>
          <w:trHeight w:val="478"/>
        </w:trPr>
        <w:tc>
          <w:tcPr>
            <w:tcW w:w="6859" w:type="dxa"/>
            <w:gridSpan w:val="2"/>
          </w:tcPr>
          <w:p w:rsidR="00AE3A9B" w:rsidP="7565C51A" w:rsidRDefault="7565C51A" w14:paraId="33840FF8" w14:textId="638F9BDC">
            <w:pPr>
              <w:pStyle w:val="MarginText"/>
              <w:spacing w:after="0" w:line="240" w:lineRule="auto"/>
              <w:rPr>
                <w:rFonts w:ascii="Arial" w:hAnsi="Arial" w:cs="Arial"/>
              </w:rPr>
            </w:pPr>
            <w:r w:rsidRPr="7565C51A">
              <w:rPr>
                <w:rFonts w:ascii="Arial" w:hAnsi="Arial" w:cs="Arial"/>
                <w:b/>
                <w:bCs/>
              </w:rPr>
              <w:t>SIGNED</w:t>
            </w:r>
            <w:r w:rsidRPr="7565C51A">
              <w:rPr>
                <w:rFonts w:ascii="Arial" w:hAnsi="Arial" w:cs="Arial"/>
              </w:rPr>
              <w:t xml:space="preserve"> by ……</w:t>
            </w:r>
            <w:r w:rsidRPr="7565C51A">
              <w:rPr>
                <w:rFonts w:ascii="Arial" w:hAnsi="Arial" w:cs="Arial"/>
                <w:color w:val="FF0000"/>
              </w:rPr>
              <w:t>……</w:t>
            </w:r>
            <w:r w:rsidRPr="7565C51A">
              <w:rPr>
                <w:rFonts w:ascii="Arial" w:hAnsi="Arial" w:cs="Arial"/>
              </w:rPr>
              <w:t>…………………………………….                    </w:t>
            </w:r>
          </w:p>
          <w:p w:rsidR="00AE3A9B" w:rsidP="7565C51A" w:rsidRDefault="7565C51A" w14:paraId="33840FF9" w14:textId="4BDA4FC8">
            <w:pPr>
              <w:pStyle w:val="MarginText"/>
              <w:spacing w:after="0" w:line="240" w:lineRule="auto"/>
              <w:rPr>
                <w:rFonts w:ascii="Arial" w:hAnsi="Arial" w:cs="Arial"/>
              </w:rPr>
            </w:pPr>
            <w:r w:rsidRPr="7565C51A">
              <w:rPr>
                <w:rFonts w:ascii="Arial" w:hAnsi="Arial" w:cs="Arial"/>
              </w:rPr>
              <w:t>for and on behalf of the Charity, Action Aid</w:t>
            </w:r>
            <w:r w:rsidR="00D54648">
              <w:rPr>
                <w:rFonts w:ascii="Arial" w:hAnsi="Arial" w:cs="Arial"/>
              </w:rPr>
              <w:t>, Data Controller</w:t>
            </w:r>
          </w:p>
        </w:tc>
        <w:tc>
          <w:tcPr>
            <w:tcW w:w="379" w:type="dxa"/>
            <w:gridSpan w:val="2"/>
          </w:tcPr>
          <w:p w:rsidR="00AE3A9B" w:rsidP="7565C51A" w:rsidRDefault="7565C51A" w14:paraId="33840FFA" w14:textId="77777777">
            <w:pPr>
              <w:pStyle w:val="MarginText"/>
              <w:spacing w:after="0" w:line="240" w:lineRule="auto"/>
              <w:rPr>
                <w:rFonts w:ascii="Arial" w:hAnsi="Arial" w:cs="Arial"/>
              </w:rPr>
            </w:pPr>
            <w:r w:rsidRPr="7565C51A">
              <w:rPr>
                <w:rFonts w:ascii="Arial" w:hAnsi="Arial" w:cs="Arial"/>
              </w:rPr>
              <w:t>)</w:t>
            </w:r>
          </w:p>
          <w:p w:rsidR="00AE3A9B" w:rsidP="7565C51A" w:rsidRDefault="7565C51A" w14:paraId="33840FFB" w14:textId="77777777">
            <w:pPr>
              <w:pStyle w:val="MarginText"/>
              <w:spacing w:after="0" w:line="240" w:lineRule="auto"/>
              <w:rPr>
                <w:rFonts w:ascii="Arial" w:hAnsi="Arial" w:cs="Arial"/>
              </w:rPr>
            </w:pPr>
            <w:r w:rsidRPr="7565C51A">
              <w:rPr>
                <w:rFonts w:ascii="Arial" w:hAnsi="Arial" w:cs="Arial"/>
              </w:rPr>
              <w:t>)</w:t>
            </w:r>
          </w:p>
        </w:tc>
      </w:tr>
      <w:tr w:rsidR="0091477F" w:rsidTr="7565C51A" w14:paraId="5E4731E7" w14:textId="77777777">
        <w:trPr>
          <w:trHeight w:val="238"/>
        </w:trPr>
        <w:tc>
          <w:tcPr>
            <w:tcW w:w="6859" w:type="dxa"/>
            <w:gridSpan w:val="2"/>
          </w:tcPr>
          <w:p w:rsidR="0091477F" w:rsidP="00351E2D" w:rsidRDefault="0091477F" w14:paraId="180088AB" w14:textId="77777777">
            <w:pPr>
              <w:pStyle w:val="MarginText"/>
              <w:spacing w:after="0" w:line="240" w:lineRule="auto"/>
              <w:rPr>
                <w:rFonts w:ascii="Arial" w:hAnsi="Arial" w:cs="Arial"/>
                <w:b/>
              </w:rPr>
            </w:pPr>
          </w:p>
        </w:tc>
        <w:tc>
          <w:tcPr>
            <w:tcW w:w="379" w:type="dxa"/>
            <w:gridSpan w:val="2"/>
          </w:tcPr>
          <w:p w:rsidR="0091477F" w:rsidP="00351E2D" w:rsidRDefault="0091477F" w14:paraId="6787C2C0" w14:textId="77777777">
            <w:pPr>
              <w:pStyle w:val="MarginText"/>
              <w:spacing w:after="0" w:line="240" w:lineRule="auto"/>
              <w:rPr>
                <w:rFonts w:ascii="Arial" w:hAnsi="Arial" w:cs="Arial"/>
              </w:rPr>
            </w:pPr>
          </w:p>
        </w:tc>
      </w:tr>
      <w:tr w:rsidR="0091477F" w:rsidTr="7565C51A" w14:paraId="3052F20A" w14:textId="77777777">
        <w:trPr>
          <w:trHeight w:val="225"/>
        </w:trPr>
        <w:tc>
          <w:tcPr>
            <w:tcW w:w="6859" w:type="dxa"/>
            <w:gridSpan w:val="2"/>
          </w:tcPr>
          <w:p w:rsidR="0091477F" w:rsidP="00351E2D" w:rsidRDefault="0091477F" w14:paraId="7BE1A527" w14:textId="77777777">
            <w:pPr>
              <w:pStyle w:val="MarginText"/>
              <w:spacing w:after="0" w:line="240" w:lineRule="auto"/>
              <w:rPr>
                <w:rFonts w:ascii="Arial" w:hAnsi="Arial" w:cs="Arial"/>
                <w:b/>
              </w:rPr>
            </w:pPr>
          </w:p>
        </w:tc>
        <w:tc>
          <w:tcPr>
            <w:tcW w:w="379" w:type="dxa"/>
            <w:gridSpan w:val="2"/>
          </w:tcPr>
          <w:p w:rsidR="0091477F" w:rsidP="00351E2D" w:rsidRDefault="0091477F" w14:paraId="1A89B78A" w14:textId="77777777">
            <w:pPr>
              <w:pStyle w:val="MarginText"/>
              <w:spacing w:after="0" w:line="240" w:lineRule="auto"/>
              <w:rPr>
                <w:rFonts w:ascii="Arial" w:hAnsi="Arial" w:cs="Arial"/>
              </w:rPr>
            </w:pPr>
          </w:p>
        </w:tc>
      </w:tr>
      <w:tr w:rsidR="00AE3A9B" w:rsidTr="7565C51A" w14:paraId="33841003" w14:textId="77777777">
        <w:trPr>
          <w:gridAfter w:val="1"/>
          <w:wAfter w:w="75" w:type="dxa"/>
          <w:trHeight w:val="978"/>
        </w:trPr>
        <w:tc>
          <w:tcPr>
            <w:tcW w:w="6789" w:type="dxa"/>
          </w:tcPr>
          <w:p w:rsidR="00AE3A9B" w:rsidP="7565C51A" w:rsidRDefault="7565C51A" w14:paraId="33840FFF" w14:textId="52BE4358">
            <w:pPr>
              <w:pStyle w:val="MarginText"/>
              <w:spacing w:after="0" w:line="300" w:lineRule="auto"/>
              <w:rPr>
                <w:rFonts w:ascii="Arial" w:hAnsi="Arial" w:cs="Arial"/>
              </w:rPr>
            </w:pPr>
            <w:r w:rsidRPr="7565C51A">
              <w:rPr>
                <w:rFonts w:ascii="Arial" w:hAnsi="Arial" w:cs="Arial"/>
                <w:b/>
                <w:bCs/>
              </w:rPr>
              <w:t>SIGNED</w:t>
            </w:r>
            <w:r w:rsidRPr="7565C51A">
              <w:rPr>
                <w:rFonts w:ascii="Arial" w:hAnsi="Arial" w:cs="Arial"/>
              </w:rPr>
              <w:t xml:space="preserve"> by ………………………………………</w:t>
            </w:r>
            <w:proofErr w:type="gramStart"/>
            <w:r w:rsidRPr="7565C51A">
              <w:rPr>
                <w:rFonts w:ascii="Arial" w:hAnsi="Arial" w:cs="Arial"/>
              </w:rPr>
              <w:t>…..</w:t>
            </w:r>
            <w:proofErr w:type="gramEnd"/>
            <w:r w:rsidRPr="7565C51A">
              <w:rPr>
                <w:rFonts w:ascii="Arial" w:hAnsi="Arial" w:cs="Arial"/>
              </w:rPr>
              <w:t>……                    </w:t>
            </w:r>
          </w:p>
          <w:p w:rsidR="00AE3A9B" w:rsidP="7565C51A" w:rsidRDefault="7565C51A" w14:paraId="305BB2FE" w14:textId="5C360E6F">
            <w:pPr>
              <w:pStyle w:val="MarginText"/>
              <w:spacing w:after="0" w:line="300" w:lineRule="auto"/>
              <w:rPr>
                <w:rFonts w:ascii="Arial" w:hAnsi="Arial" w:cs="Arial"/>
                <w:b/>
                <w:bCs/>
              </w:rPr>
            </w:pPr>
            <w:r w:rsidRPr="7565C51A">
              <w:rPr>
                <w:rFonts w:ascii="Arial" w:hAnsi="Arial" w:cs="Arial"/>
              </w:rPr>
              <w:t xml:space="preserve">for and on behalf of </w:t>
            </w:r>
            <w:r w:rsidRPr="7565C51A">
              <w:rPr>
                <w:rFonts w:ascii="Arial" w:hAnsi="Arial" w:cs="Arial"/>
                <w:b/>
                <w:bCs/>
              </w:rPr>
              <w:t>___________________________,</w:t>
            </w:r>
          </w:p>
          <w:p w:rsidR="0091477F" w:rsidP="7565C51A" w:rsidRDefault="7565C51A" w14:paraId="33841000" w14:textId="34175F78">
            <w:pPr>
              <w:pStyle w:val="MarginText"/>
              <w:spacing w:after="0" w:line="300" w:lineRule="auto"/>
              <w:rPr>
                <w:rFonts w:ascii="Arial" w:hAnsi="Arial" w:cs="Arial"/>
              </w:rPr>
            </w:pPr>
            <w:r w:rsidRPr="7565C51A">
              <w:rPr>
                <w:rFonts w:ascii="Arial" w:hAnsi="Arial" w:cs="Arial"/>
              </w:rPr>
              <w:t>the Data Processor</w:t>
            </w:r>
          </w:p>
        </w:tc>
        <w:tc>
          <w:tcPr>
            <w:tcW w:w="374" w:type="dxa"/>
            <w:gridSpan w:val="2"/>
          </w:tcPr>
          <w:p w:rsidR="00AE3A9B" w:rsidP="7565C51A" w:rsidRDefault="7565C51A" w14:paraId="33841001" w14:textId="77777777">
            <w:pPr>
              <w:pStyle w:val="MarginText"/>
              <w:spacing w:after="0" w:line="240" w:lineRule="auto"/>
              <w:rPr>
                <w:rFonts w:ascii="Arial" w:hAnsi="Arial" w:cs="Arial"/>
              </w:rPr>
            </w:pPr>
            <w:r w:rsidRPr="7565C51A">
              <w:rPr>
                <w:rFonts w:ascii="Arial" w:hAnsi="Arial" w:cs="Arial"/>
              </w:rPr>
              <w:t>)</w:t>
            </w:r>
          </w:p>
          <w:p w:rsidR="00AE3A9B" w:rsidP="7565C51A" w:rsidRDefault="7565C51A" w14:paraId="33841002" w14:textId="77777777">
            <w:pPr>
              <w:pStyle w:val="MarginText"/>
              <w:spacing w:after="0" w:line="240" w:lineRule="auto"/>
              <w:rPr>
                <w:rFonts w:ascii="Arial" w:hAnsi="Arial" w:cs="Arial"/>
              </w:rPr>
            </w:pPr>
            <w:r w:rsidRPr="7565C51A">
              <w:rPr>
                <w:rFonts w:ascii="Arial" w:hAnsi="Arial" w:cs="Arial"/>
              </w:rPr>
              <w:t>)</w:t>
            </w:r>
          </w:p>
        </w:tc>
      </w:tr>
    </w:tbl>
    <w:p w:rsidR="00AE3A9B" w:rsidP="00AE3A9B" w:rsidRDefault="00AE3A9B" w14:paraId="33841004" w14:textId="77777777"/>
    <w:p w:rsidR="00865F66" w:rsidP="7565C51A" w:rsidRDefault="00865F66" w14:paraId="33841005" w14:textId="77777777">
      <w:pPr>
        <w:autoSpaceDE w:val="0"/>
        <w:autoSpaceDN w:val="0"/>
        <w:adjustRightInd w:val="0"/>
        <w:jc w:val="both"/>
        <w:rPr>
          <w:rFonts w:ascii="Arial" w:hAnsi="Arial" w:cs="Arial"/>
          <w:b/>
          <w:bCs/>
          <w:sz w:val="22"/>
          <w:szCs w:val="22"/>
          <w:lang w:eastAsia="en-GB"/>
        </w:rPr>
      </w:pPr>
      <w:r w:rsidRPr="7565C51A">
        <w:rPr>
          <w:rFonts w:ascii="Arial" w:hAnsi="Arial" w:cs="Arial"/>
          <w:sz w:val="22"/>
          <w:szCs w:val="22"/>
          <w:lang w:eastAsia="en-GB"/>
        </w:rPr>
        <w:br w:type="page"/>
      </w:r>
      <w:r w:rsidRPr="7565C51A" w:rsidR="7565C51A">
        <w:rPr>
          <w:rFonts w:ascii="Arial" w:hAnsi="Arial" w:cs="Arial"/>
          <w:b/>
          <w:bCs/>
          <w:sz w:val="22"/>
          <w:szCs w:val="22"/>
          <w:lang w:eastAsia="en-GB"/>
        </w:rPr>
        <w:lastRenderedPageBreak/>
        <w:t>SCHEDULE A</w:t>
      </w:r>
    </w:p>
    <w:p w:rsidRPr="00D208CC" w:rsidR="00133855" w:rsidP="00A17A74" w:rsidRDefault="00133855" w14:paraId="33841006" w14:textId="77777777">
      <w:pPr>
        <w:autoSpaceDE w:val="0"/>
        <w:autoSpaceDN w:val="0"/>
        <w:adjustRightInd w:val="0"/>
        <w:jc w:val="both"/>
        <w:rPr>
          <w:rFonts w:ascii="Arial" w:hAnsi="Arial" w:cs="Arial"/>
          <w:b/>
          <w:sz w:val="22"/>
          <w:szCs w:val="22"/>
          <w:lang w:eastAsia="en-GB"/>
        </w:rPr>
      </w:pPr>
    </w:p>
    <w:p w:rsidRPr="00D208CC" w:rsidR="00B04E15" w:rsidP="7565C51A" w:rsidRDefault="7565C51A" w14:paraId="33841007" w14:textId="77777777">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t>Technical and Organisational Measures</w:t>
      </w:r>
    </w:p>
    <w:p w:rsidRPr="00D208CC" w:rsidR="00B04E15" w:rsidP="00A17A74" w:rsidRDefault="00B04E15" w14:paraId="33841008" w14:textId="77777777">
      <w:pPr>
        <w:autoSpaceDE w:val="0"/>
        <w:autoSpaceDN w:val="0"/>
        <w:adjustRightInd w:val="0"/>
        <w:jc w:val="both"/>
        <w:rPr>
          <w:rFonts w:ascii="Arial" w:hAnsi="Arial" w:cs="Arial"/>
          <w:b/>
          <w:sz w:val="22"/>
          <w:szCs w:val="22"/>
          <w:lang w:eastAsia="en-GB"/>
        </w:rPr>
      </w:pPr>
    </w:p>
    <w:p w:rsidRPr="00D208CC" w:rsidR="00B04E15" w:rsidP="7565C51A" w:rsidRDefault="7565C51A" w14:paraId="33841009" w14:textId="77777777">
      <w:pPr>
        <w:spacing w:before="273" w:line="321" w:lineRule="exact"/>
        <w:jc w:val="both"/>
        <w:rPr>
          <w:rFonts w:ascii="Arial" w:hAnsi="Arial" w:cs="Arial"/>
          <w:sz w:val="22"/>
          <w:szCs w:val="22"/>
        </w:rPr>
      </w:pPr>
      <w:r w:rsidRPr="7565C51A">
        <w:rPr>
          <w:rFonts w:ascii="Arial" w:hAnsi="Arial" w:cs="Arial"/>
          <w:sz w:val="22"/>
          <w:szCs w:val="22"/>
        </w:rPr>
        <w:t>The Data Processor warrants that:</w:t>
      </w:r>
    </w:p>
    <w:p w:rsidRPr="00D208CC" w:rsidR="00B04E15" w:rsidP="68F2BCCC" w:rsidRDefault="00185363" w14:paraId="3384100A" w14:textId="2CE6703C">
      <w:pPr>
        <w:numPr>
          <w:ilvl w:val="1"/>
          <w:numId w:val="1"/>
        </w:numPr>
        <w:spacing w:before="273" w:line="321" w:lineRule="exact"/>
        <w:jc w:val="both"/>
        <w:rPr>
          <w:rFonts w:ascii="Arial" w:hAnsi="Arial" w:cs="Arial"/>
          <w:sz w:val="22"/>
          <w:szCs w:val="22"/>
        </w:rPr>
      </w:pPr>
      <w:r>
        <w:rPr>
          <w:rFonts w:ascii="Arial" w:hAnsi="Arial" w:cs="Arial"/>
          <w:sz w:val="22"/>
          <w:szCs w:val="22"/>
        </w:rPr>
        <w:t>Approved</w:t>
      </w:r>
      <w:r w:rsidRPr="00185363" w:rsidR="006B2DF5">
        <w:rPr>
          <w:rFonts w:ascii="Arial" w:hAnsi="Arial" w:cs="Arial"/>
          <w:sz w:val="22"/>
          <w:szCs w:val="22"/>
        </w:rPr>
        <w:t xml:space="preserve"> SO27001-</w:t>
      </w:r>
      <w:r>
        <w:rPr>
          <w:rFonts w:ascii="Arial" w:hAnsi="Arial" w:cs="Arial"/>
          <w:sz w:val="22"/>
          <w:szCs w:val="22"/>
        </w:rPr>
        <w:t>certified</w:t>
      </w:r>
      <w:r w:rsidRPr="00185363" w:rsidR="68F2BCCC">
        <w:rPr>
          <w:rFonts w:ascii="Arial" w:hAnsi="Arial" w:cs="Arial"/>
          <w:sz w:val="22"/>
          <w:szCs w:val="22"/>
        </w:rPr>
        <w:t xml:space="preserve"> Employees involved in processing Data receive appropriate data protection training and understand their responsibilities under the</w:t>
      </w:r>
      <w:r w:rsidRPr="68F2BCCC" w:rsidR="68F2BCCC">
        <w:rPr>
          <w:rFonts w:ascii="Arial" w:hAnsi="Arial" w:cs="Arial"/>
          <w:sz w:val="22"/>
          <w:szCs w:val="22"/>
        </w:rPr>
        <w:t xml:space="preserve"> Act in respect of Data supplied by and/or processed on behalf of the Data Controller.</w:t>
      </w:r>
    </w:p>
    <w:p w:rsidRPr="00D208CC" w:rsidR="00B04E15" w:rsidP="7565C51A" w:rsidRDefault="7565C51A" w14:paraId="3384100B" w14:textId="7F6AC314">
      <w:pPr>
        <w:numPr>
          <w:ilvl w:val="1"/>
          <w:numId w:val="1"/>
        </w:numPr>
        <w:spacing w:before="273" w:line="321" w:lineRule="exact"/>
        <w:jc w:val="both"/>
        <w:rPr>
          <w:rFonts w:ascii="Arial" w:hAnsi="Arial" w:cs="Arial"/>
          <w:sz w:val="22"/>
          <w:szCs w:val="22"/>
        </w:rPr>
      </w:pPr>
      <w:r w:rsidRPr="7565C51A">
        <w:rPr>
          <w:rFonts w:ascii="Arial" w:hAnsi="Arial" w:cs="Arial"/>
          <w:sz w:val="22"/>
          <w:szCs w:val="22"/>
        </w:rPr>
        <w:t xml:space="preserve">There is password-controlled access to systems. </w:t>
      </w:r>
    </w:p>
    <w:p w:rsidRPr="00D208CC" w:rsidR="00B04E15" w:rsidP="7565C51A" w:rsidRDefault="7565C51A" w14:paraId="3384100C" w14:textId="77777777">
      <w:pPr>
        <w:numPr>
          <w:ilvl w:val="1"/>
          <w:numId w:val="1"/>
        </w:numPr>
        <w:spacing w:before="273" w:line="321" w:lineRule="exact"/>
        <w:jc w:val="both"/>
        <w:rPr>
          <w:rFonts w:ascii="Arial" w:hAnsi="Arial" w:cs="Arial"/>
          <w:sz w:val="22"/>
          <w:szCs w:val="22"/>
        </w:rPr>
      </w:pPr>
      <w:r w:rsidRPr="7565C51A">
        <w:rPr>
          <w:rFonts w:ascii="Arial" w:hAnsi="Arial" w:cs="Arial"/>
          <w:sz w:val="22"/>
          <w:szCs w:val="22"/>
        </w:rPr>
        <w:t>There is controlled access to buildings and rooms.</w:t>
      </w:r>
    </w:p>
    <w:p w:rsidRPr="00D208CC" w:rsidR="00B04E15" w:rsidP="7565C51A" w:rsidRDefault="7565C51A" w14:paraId="3384100D" w14:textId="2FF3FBD6">
      <w:pPr>
        <w:numPr>
          <w:ilvl w:val="1"/>
          <w:numId w:val="1"/>
        </w:numPr>
        <w:spacing w:before="273" w:line="321" w:lineRule="exact"/>
        <w:jc w:val="both"/>
        <w:rPr>
          <w:rFonts w:ascii="Arial" w:hAnsi="Arial" w:cs="Arial"/>
          <w:sz w:val="22"/>
          <w:szCs w:val="22"/>
        </w:rPr>
      </w:pPr>
      <w:r w:rsidRPr="7565C51A">
        <w:rPr>
          <w:rFonts w:ascii="Arial" w:hAnsi="Arial" w:cs="Arial"/>
          <w:sz w:val="22"/>
          <w:szCs w:val="22"/>
        </w:rPr>
        <w:t>There are adequate precautions against burglary, fire, or natural disaster.</w:t>
      </w:r>
    </w:p>
    <w:p w:rsidRPr="00D208CC" w:rsidR="00B04E15" w:rsidP="7565C51A" w:rsidRDefault="7565C51A" w14:paraId="3384100E" w14:textId="77777777">
      <w:pPr>
        <w:numPr>
          <w:ilvl w:val="1"/>
          <w:numId w:val="1"/>
        </w:numPr>
        <w:spacing w:before="273" w:line="321" w:lineRule="exact"/>
        <w:jc w:val="both"/>
        <w:rPr>
          <w:rFonts w:ascii="Arial" w:hAnsi="Arial" w:cs="Arial"/>
          <w:sz w:val="22"/>
          <w:szCs w:val="22"/>
        </w:rPr>
      </w:pPr>
      <w:r w:rsidRPr="7565C51A">
        <w:rPr>
          <w:rFonts w:ascii="Arial" w:hAnsi="Arial" w:cs="Arial"/>
          <w:sz w:val="22"/>
          <w:szCs w:val="22"/>
        </w:rPr>
        <w:t>It provides secure destruction of documents containing personal data.</w:t>
      </w:r>
    </w:p>
    <w:p w:rsidRPr="00D208CC" w:rsidR="00B04E15" w:rsidP="7565C51A" w:rsidRDefault="7565C51A" w14:paraId="3384100F" w14:textId="77777777">
      <w:pPr>
        <w:numPr>
          <w:ilvl w:val="1"/>
          <w:numId w:val="1"/>
        </w:numPr>
        <w:spacing w:before="273" w:line="321" w:lineRule="exact"/>
        <w:jc w:val="both"/>
        <w:rPr>
          <w:rFonts w:ascii="Arial" w:hAnsi="Arial" w:cs="Arial"/>
          <w:sz w:val="22"/>
          <w:szCs w:val="22"/>
        </w:rPr>
      </w:pPr>
      <w:r w:rsidRPr="7565C51A">
        <w:rPr>
          <w:rFonts w:ascii="Arial" w:hAnsi="Arial" w:cs="Arial"/>
          <w:sz w:val="22"/>
          <w:szCs w:val="22"/>
        </w:rPr>
        <w:t>It will back up copies of the data stored securely and separately from the live files.</w:t>
      </w:r>
    </w:p>
    <w:p w:rsidRPr="00D208CC" w:rsidR="00B04E15" w:rsidP="7565C51A" w:rsidRDefault="7565C51A" w14:paraId="33841010" w14:textId="77777777">
      <w:pPr>
        <w:numPr>
          <w:ilvl w:val="1"/>
          <w:numId w:val="1"/>
        </w:numPr>
        <w:spacing w:before="273" w:line="321" w:lineRule="exact"/>
        <w:jc w:val="both"/>
        <w:rPr>
          <w:rFonts w:ascii="Arial" w:hAnsi="Arial" w:cs="Arial"/>
          <w:sz w:val="22"/>
          <w:szCs w:val="22"/>
        </w:rPr>
      </w:pPr>
      <w:r w:rsidRPr="7565C51A">
        <w:rPr>
          <w:rFonts w:ascii="Arial" w:hAnsi="Arial" w:cs="Arial"/>
          <w:sz w:val="22"/>
          <w:szCs w:val="22"/>
        </w:rPr>
        <w:t xml:space="preserve">It has procedures for full deletion before re-use of magnetic media (to prevent possible recovery by an unauthorised party). </w:t>
      </w:r>
    </w:p>
    <w:p w:rsidR="00B04E15" w:rsidP="7565C51A" w:rsidRDefault="7565C51A" w14:paraId="33841011" w14:textId="3EC0D195">
      <w:pPr>
        <w:numPr>
          <w:ilvl w:val="1"/>
          <w:numId w:val="1"/>
        </w:numPr>
        <w:spacing w:before="273" w:line="321" w:lineRule="exact"/>
        <w:jc w:val="both"/>
        <w:rPr>
          <w:rFonts w:ascii="Arial" w:hAnsi="Arial" w:cs="Arial"/>
          <w:sz w:val="22"/>
          <w:szCs w:val="22"/>
        </w:rPr>
      </w:pPr>
      <w:r w:rsidRPr="7565C51A">
        <w:rPr>
          <w:rFonts w:ascii="Arial" w:hAnsi="Arial" w:cs="Arial"/>
          <w:sz w:val="22"/>
          <w:szCs w:val="22"/>
        </w:rPr>
        <w:t xml:space="preserve">Responsibility for the Data Processor’s security policy is clearly placed on a </w:t>
      </w:r>
      <w:proofErr w:type="gramStart"/>
      <w:r w:rsidRPr="7565C51A">
        <w:rPr>
          <w:rFonts w:ascii="Arial" w:hAnsi="Arial" w:cs="Arial"/>
          <w:sz w:val="22"/>
          <w:szCs w:val="22"/>
        </w:rPr>
        <w:t>particular person</w:t>
      </w:r>
      <w:proofErr w:type="gramEnd"/>
      <w:r w:rsidRPr="7565C51A">
        <w:rPr>
          <w:rFonts w:ascii="Arial" w:hAnsi="Arial" w:cs="Arial"/>
          <w:sz w:val="22"/>
          <w:szCs w:val="22"/>
        </w:rPr>
        <w:t xml:space="preserve"> or department. </w:t>
      </w:r>
    </w:p>
    <w:p w:rsidR="00F5686D" w:rsidRDefault="00F5686D" w14:paraId="063525E9" w14:textId="2E36400D">
      <w:pPr>
        <w:rPr>
          <w:rFonts w:ascii="Arial" w:hAnsi="Arial" w:cs="Arial"/>
          <w:sz w:val="22"/>
          <w:szCs w:val="22"/>
        </w:rPr>
      </w:pPr>
      <w:r>
        <w:rPr>
          <w:rFonts w:ascii="Arial" w:hAnsi="Arial" w:cs="Arial"/>
          <w:sz w:val="22"/>
          <w:szCs w:val="22"/>
        </w:rPr>
        <w:br w:type="page"/>
      </w:r>
    </w:p>
    <w:p w:rsidR="00F5686D" w:rsidP="00F5686D" w:rsidRDefault="00F5686D" w14:paraId="07715A13" w14:textId="45934782">
      <w:pPr>
        <w:autoSpaceDE w:val="0"/>
        <w:autoSpaceDN w:val="0"/>
        <w:adjustRightInd w:val="0"/>
        <w:jc w:val="both"/>
        <w:rPr>
          <w:rFonts w:ascii="Arial" w:hAnsi="Arial" w:cs="Arial"/>
          <w:b/>
          <w:bCs/>
          <w:sz w:val="22"/>
          <w:szCs w:val="22"/>
          <w:lang w:eastAsia="en-GB"/>
        </w:rPr>
      </w:pPr>
      <w:r w:rsidRPr="7565C51A">
        <w:rPr>
          <w:rFonts w:ascii="Arial" w:hAnsi="Arial" w:cs="Arial"/>
          <w:b/>
          <w:bCs/>
          <w:sz w:val="22"/>
          <w:szCs w:val="22"/>
          <w:lang w:eastAsia="en-GB"/>
        </w:rPr>
        <w:lastRenderedPageBreak/>
        <w:t xml:space="preserve">SCHEDULE </w:t>
      </w:r>
      <w:r>
        <w:rPr>
          <w:rFonts w:ascii="Arial" w:hAnsi="Arial" w:cs="Arial"/>
          <w:b/>
          <w:bCs/>
          <w:sz w:val="22"/>
          <w:szCs w:val="22"/>
          <w:lang w:eastAsia="en-GB"/>
        </w:rPr>
        <w:t>B</w:t>
      </w:r>
    </w:p>
    <w:p w:rsidR="00F5686D" w:rsidP="00F5686D" w:rsidRDefault="00F5686D" w14:paraId="3E2B161A" w14:textId="15FBAF0D">
      <w:pPr>
        <w:autoSpaceDE w:val="0"/>
        <w:autoSpaceDN w:val="0"/>
        <w:adjustRightInd w:val="0"/>
        <w:jc w:val="both"/>
        <w:rPr>
          <w:rFonts w:ascii="Arial" w:hAnsi="Arial" w:cs="Arial"/>
          <w:b/>
          <w:bCs/>
          <w:sz w:val="22"/>
          <w:szCs w:val="22"/>
          <w:lang w:eastAsia="en-GB"/>
        </w:rPr>
      </w:pPr>
    </w:p>
    <w:p w:rsidR="00F5686D" w:rsidP="00F5686D" w:rsidRDefault="00F5686D" w14:paraId="737743C3" w14:textId="2E4B18E6">
      <w:pPr>
        <w:autoSpaceDE w:val="0"/>
        <w:autoSpaceDN w:val="0"/>
        <w:adjustRightInd w:val="0"/>
        <w:jc w:val="center"/>
        <w:rPr>
          <w:rFonts w:ascii="Arial" w:hAnsi="Arial" w:cs="Arial"/>
          <w:b/>
          <w:bCs/>
          <w:sz w:val="22"/>
          <w:szCs w:val="22"/>
          <w:lang w:eastAsia="en-GB"/>
        </w:rPr>
      </w:pPr>
      <w:r>
        <w:rPr>
          <w:rFonts w:ascii="Arial" w:hAnsi="Arial" w:cs="Arial"/>
          <w:b/>
          <w:bCs/>
          <w:sz w:val="22"/>
          <w:szCs w:val="22"/>
          <w:lang w:eastAsia="en-GB"/>
        </w:rPr>
        <w:t>Data Deletion Schedule</w:t>
      </w:r>
      <w:r w:rsidR="00B3251E">
        <w:rPr>
          <w:rFonts w:ascii="Arial" w:hAnsi="Arial" w:cs="Arial"/>
          <w:b/>
          <w:bCs/>
          <w:sz w:val="22"/>
          <w:szCs w:val="22"/>
          <w:lang w:eastAsia="en-GB"/>
        </w:rPr>
        <w:t xml:space="preserve"> and Reporting</w:t>
      </w:r>
    </w:p>
    <w:p w:rsidRPr="00D208CC" w:rsidR="00F5686D" w:rsidP="00F5686D" w:rsidRDefault="00F5686D" w14:paraId="7243EF0A" w14:textId="0BF66AF1">
      <w:pPr>
        <w:spacing w:before="273" w:line="321" w:lineRule="exact"/>
        <w:ind w:left="720"/>
        <w:jc w:val="both"/>
        <w:rPr>
          <w:rFonts w:ascii="Arial" w:hAnsi="Arial" w:cs="Arial"/>
          <w:sz w:val="22"/>
          <w:szCs w:val="22"/>
        </w:rPr>
      </w:pPr>
    </w:p>
    <w:sectPr w:rsidRPr="00D208CC" w:rsidR="00F5686D" w:rsidSect="00A85696">
      <w:footerReference w:type="default" r:id="rId14"/>
      <w:pgSz w:w="12240" w:h="15840" w:orient="portrait"/>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BB7" w:rsidP="00ED1415" w:rsidRDefault="00100BB7" w14:paraId="745D917E" w14:textId="77777777">
      <w:r>
        <w:separator/>
      </w:r>
    </w:p>
  </w:endnote>
  <w:endnote w:type="continuationSeparator" w:id="0">
    <w:p w:rsidR="00100BB7" w:rsidP="00ED1415" w:rsidRDefault="00100BB7" w14:paraId="4FE4F342" w14:textId="77777777">
      <w:r>
        <w:continuationSeparator/>
      </w:r>
    </w:p>
  </w:endnote>
  <w:endnote w:type="continuationNotice" w:id="1">
    <w:p w:rsidR="00100BB7" w:rsidRDefault="00100BB7" w14:paraId="63B49FE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Alt One M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C5631" w:rsidR="00511EB4" w:rsidP="00605236" w:rsidRDefault="00511EB4" w14:paraId="371922E1" w14:textId="6159C661">
    <w:pPr>
      <w:pStyle w:val="Footer"/>
      <w:rPr>
        <w:rFonts w:ascii="Arial" w:hAnsi="Arial" w:cs="Arial"/>
        <w:b/>
        <w:sz w:val="18"/>
        <w:szCs w:val="18"/>
      </w:rPr>
    </w:pPr>
    <w:r w:rsidRPr="00DC5631">
      <w:rPr>
        <w:rFonts w:ascii="Arial" w:hAnsi="Arial" w:cs="Arial"/>
        <w:b/>
        <w:sz w:val="18"/>
        <w:szCs w:val="18"/>
      </w:rPr>
      <w:t>AAUK Data Security Agreement</w:t>
    </w:r>
    <w:r w:rsidRPr="00DC5631" w:rsidR="00605236">
      <w:rPr>
        <w:rFonts w:ascii="Arial" w:hAnsi="Arial" w:cs="Arial"/>
        <w:b/>
        <w:sz w:val="18"/>
        <w:szCs w:val="18"/>
      </w:rPr>
      <w:t xml:space="preserve"> v. </w:t>
    </w:r>
    <w:r w:rsidR="00BD4695">
      <w:rPr>
        <w:rFonts w:ascii="Arial" w:hAnsi="Arial" w:cs="Arial"/>
        <w:b/>
        <w:sz w:val="18"/>
        <w:szCs w:val="18"/>
      </w:rPr>
      <w:t>13.02.2019</w:t>
    </w:r>
  </w:p>
  <w:p w:rsidR="0076000D" w:rsidRDefault="0076000D" w14:paraId="73CC3DF9"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BB7" w:rsidP="00ED1415" w:rsidRDefault="00100BB7" w14:paraId="15697F3B" w14:textId="77777777">
      <w:r>
        <w:separator/>
      </w:r>
    </w:p>
  </w:footnote>
  <w:footnote w:type="continuationSeparator" w:id="0">
    <w:p w:rsidR="00100BB7" w:rsidP="00ED1415" w:rsidRDefault="00100BB7" w14:paraId="1875710D" w14:textId="77777777">
      <w:r>
        <w:continuationSeparator/>
      </w:r>
    </w:p>
  </w:footnote>
  <w:footnote w:type="continuationNotice" w:id="1">
    <w:p w:rsidR="00100BB7" w:rsidRDefault="00100BB7" w14:paraId="5639FFD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06F"/>
    <w:multiLevelType w:val="hybridMultilevel"/>
    <w:tmpl w:val="31B2DA58"/>
    <w:lvl w:ilvl="0" w:tplc="FEB2BB5C">
      <w:numFmt w:val="bullet"/>
      <w:lvlText w:val="•"/>
      <w:lvlJc w:val="left"/>
      <w:pPr>
        <w:ind w:left="398" w:hanging="169"/>
      </w:pPr>
      <w:rPr>
        <w:rFonts w:hint="default" w:ascii="Arial" w:hAnsi="Arial" w:eastAsia="Arial" w:cs="Arial"/>
        <w:color w:val="080808"/>
        <w:w w:val="105"/>
        <w:sz w:val="17"/>
        <w:szCs w:val="17"/>
      </w:rPr>
    </w:lvl>
    <w:lvl w:ilvl="1" w:tplc="5B9CD280">
      <w:numFmt w:val="bullet"/>
      <w:lvlText w:val="•"/>
      <w:lvlJc w:val="left"/>
      <w:pPr>
        <w:ind w:left="854" w:hanging="169"/>
      </w:pPr>
      <w:rPr>
        <w:rFonts w:hint="default"/>
      </w:rPr>
    </w:lvl>
    <w:lvl w:ilvl="2" w:tplc="FDECF9E6">
      <w:numFmt w:val="bullet"/>
      <w:lvlText w:val="•"/>
      <w:lvlJc w:val="left"/>
      <w:pPr>
        <w:ind w:left="1309" w:hanging="169"/>
      </w:pPr>
      <w:rPr>
        <w:rFonts w:hint="default"/>
      </w:rPr>
    </w:lvl>
    <w:lvl w:ilvl="3" w:tplc="70D4F78A">
      <w:numFmt w:val="bullet"/>
      <w:lvlText w:val="•"/>
      <w:lvlJc w:val="left"/>
      <w:pPr>
        <w:ind w:left="1763" w:hanging="169"/>
      </w:pPr>
      <w:rPr>
        <w:rFonts w:hint="default"/>
      </w:rPr>
    </w:lvl>
    <w:lvl w:ilvl="4" w:tplc="18D04EBA">
      <w:numFmt w:val="bullet"/>
      <w:lvlText w:val="•"/>
      <w:lvlJc w:val="left"/>
      <w:pPr>
        <w:ind w:left="2218" w:hanging="169"/>
      </w:pPr>
      <w:rPr>
        <w:rFonts w:hint="default"/>
      </w:rPr>
    </w:lvl>
    <w:lvl w:ilvl="5" w:tplc="9A226F0E">
      <w:numFmt w:val="bullet"/>
      <w:lvlText w:val="•"/>
      <w:lvlJc w:val="left"/>
      <w:pPr>
        <w:ind w:left="2673" w:hanging="169"/>
      </w:pPr>
      <w:rPr>
        <w:rFonts w:hint="default"/>
      </w:rPr>
    </w:lvl>
    <w:lvl w:ilvl="6" w:tplc="D786E096">
      <w:numFmt w:val="bullet"/>
      <w:lvlText w:val="•"/>
      <w:lvlJc w:val="left"/>
      <w:pPr>
        <w:ind w:left="3127" w:hanging="169"/>
      </w:pPr>
      <w:rPr>
        <w:rFonts w:hint="default"/>
      </w:rPr>
    </w:lvl>
    <w:lvl w:ilvl="7" w:tplc="9EEAF924">
      <w:numFmt w:val="bullet"/>
      <w:lvlText w:val="•"/>
      <w:lvlJc w:val="left"/>
      <w:pPr>
        <w:ind w:left="3582" w:hanging="169"/>
      </w:pPr>
      <w:rPr>
        <w:rFonts w:hint="default"/>
      </w:rPr>
    </w:lvl>
    <w:lvl w:ilvl="8" w:tplc="7F1CE9B4">
      <w:numFmt w:val="bullet"/>
      <w:lvlText w:val="•"/>
      <w:lvlJc w:val="left"/>
      <w:pPr>
        <w:ind w:left="4036" w:hanging="169"/>
      </w:pPr>
      <w:rPr>
        <w:rFonts w:hint="default"/>
      </w:rPr>
    </w:lvl>
  </w:abstractNum>
  <w:abstractNum w:abstractNumId="1" w15:restartNumberingAfterBreak="0">
    <w:nsid w:val="02551F10"/>
    <w:multiLevelType w:val="multilevel"/>
    <w:tmpl w:val="9E1296AA"/>
    <w:lvl w:ilvl="0">
      <w:start w:val="1"/>
      <w:numFmt w:val="bullet"/>
      <w:lvlText w:val="o"/>
      <w:lvlJc w:val="left"/>
      <w:pPr>
        <w:tabs>
          <w:tab w:val="num" w:pos="360"/>
        </w:tabs>
        <w:ind w:left="360" w:hanging="360"/>
      </w:pPr>
      <w:rPr>
        <w:rFonts w:hint="default" w:ascii="Courier New" w:hAnsi="Courier New" w:cs="Courier New"/>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DA81EA3"/>
    <w:multiLevelType w:val="hybridMultilevel"/>
    <w:tmpl w:val="36301610"/>
    <w:lvl w:ilvl="0" w:tplc="08090001">
      <w:start w:val="1"/>
      <w:numFmt w:val="bullet"/>
      <w:lvlText w:val=""/>
      <w:lvlJc w:val="left"/>
      <w:pPr>
        <w:ind w:left="835" w:hanging="360"/>
      </w:pPr>
      <w:rPr>
        <w:rFonts w:hint="default" w:ascii="Symbol" w:hAnsi="Symbol"/>
      </w:rPr>
    </w:lvl>
    <w:lvl w:ilvl="1" w:tplc="08090003" w:tentative="1">
      <w:start w:val="1"/>
      <w:numFmt w:val="bullet"/>
      <w:lvlText w:val="o"/>
      <w:lvlJc w:val="left"/>
      <w:pPr>
        <w:ind w:left="1555" w:hanging="360"/>
      </w:pPr>
      <w:rPr>
        <w:rFonts w:hint="default" w:ascii="Courier New" w:hAnsi="Courier New" w:cs="Courier New"/>
      </w:rPr>
    </w:lvl>
    <w:lvl w:ilvl="2" w:tplc="08090005" w:tentative="1">
      <w:start w:val="1"/>
      <w:numFmt w:val="bullet"/>
      <w:lvlText w:val=""/>
      <w:lvlJc w:val="left"/>
      <w:pPr>
        <w:ind w:left="2275" w:hanging="360"/>
      </w:pPr>
      <w:rPr>
        <w:rFonts w:hint="default" w:ascii="Wingdings" w:hAnsi="Wingdings"/>
      </w:rPr>
    </w:lvl>
    <w:lvl w:ilvl="3" w:tplc="08090001" w:tentative="1">
      <w:start w:val="1"/>
      <w:numFmt w:val="bullet"/>
      <w:lvlText w:val=""/>
      <w:lvlJc w:val="left"/>
      <w:pPr>
        <w:ind w:left="2995" w:hanging="360"/>
      </w:pPr>
      <w:rPr>
        <w:rFonts w:hint="default" w:ascii="Symbol" w:hAnsi="Symbol"/>
      </w:rPr>
    </w:lvl>
    <w:lvl w:ilvl="4" w:tplc="08090003" w:tentative="1">
      <w:start w:val="1"/>
      <w:numFmt w:val="bullet"/>
      <w:lvlText w:val="o"/>
      <w:lvlJc w:val="left"/>
      <w:pPr>
        <w:ind w:left="3715" w:hanging="360"/>
      </w:pPr>
      <w:rPr>
        <w:rFonts w:hint="default" w:ascii="Courier New" w:hAnsi="Courier New" w:cs="Courier New"/>
      </w:rPr>
    </w:lvl>
    <w:lvl w:ilvl="5" w:tplc="08090005" w:tentative="1">
      <w:start w:val="1"/>
      <w:numFmt w:val="bullet"/>
      <w:lvlText w:val=""/>
      <w:lvlJc w:val="left"/>
      <w:pPr>
        <w:ind w:left="4435" w:hanging="360"/>
      </w:pPr>
      <w:rPr>
        <w:rFonts w:hint="default" w:ascii="Wingdings" w:hAnsi="Wingdings"/>
      </w:rPr>
    </w:lvl>
    <w:lvl w:ilvl="6" w:tplc="08090001" w:tentative="1">
      <w:start w:val="1"/>
      <w:numFmt w:val="bullet"/>
      <w:lvlText w:val=""/>
      <w:lvlJc w:val="left"/>
      <w:pPr>
        <w:ind w:left="5155" w:hanging="360"/>
      </w:pPr>
      <w:rPr>
        <w:rFonts w:hint="default" w:ascii="Symbol" w:hAnsi="Symbol"/>
      </w:rPr>
    </w:lvl>
    <w:lvl w:ilvl="7" w:tplc="08090003" w:tentative="1">
      <w:start w:val="1"/>
      <w:numFmt w:val="bullet"/>
      <w:lvlText w:val="o"/>
      <w:lvlJc w:val="left"/>
      <w:pPr>
        <w:ind w:left="5875" w:hanging="360"/>
      </w:pPr>
      <w:rPr>
        <w:rFonts w:hint="default" w:ascii="Courier New" w:hAnsi="Courier New" w:cs="Courier New"/>
      </w:rPr>
    </w:lvl>
    <w:lvl w:ilvl="8" w:tplc="08090005" w:tentative="1">
      <w:start w:val="1"/>
      <w:numFmt w:val="bullet"/>
      <w:lvlText w:val=""/>
      <w:lvlJc w:val="left"/>
      <w:pPr>
        <w:ind w:left="6595" w:hanging="360"/>
      </w:pPr>
      <w:rPr>
        <w:rFonts w:hint="default" w:ascii="Wingdings" w:hAnsi="Wingdings"/>
      </w:rPr>
    </w:lvl>
  </w:abstractNum>
  <w:abstractNum w:abstractNumId="3" w15:restartNumberingAfterBreak="0">
    <w:nsid w:val="188844C2"/>
    <w:multiLevelType w:val="hybridMultilevel"/>
    <w:tmpl w:val="1E1440B6"/>
    <w:lvl w:ilvl="0" w:tplc="D5407E4C">
      <w:numFmt w:val="bullet"/>
      <w:lvlText w:val="•"/>
      <w:lvlJc w:val="left"/>
      <w:pPr>
        <w:ind w:left="397" w:hanging="169"/>
      </w:pPr>
      <w:rPr>
        <w:rFonts w:hint="default" w:ascii="Arial" w:hAnsi="Arial" w:eastAsia="Arial" w:cs="Arial"/>
        <w:color w:val="080808"/>
        <w:w w:val="105"/>
        <w:sz w:val="17"/>
        <w:szCs w:val="17"/>
      </w:rPr>
    </w:lvl>
    <w:lvl w:ilvl="1" w:tplc="8DC43ED2">
      <w:numFmt w:val="bullet"/>
      <w:lvlText w:val="•"/>
      <w:lvlJc w:val="left"/>
      <w:pPr>
        <w:ind w:left="854" w:hanging="169"/>
      </w:pPr>
      <w:rPr>
        <w:rFonts w:hint="default"/>
      </w:rPr>
    </w:lvl>
    <w:lvl w:ilvl="2" w:tplc="7E5E5860">
      <w:numFmt w:val="bullet"/>
      <w:lvlText w:val="•"/>
      <w:lvlJc w:val="left"/>
      <w:pPr>
        <w:ind w:left="1309" w:hanging="169"/>
      </w:pPr>
      <w:rPr>
        <w:rFonts w:hint="default"/>
      </w:rPr>
    </w:lvl>
    <w:lvl w:ilvl="3" w:tplc="DAAC753E">
      <w:numFmt w:val="bullet"/>
      <w:lvlText w:val="•"/>
      <w:lvlJc w:val="left"/>
      <w:pPr>
        <w:ind w:left="1763" w:hanging="169"/>
      </w:pPr>
      <w:rPr>
        <w:rFonts w:hint="default"/>
      </w:rPr>
    </w:lvl>
    <w:lvl w:ilvl="4" w:tplc="41A6DB64">
      <w:numFmt w:val="bullet"/>
      <w:lvlText w:val="•"/>
      <w:lvlJc w:val="left"/>
      <w:pPr>
        <w:ind w:left="2218" w:hanging="169"/>
      </w:pPr>
      <w:rPr>
        <w:rFonts w:hint="default"/>
      </w:rPr>
    </w:lvl>
    <w:lvl w:ilvl="5" w:tplc="08E81AD6">
      <w:numFmt w:val="bullet"/>
      <w:lvlText w:val="•"/>
      <w:lvlJc w:val="left"/>
      <w:pPr>
        <w:ind w:left="2673" w:hanging="169"/>
      </w:pPr>
      <w:rPr>
        <w:rFonts w:hint="default"/>
      </w:rPr>
    </w:lvl>
    <w:lvl w:ilvl="6" w:tplc="F0767BEC">
      <w:numFmt w:val="bullet"/>
      <w:lvlText w:val="•"/>
      <w:lvlJc w:val="left"/>
      <w:pPr>
        <w:ind w:left="3127" w:hanging="169"/>
      </w:pPr>
      <w:rPr>
        <w:rFonts w:hint="default"/>
      </w:rPr>
    </w:lvl>
    <w:lvl w:ilvl="7" w:tplc="68506304">
      <w:numFmt w:val="bullet"/>
      <w:lvlText w:val="•"/>
      <w:lvlJc w:val="left"/>
      <w:pPr>
        <w:ind w:left="3582" w:hanging="169"/>
      </w:pPr>
      <w:rPr>
        <w:rFonts w:hint="default"/>
      </w:rPr>
    </w:lvl>
    <w:lvl w:ilvl="8" w:tplc="0DAE141E">
      <w:numFmt w:val="bullet"/>
      <w:lvlText w:val="•"/>
      <w:lvlJc w:val="left"/>
      <w:pPr>
        <w:ind w:left="4036" w:hanging="169"/>
      </w:pPr>
      <w:rPr>
        <w:rFonts w:hint="default"/>
      </w:rPr>
    </w:lvl>
  </w:abstractNum>
  <w:abstractNum w:abstractNumId="4" w15:restartNumberingAfterBreak="0">
    <w:nsid w:val="194E6FAC"/>
    <w:multiLevelType w:val="hybridMultilevel"/>
    <w:tmpl w:val="C406A65C"/>
    <w:lvl w:ilvl="0" w:tplc="A4EA5832">
      <w:numFmt w:val="bullet"/>
      <w:lvlText w:val="•"/>
      <w:lvlJc w:val="left"/>
      <w:pPr>
        <w:ind w:left="398" w:hanging="169"/>
      </w:pPr>
      <w:rPr>
        <w:rFonts w:hint="default" w:ascii="Arial" w:hAnsi="Arial" w:eastAsia="Arial" w:cs="Arial"/>
        <w:color w:val="080808"/>
        <w:w w:val="105"/>
        <w:sz w:val="17"/>
        <w:szCs w:val="17"/>
      </w:rPr>
    </w:lvl>
    <w:lvl w:ilvl="1" w:tplc="CE0A0D8A">
      <w:numFmt w:val="bullet"/>
      <w:lvlText w:val="•"/>
      <w:lvlJc w:val="left"/>
      <w:pPr>
        <w:ind w:left="854" w:hanging="169"/>
      </w:pPr>
      <w:rPr>
        <w:rFonts w:hint="default"/>
      </w:rPr>
    </w:lvl>
    <w:lvl w:ilvl="2" w:tplc="CA7EFAF2">
      <w:numFmt w:val="bullet"/>
      <w:lvlText w:val="•"/>
      <w:lvlJc w:val="left"/>
      <w:pPr>
        <w:ind w:left="1309" w:hanging="169"/>
      </w:pPr>
      <w:rPr>
        <w:rFonts w:hint="default"/>
      </w:rPr>
    </w:lvl>
    <w:lvl w:ilvl="3" w:tplc="A3BCD0B2">
      <w:numFmt w:val="bullet"/>
      <w:lvlText w:val="•"/>
      <w:lvlJc w:val="left"/>
      <w:pPr>
        <w:ind w:left="1763" w:hanging="169"/>
      </w:pPr>
      <w:rPr>
        <w:rFonts w:hint="default"/>
      </w:rPr>
    </w:lvl>
    <w:lvl w:ilvl="4" w:tplc="FA6CCE2C">
      <w:numFmt w:val="bullet"/>
      <w:lvlText w:val="•"/>
      <w:lvlJc w:val="left"/>
      <w:pPr>
        <w:ind w:left="2218" w:hanging="169"/>
      </w:pPr>
      <w:rPr>
        <w:rFonts w:hint="default"/>
      </w:rPr>
    </w:lvl>
    <w:lvl w:ilvl="5" w:tplc="23969D8C">
      <w:numFmt w:val="bullet"/>
      <w:lvlText w:val="•"/>
      <w:lvlJc w:val="left"/>
      <w:pPr>
        <w:ind w:left="2673" w:hanging="169"/>
      </w:pPr>
      <w:rPr>
        <w:rFonts w:hint="default"/>
      </w:rPr>
    </w:lvl>
    <w:lvl w:ilvl="6" w:tplc="A5C88674">
      <w:numFmt w:val="bullet"/>
      <w:lvlText w:val="•"/>
      <w:lvlJc w:val="left"/>
      <w:pPr>
        <w:ind w:left="3127" w:hanging="169"/>
      </w:pPr>
      <w:rPr>
        <w:rFonts w:hint="default"/>
      </w:rPr>
    </w:lvl>
    <w:lvl w:ilvl="7" w:tplc="86C80910">
      <w:numFmt w:val="bullet"/>
      <w:lvlText w:val="•"/>
      <w:lvlJc w:val="left"/>
      <w:pPr>
        <w:ind w:left="3582" w:hanging="169"/>
      </w:pPr>
      <w:rPr>
        <w:rFonts w:hint="default"/>
      </w:rPr>
    </w:lvl>
    <w:lvl w:ilvl="8" w:tplc="27680C90">
      <w:numFmt w:val="bullet"/>
      <w:lvlText w:val="•"/>
      <w:lvlJc w:val="left"/>
      <w:pPr>
        <w:ind w:left="4036" w:hanging="169"/>
      </w:pPr>
      <w:rPr>
        <w:rFonts w:hint="default"/>
      </w:rPr>
    </w:lvl>
  </w:abstractNum>
  <w:abstractNum w:abstractNumId="5" w15:restartNumberingAfterBreak="0">
    <w:nsid w:val="1CB44EEB"/>
    <w:multiLevelType w:val="multilevel"/>
    <w:tmpl w:val="3D58C53A"/>
    <w:lvl w:ilvl="0">
      <w:start w:val="5"/>
      <w:numFmt w:val="decimal"/>
      <w:lvlText w:val="%1"/>
      <w:lvlJc w:val="left"/>
      <w:pPr>
        <w:ind w:left="2118" w:hanging="723"/>
      </w:pPr>
      <w:rPr>
        <w:rFonts w:hint="default"/>
      </w:rPr>
    </w:lvl>
    <w:lvl w:ilvl="1">
      <w:start w:val="2"/>
      <w:numFmt w:val="decimal"/>
      <w:lvlText w:val="%1.%2"/>
      <w:lvlJc w:val="left"/>
      <w:pPr>
        <w:ind w:left="2118" w:hanging="723"/>
      </w:pPr>
      <w:rPr>
        <w:rFonts w:hint="default"/>
      </w:rPr>
    </w:lvl>
    <w:lvl w:ilvl="2">
      <w:start w:val="1"/>
      <w:numFmt w:val="decimal"/>
      <w:lvlText w:val="%1.%2.%3"/>
      <w:lvlJc w:val="left"/>
      <w:pPr>
        <w:ind w:left="2118" w:hanging="723"/>
      </w:pPr>
      <w:rPr>
        <w:rFonts w:hint="default" w:ascii="Arial" w:hAnsi="Arial" w:eastAsia="Arial" w:cs="Arial"/>
        <w:color w:val="070707"/>
        <w:spacing w:val="-1"/>
        <w:w w:val="105"/>
        <w:sz w:val="18"/>
        <w:szCs w:val="18"/>
      </w:rPr>
    </w:lvl>
    <w:lvl w:ilvl="3">
      <w:numFmt w:val="bullet"/>
      <w:lvlText w:val="•"/>
      <w:lvlJc w:val="left"/>
      <w:pPr>
        <w:ind w:left="3074" w:hanging="723"/>
      </w:pPr>
      <w:rPr>
        <w:rFonts w:hint="default"/>
      </w:rPr>
    </w:lvl>
    <w:lvl w:ilvl="4">
      <w:numFmt w:val="bullet"/>
      <w:lvlText w:val="•"/>
      <w:lvlJc w:val="left"/>
      <w:pPr>
        <w:ind w:left="3392" w:hanging="723"/>
      </w:pPr>
      <w:rPr>
        <w:rFonts w:hint="default"/>
      </w:rPr>
    </w:lvl>
    <w:lvl w:ilvl="5">
      <w:numFmt w:val="bullet"/>
      <w:lvlText w:val="•"/>
      <w:lvlJc w:val="left"/>
      <w:pPr>
        <w:ind w:left="3710" w:hanging="723"/>
      </w:pPr>
      <w:rPr>
        <w:rFonts w:hint="default"/>
      </w:rPr>
    </w:lvl>
    <w:lvl w:ilvl="6">
      <w:numFmt w:val="bullet"/>
      <w:lvlText w:val="•"/>
      <w:lvlJc w:val="left"/>
      <w:pPr>
        <w:ind w:left="4028" w:hanging="723"/>
      </w:pPr>
      <w:rPr>
        <w:rFonts w:hint="default"/>
      </w:rPr>
    </w:lvl>
    <w:lvl w:ilvl="7">
      <w:numFmt w:val="bullet"/>
      <w:lvlText w:val="•"/>
      <w:lvlJc w:val="left"/>
      <w:pPr>
        <w:ind w:left="4346" w:hanging="723"/>
      </w:pPr>
      <w:rPr>
        <w:rFonts w:hint="default"/>
      </w:rPr>
    </w:lvl>
    <w:lvl w:ilvl="8">
      <w:numFmt w:val="bullet"/>
      <w:lvlText w:val="•"/>
      <w:lvlJc w:val="left"/>
      <w:pPr>
        <w:ind w:left="4665" w:hanging="723"/>
      </w:pPr>
      <w:rPr>
        <w:rFonts w:hint="default"/>
      </w:rPr>
    </w:lvl>
  </w:abstractNum>
  <w:abstractNum w:abstractNumId="6" w15:restartNumberingAfterBreak="0">
    <w:nsid w:val="20884BA9"/>
    <w:multiLevelType w:val="hybridMultilevel"/>
    <w:tmpl w:val="941A4AD4"/>
    <w:lvl w:ilvl="0" w:tplc="F8CAFCC8">
      <w:numFmt w:val="bullet"/>
      <w:lvlText w:val="•"/>
      <w:lvlJc w:val="left"/>
      <w:pPr>
        <w:ind w:left="397" w:hanging="171"/>
      </w:pPr>
      <w:rPr>
        <w:rFonts w:hint="default" w:ascii="Arial" w:hAnsi="Arial" w:eastAsia="Arial" w:cs="Arial"/>
        <w:color w:val="080808"/>
        <w:w w:val="105"/>
        <w:sz w:val="17"/>
        <w:szCs w:val="17"/>
      </w:rPr>
    </w:lvl>
    <w:lvl w:ilvl="1" w:tplc="1280FBFA">
      <w:numFmt w:val="bullet"/>
      <w:lvlText w:val="•"/>
      <w:lvlJc w:val="left"/>
      <w:pPr>
        <w:ind w:left="854" w:hanging="171"/>
      </w:pPr>
      <w:rPr>
        <w:rFonts w:hint="default"/>
      </w:rPr>
    </w:lvl>
    <w:lvl w:ilvl="2" w:tplc="5B2C445E">
      <w:numFmt w:val="bullet"/>
      <w:lvlText w:val="•"/>
      <w:lvlJc w:val="left"/>
      <w:pPr>
        <w:ind w:left="1309" w:hanging="171"/>
      </w:pPr>
      <w:rPr>
        <w:rFonts w:hint="default"/>
      </w:rPr>
    </w:lvl>
    <w:lvl w:ilvl="3" w:tplc="1F320B1C">
      <w:numFmt w:val="bullet"/>
      <w:lvlText w:val="•"/>
      <w:lvlJc w:val="left"/>
      <w:pPr>
        <w:ind w:left="1763" w:hanging="171"/>
      </w:pPr>
      <w:rPr>
        <w:rFonts w:hint="default"/>
      </w:rPr>
    </w:lvl>
    <w:lvl w:ilvl="4" w:tplc="70C834BE">
      <w:numFmt w:val="bullet"/>
      <w:lvlText w:val="•"/>
      <w:lvlJc w:val="left"/>
      <w:pPr>
        <w:ind w:left="2218" w:hanging="171"/>
      </w:pPr>
      <w:rPr>
        <w:rFonts w:hint="default"/>
      </w:rPr>
    </w:lvl>
    <w:lvl w:ilvl="5" w:tplc="BACEED2E">
      <w:numFmt w:val="bullet"/>
      <w:lvlText w:val="•"/>
      <w:lvlJc w:val="left"/>
      <w:pPr>
        <w:ind w:left="2673" w:hanging="171"/>
      </w:pPr>
      <w:rPr>
        <w:rFonts w:hint="default"/>
      </w:rPr>
    </w:lvl>
    <w:lvl w:ilvl="6" w:tplc="C00058B4">
      <w:numFmt w:val="bullet"/>
      <w:lvlText w:val="•"/>
      <w:lvlJc w:val="left"/>
      <w:pPr>
        <w:ind w:left="3127" w:hanging="171"/>
      </w:pPr>
      <w:rPr>
        <w:rFonts w:hint="default"/>
      </w:rPr>
    </w:lvl>
    <w:lvl w:ilvl="7" w:tplc="74F43DDA">
      <w:numFmt w:val="bullet"/>
      <w:lvlText w:val="•"/>
      <w:lvlJc w:val="left"/>
      <w:pPr>
        <w:ind w:left="3582" w:hanging="171"/>
      </w:pPr>
      <w:rPr>
        <w:rFonts w:hint="default"/>
      </w:rPr>
    </w:lvl>
    <w:lvl w:ilvl="8" w:tplc="609259A2">
      <w:numFmt w:val="bullet"/>
      <w:lvlText w:val="•"/>
      <w:lvlJc w:val="left"/>
      <w:pPr>
        <w:ind w:left="4036" w:hanging="171"/>
      </w:pPr>
      <w:rPr>
        <w:rFonts w:hint="default"/>
      </w:rPr>
    </w:lvl>
  </w:abstractNum>
  <w:abstractNum w:abstractNumId="7" w15:restartNumberingAfterBreak="0">
    <w:nsid w:val="219A38EB"/>
    <w:multiLevelType w:val="multilevel"/>
    <w:tmpl w:val="E068A24A"/>
    <w:lvl w:ilvl="0">
      <w:start w:val="5"/>
      <w:numFmt w:val="decimal"/>
      <w:lvlText w:val="%1"/>
      <w:lvlJc w:val="left"/>
      <w:pPr>
        <w:ind w:left="1400" w:hanging="722"/>
      </w:pPr>
      <w:rPr>
        <w:rFonts w:hint="default"/>
      </w:rPr>
    </w:lvl>
    <w:lvl w:ilvl="1">
      <w:start w:val="1"/>
      <w:numFmt w:val="decimal"/>
      <w:lvlText w:val="%1.%2"/>
      <w:lvlJc w:val="left"/>
      <w:pPr>
        <w:ind w:left="1400" w:hanging="722"/>
      </w:pPr>
      <w:rPr>
        <w:rFonts w:hint="default" w:ascii="Arial" w:hAnsi="Arial" w:eastAsia="Arial" w:cs="Arial"/>
        <w:color w:val="050505"/>
        <w:spacing w:val="0"/>
        <w:w w:val="104"/>
        <w:sz w:val="18"/>
        <w:szCs w:val="18"/>
      </w:rPr>
    </w:lvl>
    <w:lvl w:ilvl="2">
      <w:start w:val="1"/>
      <w:numFmt w:val="decimal"/>
      <w:lvlText w:val="%1.%2.%3"/>
      <w:lvlJc w:val="left"/>
      <w:pPr>
        <w:ind w:left="2262" w:hanging="722"/>
      </w:pPr>
      <w:rPr>
        <w:rFonts w:hint="default" w:ascii="Arial" w:hAnsi="Arial" w:eastAsia="Arial" w:cs="Arial"/>
        <w:color w:val="070707"/>
        <w:spacing w:val="-5"/>
        <w:w w:val="108"/>
        <w:sz w:val="18"/>
        <w:szCs w:val="18"/>
      </w:rPr>
    </w:lvl>
    <w:lvl w:ilvl="3">
      <w:numFmt w:val="bullet"/>
      <w:lvlText w:val="•"/>
      <w:lvlJc w:val="left"/>
      <w:pPr>
        <w:ind w:left="1750" w:hanging="722"/>
      </w:pPr>
      <w:rPr>
        <w:rFonts w:hint="default"/>
      </w:rPr>
    </w:lvl>
    <w:lvl w:ilvl="4">
      <w:numFmt w:val="bullet"/>
      <w:lvlText w:val="•"/>
      <w:lvlJc w:val="left"/>
      <w:pPr>
        <w:ind w:left="1495" w:hanging="722"/>
      </w:pPr>
      <w:rPr>
        <w:rFonts w:hint="default"/>
      </w:rPr>
    </w:lvl>
    <w:lvl w:ilvl="5">
      <w:numFmt w:val="bullet"/>
      <w:lvlText w:val="•"/>
      <w:lvlJc w:val="left"/>
      <w:pPr>
        <w:ind w:left="1240" w:hanging="722"/>
      </w:pPr>
      <w:rPr>
        <w:rFonts w:hint="default"/>
      </w:rPr>
    </w:lvl>
    <w:lvl w:ilvl="6">
      <w:numFmt w:val="bullet"/>
      <w:lvlText w:val="•"/>
      <w:lvlJc w:val="left"/>
      <w:pPr>
        <w:ind w:left="985" w:hanging="722"/>
      </w:pPr>
      <w:rPr>
        <w:rFonts w:hint="default"/>
      </w:rPr>
    </w:lvl>
    <w:lvl w:ilvl="7">
      <w:numFmt w:val="bullet"/>
      <w:lvlText w:val="•"/>
      <w:lvlJc w:val="left"/>
      <w:pPr>
        <w:ind w:left="731" w:hanging="722"/>
      </w:pPr>
      <w:rPr>
        <w:rFonts w:hint="default"/>
      </w:rPr>
    </w:lvl>
    <w:lvl w:ilvl="8">
      <w:numFmt w:val="bullet"/>
      <w:lvlText w:val="•"/>
      <w:lvlJc w:val="left"/>
      <w:pPr>
        <w:ind w:left="476" w:hanging="722"/>
      </w:pPr>
      <w:rPr>
        <w:rFonts w:hint="default"/>
      </w:rPr>
    </w:lvl>
  </w:abstractNum>
  <w:abstractNum w:abstractNumId="8" w15:restartNumberingAfterBreak="0">
    <w:nsid w:val="267C0B0F"/>
    <w:multiLevelType w:val="hybridMultilevel"/>
    <w:tmpl w:val="94F26CD4"/>
    <w:lvl w:ilvl="0" w:tplc="0D8CF11E">
      <w:start w:val="1"/>
      <w:numFmt w:val="bullet"/>
      <w:lvlText w:val=""/>
      <w:lvlJc w:val="left"/>
      <w:pPr>
        <w:ind w:left="357" w:hanging="357"/>
      </w:pPr>
      <w:rPr>
        <w:rFonts w:hint="default" w:ascii="Symbol" w:hAnsi="Symbol"/>
      </w:rPr>
    </w:lvl>
    <w:lvl w:ilvl="1" w:tplc="08090003" w:tentative="1">
      <w:start w:val="1"/>
      <w:numFmt w:val="bullet"/>
      <w:lvlText w:val="o"/>
      <w:lvlJc w:val="left"/>
      <w:pPr>
        <w:ind w:left="1556" w:hanging="360"/>
      </w:pPr>
      <w:rPr>
        <w:rFonts w:hint="default" w:ascii="Courier New" w:hAnsi="Courier New" w:cs="Courier New"/>
      </w:rPr>
    </w:lvl>
    <w:lvl w:ilvl="2" w:tplc="08090005" w:tentative="1">
      <w:start w:val="1"/>
      <w:numFmt w:val="bullet"/>
      <w:lvlText w:val=""/>
      <w:lvlJc w:val="left"/>
      <w:pPr>
        <w:ind w:left="2276" w:hanging="360"/>
      </w:pPr>
      <w:rPr>
        <w:rFonts w:hint="default" w:ascii="Wingdings" w:hAnsi="Wingdings"/>
      </w:rPr>
    </w:lvl>
    <w:lvl w:ilvl="3" w:tplc="08090001" w:tentative="1">
      <w:start w:val="1"/>
      <w:numFmt w:val="bullet"/>
      <w:lvlText w:val=""/>
      <w:lvlJc w:val="left"/>
      <w:pPr>
        <w:ind w:left="2996" w:hanging="360"/>
      </w:pPr>
      <w:rPr>
        <w:rFonts w:hint="default" w:ascii="Symbol" w:hAnsi="Symbol"/>
      </w:rPr>
    </w:lvl>
    <w:lvl w:ilvl="4" w:tplc="08090003" w:tentative="1">
      <w:start w:val="1"/>
      <w:numFmt w:val="bullet"/>
      <w:lvlText w:val="o"/>
      <w:lvlJc w:val="left"/>
      <w:pPr>
        <w:ind w:left="3716" w:hanging="360"/>
      </w:pPr>
      <w:rPr>
        <w:rFonts w:hint="default" w:ascii="Courier New" w:hAnsi="Courier New" w:cs="Courier New"/>
      </w:rPr>
    </w:lvl>
    <w:lvl w:ilvl="5" w:tplc="08090005" w:tentative="1">
      <w:start w:val="1"/>
      <w:numFmt w:val="bullet"/>
      <w:lvlText w:val=""/>
      <w:lvlJc w:val="left"/>
      <w:pPr>
        <w:ind w:left="4436" w:hanging="360"/>
      </w:pPr>
      <w:rPr>
        <w:rFonts w:hint="default" w:ascii="Wingdings" w:hAnsi="Wingdings"/>
      </w:rPr>
    </w:lvl>
    <w:lvl w:ilvl="6" w:tplc="08090001" w:tentative="1">
      <w:start w:val="1"/>
      <w:numFmt w:val="bullet"/>
      <w:lvlText w:val=""/>
      <w:lvlJc w:val="left"/>
      <w:pPr>
        <w:ind w:left="5156" w:hanging="360"/>
      </w:pPr>
      <w:rPr>
        <w:rFonts w:hint="default" w:ascii="Symbol" w:hAnsi="Symbol"/>
      </w:rPr>
    </w:lvl>
    <w:lvl w:ilvl="7" w:tplc="08090003" w:tentative="1">
      <w:start w:val="1"/>
      <w:numFmt w:val="bullet"/>
      <w:lvlText w:val="o"/>
      <w:lvlJc w:val="left"/>
      <w:pPr>
        <w:ind w:left="5876" w:hanging="360"/>
      </w:pPr>
      <w:rPr>
        <w:rFonts w:hint="default" w:ascii="Courier New" w:hAnsi="Courier New" w:cs="Courier New"/>
      </w:rPr>
    </w:lvl>
    <w:lvl w:ilvl="8" w:tplc="08090005" w:tentative="1">
      <w:start w:val="1"/>
      <w:numFmt w:val="bullet"/>
      <w:lvlText w:val=""/>
      <w:lvlJc w:val="left"/>
      <w:pPr>
        <w:ind w:left="6596" w:hanging="360"/>
      </w:pPr>
      <w:rPr>
        <w:rFonts w:hint="default" w:ascii="Wingdings" w:hAnsi="Wingdings"/>
      </w:rPr>
    </w:lvl>
  </w:abstractNum>
  <w:abstractNum w:abstractNumId="9" w15:restartNumberingAfterBreak="0">
    <w:nsid w:val="28F215DE"/>
    <w:multiLevelType w:val="multilevel"/>
    <w:tmpl w:val="52366AD2"/>
    <w:lvl w:ilvl="0">
      <w:start w:val="5"/>
      <w:numFmt w:val="decimal"/>
      <w:lvlText w:val="%1."/>
      <w:lvlJc w:val="left"/>
      <w:pPr>
        <w:ind w:left="360" w:hanging="360"/>
      </w:pPr>
      <w:rPr>
        <w:rFonts w:hint="default" w:ascii="Times New Roman" w:hAnsi="Times New Roman" w:cs="Times New Roman"/>
        <w:sz w:val="24"/>
      </w:rPr>
    </w:lvl>
    <w:lvl w:ilvl="1">
      <w:start w:val="1"/>
      <w:numFmt w:val="decimal"/>
      <w:lvlText w:val="%1.%2"/>
      <w:lvlJc w:val="left"/>
      <w:pPr>
        <w:ind w:left="1536" w:hanging="405"/>
      </w:pPr>
      <w:rPr>
        <w:color w:val="070707"/>
        <w:w w:val="105"/>
      </w:rPr>
    </w:lvl>
    <w:lvl w:ilvl="2">
      <w:start w:val="5"/>
      <w:numFmt w:val="decimal"/>
      <w:isLgl/>
      <w:lvlText w:val="%1.%2.%3"/>
      <w:lvlJc w:val="left"/>
      <w:pPr>
        <w:ind w:left="2982" w:hanging="720"/>
      </w:pPr>
      <w:rPr>
        <w:rFonts w:hint="default"/>
        <w:color w:val="070707"/>
        <w:w w:val="105"/>
      </w:rPr>
    </w:lvl>
    <w:lvl w:ilvl="3">
      <w:start w:val="1"/>
      <w:numFmt w:val="decimal"/>
      <w:isLgl/>
      <w:lvlText w:val="%1.%2.%3.%4"/>
      <w:lvlJc w:val="left"/>
      <w:pPr>
        <w:ind w:left="4113" w:hanging="720"/>
      </w:pPr>
      <w:rPr>
        <w:rFonts w:hint="default"/>
        <w:color w:val="070707"/>
        <w:w w:val="105"/>
      </w:rPr>
    </w:lvl>
    <w:lvl w:ilvl="4">
      <w:start w:val="1"/>
      <w:numFmt w:val="decimal"/>
      <w:isLgl/>
      <w:lvlText w:val="%1.%2.%3.%4.%5"/>
      <w:lvlJc w:val="left"/>
      <w:pPr>
        <w:ind w:left="5244" w:hanging="720"/>
      </w:pPr>
      <w:rPr>
        <w:rFonts w:hint="default"/>
        <w:color w:val="070707"/>
        <w:w w:val="105"/>
      </w:rPr>
    </w:lvl>
    <w:lvl w:ilvl="5">
      <w:start w:val="1"/>
      <w:numFmt w:val="decimal"/>
      <w:isLgl/>
      <w:lvlText w:val="%1.%2.%3.%4.%5.%6"/>
      <w:lvlJc w:val="left"/>
      <w:pPr>
        <w:ind w:left="6735" w:hanging="1080"/>
      </w:pPr>
      <w:rPr>
        <w:rFonts w:hint="default"/>
        <w:color w:val="070707"/>
        <w:w w:val="105"/>
      </w:rPr>
    </w:lvl>
    <w:lvl w:ilvl="6">
      <w:start w:val="1"/>
      <w:numFmt w:val="decimal"/>
      <w:isLgl/>
      <w:lvlText w:val="%1.%2.%3.%4.%5.%6.%7"/>
      <w:lvlJc w:val="left"/>
      <w:pPr>
        <w:ind w:left="7866" w:hanging="1080"/>
      </w:pPr>
      <w:rPr>
        <w:rFonts w:hint="default"/>
        <w:color w:val="070707"/>
        <w:w w:val="105"/>
      </w:rPr>
    </w:lvl>
    <w:lvl w:ilvl="7">
      <w:start w:val="1"/>
      <w:numFmt w:val="decimal"/>
      <w:isLgl/>
      <w:lvlText w:val="%1.%2.%3.%4.%5.%6.%7.%8"/>
      <w:lvlJc w:val="left"/>
      <w:pPr>
        <w:ind w:left="9357" w:hanging="1440"/>
      </w:pPr>
      <w:rPr>
        <w:rFonts w:hint="default"/>
        <w:color w:val="070707"/>
        <w:w w:val="105"/>
      </w:rPr>
    </w:lvl>
    <w:lvl w:ilvl="8">
      <w:start w:val="1"/>
      <w:numFmt w:val="decimal"/>
      <w:isLgl/>
      <w:lvlText w:val="%1.%2.%3.%4.%5.%6.%7.%8.%9"/>
      <w:lvlJc w:val="left"/>
      <w:pPr>
        <w:ind w:left="10488" w:hanging="1440"/>
      </w:pPr>
      <w:rPr>
        <w:rFonts w:hint="default"/>
        <w:color w:val="070707"/>
        <w:w w:val="105"/>
      </w:rPr>
    </w:lvl>
  </w:abstractNum>
  <w:abstractNum w:abstractNumId="10" w15:restartNumberingAfterBreak="0">
    <w:nsid w:val="2AFA6F59"/>
    <w:multiLevelType w:val="hybridMultilevel"/>
    <w:tmpl w:val="1F2AF40E"/>
    <w:lvl w:ilvl="0" w:tplc="010473E2">
      <w:start w:val="5"/>
      <w:numFmt w:val="decimal"/>
      <w:lvlText w:val="%1."/>
      <w:lvlJc w:val="left"/>
      <w:pPr>
        <w:ind w:left="720" w:hanging="360"/>
      </w:pPr>
      <w:rPr>
        <w:rFonts w:hint="default"/>
        <w:w w:val="105"/>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8344BB"/>
    <w:multiLevelType w:val="hybridMultilevel"/>
    <w:tmpl w:val="3CCA907A"/>
    <w:lvl w:ilvl="0" w:tplc="7102F03E">
      <w:start w:val="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1665997"/>
    <w:multiLevelType w:val="hybridMultilevel"/>
    <w:tmpl w:val="932EE926"/>
    <w:lvl w:ilvl="0" w:tplc="FF9A6364">
      <w:start w:val="1"/>
      <w:numFmt w:val="lowerLetter"/>
      <w:lvlText w:val="%1)"/>
      <w:lvlJc w:val="left"/>
      <w:pPr>
        <w:ind w:left="834" w:hanging="363"/>
      </w:pPr>
      <w:rPr>
        <w:rFonts w:hint="default" w:ascii="Arial" w:hAnsi="Arial" w:eastAsia="Arial" w:cs="Arial"/>
        <w:color w:val="080808"/>
        <w:spacing w:val="-1"/>
        <w:w w:val="109"/>
        <w:sz w:val="17"/>
        <w:szCs w:val="17"/>
      </w:rPr>
    </w:lvl>
    <w:lvl w:ilvl="1" w:tplc="4EE621D2">
      <w:numFmt w:val="bullet"/>
      <w:lvlText w:val="•"/>
      <w:lvlJc w:val="left"/>
      <w:pPr>
        <w:ind w:left="1238" w:hanging="363"/>
      </w:pPr>
      <w:rPr>
        <w:rFonts w:hint="default"/>
      </w:rPr>
    </w:lvl>
    <w:lvl w:ilvl="2" w:tplc="D666BFC0">
      <w:numFmt w:val="bullet"/>
      <w:lvlText w:val="•"/>
      <w:lvlJc w:val="left"/>
      <w:pPr>
        <w:ind w:left="1637" w:hanging="363"/>
      </w:pPr>
      <w:rPr>
        <w:rFonts w:hint="default"/>
      </w:rPr>
    </w:lvl>
    <w:lvl w:ilvl="3" w:tplc="C42C72EC">
      <w:numFmt w:val="bullet"/>
      <w:lvlText w:val="•"/>
      <w:lvlJc w:val="left"/>
      <w:pPr>
        <w:ind w:left="2036" w:hanging="363"/>
      </w:pPr>
      <w:rPr>
        <w:rFonts w:hint="default"/>
      </w:rPr>
    </w:lvl>
    <w:lvl w:ilvl="4" w:tplc="2F08A890">
      <w:numFmt w:val="bullet"/>
      <w:lvlText w:val="•"/>
      <w:lvlJc w:val="left"/>
      <w:pPr>
        <w:ind w:left="2435" w:hanging="363"/>
      </w:pPr>
      <w:rPr>
        <w:rFonts w:hint="default"/>
      </w:rPr>
    </w:lvl>
    <w:lvl w:ilvl="5" w:tplc="0D56EA34">
      <w:numFmt w:val="bullet"/>
      <w:lvlText w:val="•"/>
      <w:lvlJc w:val="left"/>
      <w:pPr>
        <w:ind w:left="2834" w:hanging="363"/>
      </w:pPr>
      <w:rPr>
        <w:rFonts w:hint="default"/>
      </w:rPr>
    </w:lvl>
    <w:lvl w:ilvl="6" w:tplc="58DEA208">
      <w:numFmt w:val="bullet"/>
      <w:lvlText w:val="•"/>
      <w:lvlJc w:val="left"/>
      <w:pPr>
        <w:ind w:left="3233" w:hanging="363"/>
      </w:pPr>
      <w:rPr>
        <w:rFonts w:hint="default"/>
      </w:rPr>
    </w:lvl>
    <w:lvl w:ilvl="7" w:tplc="759071EA">
      <w:numFmt w:val="bullet"/>
      <w:lvlText w:val="•"/>
      <w:lvlJc w:val="left"/>
      <w:pPr>
        <w:ind w:left="3631" w:hanging="363"/>
      </w:pPr>
      <w:rPr>
        <w:rFonts w:hint="default"/>
      </w:rPr>
    </w:lvl>
    <w:lvl w:ilvl="8" w:tplc="B0A08600">
      <w:numFmt w:val="bullet"/>
      <w:lvlText w:val="•"/>
      <w:lvlJc w:val="left"/>
      <w:pPr>
        <w:ind w:left="4030" w:hanging="363"/>
      </w:pPr>
      <w:rPr>
        <w:rFonts w:hint="default"/>
      </w:rPr>
    </w:lvl>
  </w:abstractNum>
  <w:abstractNum w:abstractNumId="13" w15:restartNumberingAfterBreak="0">
    <w:nsid w:val="353E43CD"/>
    <w:multiLevelType w:val="multilevel"/>
    <w:tmpl w:val="5E321884"/>
    <w:lvl w:ilvl="0">
      <w:start w:val="3"/>
      <w:numFmt w:val="decimal"/>
      <w:lvlText w:val="%1."/>
      <w:lvlJc w:val="left"/>
      <w:pPr>
        <w:ind w:left="680" w:hanging="363"/>
      </w:pPr>
      <w:rPr>
        <w:rFonts w:hint="default"/>
        <w:spacing w:val="-1"/>
        <w:w w:val="108"/>
      </w:rPr>
    </w:lvl>
    <w:lvl w:ilvl="1">
      <w:start w:val="1"/>
      <w:numFmt w:val="decimal"/>
      <w:lvlText w:val="%1.%2."/>
      <w:lvlJc w:val="left"/>
      <w:pPr>
        <w:ind w:left="1397" w:hanging="721"/>
      </w:pPr>
      <w:rPr>
        <w:rFonts w:hint="default"/>
        <w:spacing w:val="-1"/>
        <w:w w:val="106"/>
      </w:rPr>
    </w:lvl>
    <w:lvl w:ilvl="2">
      <w:start w:val="1"/>
      <w:numFmt w:val="decimal"/>
      <w:lvlText w:val="%1.%2.%3."/>
      <w:lvlJc w:val="left"/>
      <w:pPr>
        <w:ind w:left="2120" w:hanging="721"/>
      </w:pPr>
      <w:rPr>
        <w:rFonts w:hint="default"/>
        <w:spacing w:val="-3"/>
        <w:w w:val="105"/>
      </w:rPr>
    </w:lvl>
    <w:lvl w:ilvl="3">
      <w:numFmt w:val="bullet"/>
      <w:lvlText w:val="•"/>
      <w:lvlJc w:val="left"/>
      <w:pPr>
        <w:ind w:left="2517" w:hanging="721"/>
      </w:pPr>
      <w:rPr>
        <w:rFonts w:hint="default"/>
      </w:rPr>
    </w:lvl>
    <w:lvl w:ilvl="4">
      <w:numFmt w:val="bullet"/>
      <w:lvlText w:val="•"/>
      <w:lvlJc w:val="left"/>
      <w:pPr>
        <w:ind w:left="2915" w:hanging="721"/>
      </w:pPr>
      <w:rPr>
        <w:rFonts w:hint="default"/>
      </w:rPr>
    </w:lvl>
    <w:lvl w:ilvl="5">
      <w:numFmt w:val="bullet"/>
      <w:lvlText w:val="•"/>
      <w:lvlJc w:val="left"/>
      <w:pPr>
        <w:ind w:left="3312" w:hanging="721"/>
      </w:pPr>
      <w:rPr>
        <w:rFonts w:hint="default"/>
      </w:rPr>
    </w:lvl>
    <w:lvl w:ilvl="6">
      <w:numFmt w:val="bullet"/>
      <w:lvlText w:val="•"/>
      <w:lvlJc w:val="left"/>
      <w:pPr>
        <w:ind w:left="3710" w:hanging="721"/>
      </w:pPr>
      <w:rPr>
        <w:rFonts w:hint="default"/>
      </w:rPr>
    </w:lvl>
    <w:lvl w:ilvl="7">
      <w:numFmt w:val="bullet"/>
      <w:lvlText w:val="•"/>
      <w:lvlJc w:val="left"/>
      <w:pPr>
        <w:ind w:left="4108" w:hanging="721"/>
      </w:pPr>
      <w:rPr>
        <w:rFonts w:hint="default"/>
      </w:rPr>
    </w:lvl>
    <w:lvl w:ilvl="8">
      <w:numFmt w:val="bullet"/>
      <w:lvlText w:val="•"/>
      <w:lvlJc w:val="left"/>
      <w:pPr>
        <w:ind w:left="4505" w:hanging="721"/>
      </w:pPr>
      <w:rPr>
        <w:rFonts w:hint="default"/>
      </w:rPr>
    </w:lvl>
  </w:abstractNum>
  <w:abstractNum w:abstractNumId="14" w15:restartNumberingAfterBreak="0">
    <w:nsid w:val="36145F87"/>
    <w:multiLevelType w:val="multilevel"/>
    <w:tmpl w:val="C1B4C118"/>
    <w:lvl w:ilvl="0">
      <w:start w:val="6"/>
      <w:numFmt w:val="decimal"/>
      <w:lvlText w:val="%1"/>
      <w:lvlJc w:val="left"/>
      <w:pPr>
        <w:ind w:left="525" w:hanging="525"/>
      </w:pPr>
      <w:rPr>
        <w:rFonts w:hint="default"/>
        <w:w w:val="105"/>
      </w:rPr>
    </w:lvl>
    <w:lvl w:ilvl="1">
      <w:start w:val="1"/>
      <w:numFmt w:val="decimal"/>
      <w:lvlText w:val="%1.%2"/>
      <w:lvlJc w:val="left"/>
      <w:pPr>
        <w:ind w:left="1851" w:hanging="720"/>
      </w:pPr>
      <w:rPr>
        <w:rFonts w:hint="default"/>
        <w:w w:val="105"/>
      </w:rPr>
    </w:lvl>
    <w:lvl w:ilvl="2">
      <w:start w:val="1"/>
      <w:numFmt w:val="decimal"/>
      <w:lvlText w:val="%1.%2.%3"/>
      <w:lvlJc w:val="left"/>
      <w:pPr>
        <w:ind w:left="2982" w:hanging="720"/>
      </w:pPr>
      <w:rPr>
        <w:rFonts w:hint="default"/>
        <w:w w:val="105"/>
      </w:rPr>
    </w:lvl>
    <w:lvl w:ilvl="3">
      <w:start w:val="1"/>
      <w:numFmt w:val="decimal"/>
      <w:lvlText w:val="%1.%2.%3.%4"/>
      <w:lvlJc w:val="left"/>
      <w:pPr>
        <w:ind w:left="4473" w:hanging="1080"/>
      </w:pPr>
      <w:rPr>
        <w:rFonts w:hint="default"/>
        <w:w w:val="105"/>
      </w:rPr>
    </w:lvl>
    <w:lvl w:ilvl="4">
      <w:start w:val="1"/>
      <w:numFmt w:val="decimal"/>
      <w:lvlText w:val="%1.%2.%3.%4.%5"/>
      <w:lvlJc w:val="left"/>
      <w:pPr>
        <w:ind w:left="5964" w:hanging="1440"/>
      </w:pPr>
      <w:rPr>
        <w:rFonts w:hint="default"/>
        <w:w w:val="105"/>
      </w:rPr>
    </w:lvl>
    <w:lvl w:ilvl="5">
      <w:start w:val="1"/>
      <w:numFmt w:val="decimal"/>
      <w:lvlText w:val="%1.%2.%3.%4.%5.%6"/>
      <w:lvlJc w:val="left"/>
      <w:pPr>
        <w:ind w:left="7095" w:hanging="1440"/>
      </w:pPr>
      <w:rPr>
        <w:rFonts w:hint="default"/>
        <w:w w:val="105"/>
      </w:rPr>
    </w:lvl>
    <w:lvl w:ilvl="6">
      <w:start w:val="1"/>
      <w:numFmt w:val="decimal"/>
      <w:lvlText w:val="%1.%2.%3.%4.%5.%6.%7"/>
      <w:lvlJc w:val="left"/>
      <w:pPr>
        <w:ind w:left="8586" w:hanging="1800"/>
      </w:pPr>
      <w:rPr>
        <w:rFonts w:hint="default"/>
        <w:w w:val="105"/>
      </w:rPr>
    </w:lvl>
    <w:lvl w:ilvl="7">
      <w:start w:val="1"/>
      <w:numFmt w:val="decimal"/>
      <w:lvlText w:val="%1.%2.%3.%4.%5.%6.%7.%8"/>
      <w:lvlJc w:val="left"/>
      <w:pPr>
        <w:ind w:left="10077" w:hanging="2160"/>
      </w:pPr>
      <w:rPr>
        <w:rFonts w:hint="default"/>
        <w:w w:val="105"/>
      </w:rPr>
    </w:lvl>
    <w:lvl w:ilvl="8">
      <w:start w:val="1"/>
      <w:numFmt w:val="decimal"/>
      <w:lvlText w:val="%1.%2.%3.%4.%5.%6.%7.%8.%9"/>
      <w:lvlJc w:val="left"/>
      <w:pPr>
        <w:ind w:left="11208" w:hanging="2160"/>
      </w:pPr>
      <w:rPr>
        <w:rFonts w:hint="default"/>
        <w:w w:val="105"/>
      </w:rPr>
    </w:lvl>
  </w:abstractNum>
  <w:abstractNum w:abstractNumId="15" w15:restartNumberingAfterBreak="0">
    <w:nsid w:val="38637FCA"/>
    <w:multiLevelType w:val="hybridMultilevel"/>
    <w:tmpl w:val="705ABF82"/>
    <w:lvl w:ilvl="0" w:tplc="6BB0AF6E">
      <w:numFmt w:val="bullet"/>
      <w:lvlText w:val="•"/>
      <w:lvlJc w:val="left"/>
      <w:pPr>
        <w:ind w:left="395" w:hanging="169"/>
      </w:pPr>
      <w:rPr>
        <w:rFonts w:hint="default" w:ascii="Arial" w:hAnsi="Arial" w:eastAsia="Arial" w:cs="Arial"/>
        <w:color w:val="080808"/>
        <w:w w:val="104"/>
        <w:sz w:val="17"/>
        <w:szCs w:val="17"/>
      </w:rPr>
    </w:lvl>
    <w:lvl w:ilvl="1" w:tplc="AC363938">
      <w:numFmt w:val="bullet"/>
      <w:lvlText w:val="•"/>
      <w:lvlJc w:val="left"/>
      <w:pPr>
        <w:ind w:left="854" w:hanging="169"/>
      </w:pPr>
      <w:rPr>
        <w:rFonts w:hint="default"/>
      </w:rPr>
    </w:lvl>
    <w:lvl w:ilvl="2" w:tplc="8256A4E0">
      <w:numFmt w:val="bullet"/>
      <w:lvlText w:val="•"/>
      <w:lvlJc w:val="left"/>
      <w:pPr>
        <w:ind w:left="1309" w:hanging="169"/>
      </w:pPr>
      <w:rPr>
        <w:rFonts w:hint="default"/>
      </w:rPr>
    </w:lvl>
    <w:lvl w:ilvl="3" w:tplc="BCEA1448">
      <w:numFmt w:val="bullet"/>
      <w:lvlText w:val="•"/>
      <w:lvlJc w:val="left"/>
      <w:pPr>
        <w:ind w:left="1763" w:hanging="169"/>
      </w:pPr>
      <w:rPr>
        <w:rFonts w:hint="default"/>
      </w:rPr>
    </w:lvl>
    <w:lvl w:ilvl="4" w:tplc="6832B1CC">
      <w:numFmt w:val="bullet"/>
      <w:lvlText w:val="•"/>
      <w:lvlJc w:val="left"/>
      <w:pPr>
        <w:ind w:left="2218" w:hanging="169"/>
      </w:pPr>
      <w:rPr>
        <w:rFonts w:hint="default"/>
      </w:rPr>
    </w:lvl>
    <w:lvl w:ilvl="5" w:tplc="5E7C2670">
      <w:numFmt w:val="bullet"/>
      <w:lvlText w:val="•"/>
      <w:lvlJc w:val="left"/>
      <w:pPr>
        <w:ind w:left="2673" w:hanging="169"/>
      </w:pPr>
      <w:rPr>
        <w:rFonts w:hint="default"/>
      </w:rPr>
    </w:lvl>
    <w:lvl w:ilvl="6" w:tplc="DA849302">
      <w:numFmt w:val="bullet"/>
      <w:lvlText w:val="•"/>
      <w:lvlJc w:val="left"/>
      <w:pPr>
        <w:ind w:left="3127" w:hanging="169"/>
      </w:pPr>
      <w:rPr>
        <w:rFonts w:hint="default"/>
      </w:rPr>
    </w:lvl>
    <w:lvl w:ilvl="7" w:tplc="5826007E">
      <w:numFmt w:val="bullet"/>
      <w:lvlText w:val="•"/>
      <w:lvlJc w:val="left"/>
      <w:pPr>
        <w:ind w:left="3582" w:hanging="169"/>
      </w:pPr>
      <w:rPr>
        <w:rFonts w:hint="default"/>
      </w:rPr>
    </w:lvl>
    <w:lvl w:ilvl="8" w:tplc="32B82D0E">
      <w:numFmt w:val="bullet"/>
      <w:lvlText w:val="•"/>
      <w:lvlJc w:val="left"/>
      <w:pPr>
        <w:ind w:left="4036" w:hanging="169"/>
      </w:pPr>
      <w:rPr>
        <w:rFonts w:hint="default"/>
      </w:rPr>
    </w:lvl>
  </w:abstractNum>
  <w:abstractNum w:abstractNumId="16" w15:restartNumberingAfterBreak="0">
    <w:nsid w:val="3F207C49"/>
    <w:multiLevelType w:val="hybridMultilevel"/>
    <w:tmpl w:val="8EA25638"/>
    <w:lvl w:ilvl="0" w:tplc="C27806D4">
      <w:start w:val="13"/>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BF1DB6"/>
    <w:multiLevelType w:val="hybridMultilevel"/>
    <w:tmpl w:val="1EECAF52"/>
    <w:lvl w:ilvl="0" w:tplc="0D8CF11E">
      <w:start w:val="1"/>
      <w:numFmt w:val="bullet"/>
      <w:lvlText w:val=""/>
      <w:lvlJc w:val="left"/>
      <w:pPr>
        <w:ind w:left="472" w:hanging="357"/>
      </w:pPr>
      <w:rPr>
        <w:rFonts w:hint="default" w:ascii="Symbol" w:hAnsi="Symbol"/>
      </w:rPr>
    </w:lvl>
    <w:lvl w:ilvl="1" w:tplc="08090003" w:tentative="1">
      <w:start w:val="1"/>
      <w:numFmt w:val="bullet"/>
      <w:lvlText w:val="o"/>
      <w:lvlJc w:val="left"/>
      <w:pPr>
        <w:ind w:left="1555" w:hanging="360"/>
      </w:pPr>
      <w:rPr>
        <w:rFonts w:hint="default" w:ascii="Courier New" w:hAnsi="Courier New" w:cs="Courier New"/>
      </w:rPr>
    </w:lvl>
    <w:lvl w:ilvl="2" w:tplc="08090005" w:tentative="1">
      <w:start w:val="1"/>
      <w:numFmt w:val="bullet"/>
      <w:lvlText w:val=""/>
      <w:lvlJc w:val="left"/>
      <w:pPr>
        <w:ind w:left="2275" w:hanging="360"/>
      </w:pPr>
      <w:rPr>
        <w:rFonts w:hint="default" w:ascii="Wingdings" w:hAnsi="Wingdings"/>
      </w:rPr>
    </w:lvl>
    <w:lvl w:ilvl="3" w:tplc="08090001" w:tentative="1">
      <w:start w:val="1"/>
      <w:numFmt w:val="bullet"/>
      <w:lvlText w:val=""/>
      <w:lvlJc w:val="left"/>
      <w:pPr>
        <w:ind w:left="2995" w:hanging="360"/>
      </w:pPr>
      <w:rPr>
        <w:rFonts w:hint="default" w:ascii="Symbol" w:hAnsi="Symbol"/>
      </w:rPr>
    </w:lvl>
    <w:lvl w:ilvl="4" w:tplc="08090003" w:tentative="1">
      <w:start w:val="1"/>
      <w:numFmt w:val="bullet"/>
      <w:lvlText w:val="o"/>
      <w:lvlJc w:val="left"/>
      <w:pPr>
        <w:ind w:left="3715" w:hanging="360"/>
      </w:pPr>
      <w:rPr>
        <w:rFonts w:hint="default" w:ascii="Courier New" w:hAnsi="Courier New" w:cs="Courier New"/>
      </w:rPr>
    </w:lvl>
    <w:lvl w:ilvl="5" w:tplc="08090005" w:tentative="1">
      <w:start w:val="1"/>
      <w:numFmt w:val="bullet"/>
      <w:lvlText w:val=""/>
      <w:lvlJc w:val="left"/>
      <w:pPr>
        <w:ind w:left="4435" w:hanging="360"/>
      </w:pPr>
      <w:rPr>
        <w:rFonts w:hint="default" w:ascii="Wingdings" w:hAnsi="Wingdings"/>
      </w:rPr>
    </w:lvl>
    <w:lvl w:ilvl="6" w:tplc="08090001" w:tentative="1">
      <w:start w:val="1"/>
      <w:numFmt w:val="bullet"/>
      <w:lvlText w:val=""/>
      <w:lvlJc w:val="left"/>
      <w:pPr>
        <w:ind w:left="5155" w:hanging="360"/>
      </w:pPr>
      <w:rPr>
        <w:rFonts w:hint="default" w:ascii="Symbol" w:hAnsi="Symbol"/>
      </w:rPr>
    </w:lvl>
    <w:lvl w:ilvl="7" w:tplc="08090003" w:tentative="1">
      <w:start w:val="1"/>
      <w:numFmt w:val="bullet"/>
      <w:lvlText w:val="o"/>
      <w:lvlJc w:val="left"/>
      <w:pPr>
        <w:ind w:left="5875" w:hanging="360"/>
      </w:pPr>
      <w:rPr>
        <w:rFonts w:hint="default" w:ascii="Courier New" w:hAnsi="Courier New" w:cs="Courier New"/>
      </w:rPr>
    </w:lvl>
    <w:lvl w:ilvl="8" w:tplc="08090005" w:tentative="1">
      <w:start w:val="1"/>
      <w:numFmt w:val="bullet"/>
      <w:lvlText w:val=""/>
      <w:lvlJc w:val="left"/>
      <w:pPr>
        <w:ind w:left="6595" w:hanging="360"/>
      </w:pPr>
      <w:rPr>
        <w:rFonts w:hint="default" w:ascii="Wingdings" w:hAnsi="Wingdings"/>
      </w:rPr>
    </w:lvl>
  </w:abstractNum>
  <w:abstractNum w:abstractNumId="18" w15:restartNumberingAfterBreak="0">
    <w:nsid w:val="45A05C2D"/>
    <w:multiLevelType w:val="hybridMultilevel"/>
    <w:tmpl w:val="CD782D66"/>
    <w:lvl w:ilvl="0" w:tplc="F71C977C">
      <w:start w:val="1"/>
      <w:numFmt w:val="lowerLetter"/>
      <w:lvlText w:val="%1)"/>
      <w:lvlJc w:val="left"/>
      <w:pPr>
        <w:ind w:left="2994" w:hanging="726"/>
      </w:pPr>
      <w:rPr>
        <w:rFonts w:hint="default" w:ascii="Arial" w:hAnsi="Arial" w:eastAsia="Arial" w:cs="Arial"/>
        <w:color w:val="070707"/>
        <w:spacing w:val="-1"/>
        <w:w w:val="109"/>
        <w:sz w:val="18"/>
        <w:szCs w:val="18"/>
      </w:rPr>
    </w:lvl>
    <w:lvl w:ilvl="1" w:tplc="DE2847C8">
      <w:numFmt w:val="bullet"/>
      <w:lvlText w:val="•"/>
      <w:lvlJc w:val="left"/>
      <w:pPr>
        <w:ind w:left="3300" w:hanging="726"/>
      </w:pPr>
      <w:rPr>
        <w:rFonts w:hint="default"/>
      </w:rPr>
    </w:lvl>
    <w:lvl w:ilvl="2" w:tplc="596C039E">
      <w:numFmt w:val="bullet"/>
      <w:lvlText w:val="•"/>
      <w:lvlJc w:val="left"/>
      <w:pPr>
        <w:ind w:left="3609" w:hanging="726"/>
      </w:pPr>
      <w:rPr>
        <w:rFonts w:hint="default"/>
      </w:rPr>
    </w:lvl>
    <w:lvl w:ilvl="3" w:tplc="2C7E4F7E">
      <w:numFmt w:val="bullet"/>
      <w:lvlText w:val="•"/>
      <w:lvlJc w:val="left"/>
      <w:pPr>
        <w:ind w:left="3917" w:hanging="726"/>
      </w:pPr>
      <w:rPr>
        <w:rFonts w:hint="default"/>
      </w:rPr>
    </w:lvl>
    <w:lvl w:ilvl="4" w:tplc="0E346328">
      <w:numFmt w:val="bullet"/>
      <w:lvlText w:val="•"/>
      <w:lvlJc w:val="left"/>
      <w:pPr>
        <w:ind w:left="4226" w:hanging="726"/>
      </w:pPr>
      <w:rPr>
        <w:rFonts w:hint="default"/>
      </w:rPr>
    </w:lvl>
    <w:lvl w:ilvl="5" w:tplc="706EB570">
      <w:numFmt w:val="bullet"/>
      <w:lvlText w:val="•"/>
      <w:lvlJc w:val="left"/>
      <w:pPr>
        <w:ind w:left="4534" w:hanging="726"/>
      </w:pPr>
      <w:rPr>
        <w:rFonts w:hint="default"/>
      </w:rPr>
    </w:lvl>
    <w:lvl w:ilvl="6" w:tplc="0C50BAD6">
      <w:numFmt w:val="bullet"/>
      <w:lvlText w:val="•"/>
      <w:lvlJc w:val="left"/>
      <w:pPr>
        <w:ind w:left="4843" w:hanging="726"/>
      </w:pPr>
      <w:rPr>
        <w:rFonts w:hint="default"/>
      </w:rPr>
    </w:lvl>
    <w:lvl w:ilvl="7" w:tplc="56FC6FF2">
      <w:numFmt w:val="bullet"/>
      <w:lvlText w:val="•"/>
      <w:lvlJc w:val="left"/>
      <w:pPr>
        <w:ind w:left="5151" w:hanging="726"/>
      </w:pPr>
      <w:rPr>
        <w:rFonts w:hint="default"/>
      </w:rPr>
    </w:lvl>
    <w:lvl w:ilvl="8" w:tplc="2B40B6D0">
      <w:numFmt w:val="bullet"/>
      <w:lvlText w:val="•"/>
      <w:lvlJc w:val="left"/>
      <w:pPr>
        <w:ind w:left="5460" w:hanging="726"/>
      </w:pPr>
      <w:rPr>
        <w:rFonts w:hint="default"/>
      </w:rPr>
    </w:lvl>
  </w:abstractNum>
  <w:abstractNum w:abstractNumId="19" w15:restartNumberingAfterBreak="0">
    <w:nsid w:val="49381E4B"/>
    <w:multiLevelType w:val="hybridMultilevel"/>
    <w:tmpl w:val="A634BE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4CB2A9F"/>
    <w:multiLevelType w:val="hybridMultilevel"/>
    <w:tmpl w:val="03DA078C"/>
    <w:lvl w:ilvl="0" w:tplc="46BAD2DC">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6DE5294"/>
    <w:multiLevelType w:val="multilevel"/>
    <w:tmpl w:val="74D45192"/>
    <w:lvl w:ilvl="0">
      <w:start w:val="5"/>
      <w:numFmt w:val="decimal"/>
      <w:lvlText w:val="%1"/>
      <w:lvlJc w:val="left"/>
      <w:pPr>
        <w:ind w:left="420" w:hanging="420"/>
      </w:pPr>
      <w:rPr>
        <w:rFonts w:hint="default"/>
        <w:color w:val="070707"/>
        <w:w w:val="105"/>
        <w:sz w:val="22"/>
      </w:rPr>
    </w:lvl>
    <w:lvl w:ilvl="1">
      <w:start w:val="19"/>
      <w:numFmt w:val="decimal"/>
      <w:lvlText w:val="%1.%2"/>
      <w:lvlJc w:val="left"/>
      <w:pPr>
        <w:ind w:left="855" w:hanging="720"/>
      </w:pPr>
      <w:rPr>
        <w:rFonts w:hint="default"/>
        <w:color w:val="070707"/>
        <w:w w:val="105"/>
        <w:sz w:val="22"/>
      </w:rPr>
    </w:lvl>
    <w:lvl w:ilvl="2">
      <w:start w:val="1"/>
      <w:numFmt w:val="decimal"/>
      <w:lvlText w:val="%1.%2.%3"/>
      <w:lvlJc w:val="left"/>
      <w:pPr>
        <w:ind w:left="990" w:hanging="720"/>
      </w:pPr>
      <w:rPr>
        <w:rFonts w:hint="default"/>
        <w:color w:val="070707"/>
        <w:w w:val="105"/>
        <w:sz w:val="22"/>
      </w:rPr>
    </w:lvl>
    <w:lvl w:ilvl="3">
      <w:start w:val="1"/>
      <w:numFmt w:val="decimal"/>
      <w:lvlText w:val="%1.%2.%3.%4"/>
      <w:lvlJc w:val="left"/>
      <w:pPr>
        <w:ind w:left="1485" w:hanging="1080"/>
      </w:pPr>
      <w:rPr>
        <w:rFonts w:hint="default"/>
        <w:color w:val="070707"/>
        <w:w w:val="105"/>
        <w:sz w:val="22"/>
      </w:rPr>
    </w:lvl>
    <w:lvl w:ilvl="4">
      <w:start w:val="1"/>
      <w:numFmt w:val="decimal"/>
      <w:lvlText w:val="%1.%2.%3.%4.%5"/>
      <w:lvlJc w:val="left"/>
      <w:pPr>
        <w:ind w:left="1980" w:hanging="1440"/>
      </w:pPr>
      <w:rPr>
        <w:rFonts w:hint="default"/>
        <w:color w:val="070707"/>
        <w:w w:val="105"/>
        <w:sz w:val="22"/>
      </w:rPr>
    </w:lvl>
    <w:lvl w:ilvl="5">
      <w:start w:val="1"/>
      <w:numFmt w:val="decimal"/>
      <w:lvlText w:val="%1.%2.%3.%4.%5.%6"/>
      <w:lvlJc w:val="left"/>
      <w:pPr>
        <w:ind w:left="2115" w:hanging="1440"/>
      </w:pPr>
      <w:rPr>
        <w:rFonts w:hint="default"/>
        <w:color w:val="070707"/>
        <w:w w:val="105"/>
        <w:sz w:val="22"/>
      </w:rPr>
    </w:lvl>
    <w:lvl w:ilvl="6">
      <w:start w:val="1"/>
      <w:numFmt w:val="decimal"/>
      <w:lvlText w:val="%1.%2.%3.%4.%5.%6.%7"/>
      <w:lvlJc w:val="left"/>
      <w:pPr>
        <w:ind w:left="2610" w:hanging="1800"/>
      </w:pPr>
      <w:rPr>
        <w:rFonts w:hint="default"/>
        <w:color w:val="070707"/>
        <w:w w:val="105"/>
        <w:sz w:val="22"/>
      </w:rPr>
    </w:lvl>
    <w:lvl w:ilvl="7">
      <w:start w:val="1"/>
      <w:numFmt w:val="decimal"/>
      <w:lvlText w:val="%1.%2.%3.%4.%5.%6.%7.%8"/>
      <w:lvlJc w:val="left"/>
      <w:pPr>
        <w:ind w:left="3105" w:hanging="2160"/>
      </w:pPr>
      <w:rPr>
        <w:rFonts w:hint="default"/>
        <w:color w:val="070707"/>
        <w:w w:val="105"/>
        <w:sz w:val="22"/>
      </w:rPr>
    </w:lvl>
    <w:lvl w:ilvl="8">
      <w:start w:val="1"/>
      <w:numFmt w:val="decimal"/>
      <w:lvlText w:val="%1.%2.%3.%4.%5.%6.%7.%8.%9"/>
      <w:lvlJc w:val="left"/>
      <w:pPr>
        <w:ind w:left="3240" w:hanging="2160"/>
      </w:pPr>
      <w:rPr>
        <w:rFonts w:hint="default"/>
        <w:color w:val="070707"/>
        <w:w w:val="105"/>
        <w:sz w:val="22"/>
      </w:rPr>
    </w:lvl>
  </w:abstractNum>
  <w:abstractNum w:abstractNumId="22" w15:restartNumberingAfterBreak="0">
    <w:nsid w:val="5CCE0D33"/>
    <w:multiLevelType w:val="hybridMultilevel"/>
    <w:tmpl w:val="0FF8E68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45D04ED"/>
    <w:multiLevelType w:val="hybridMultilevel"/>
    <w:tmpl w:val="47BECB10"/>
    <w:lvl w:ilvl="0" w:tplc="0D8CF11E">
      <w:start w:val="1"/>
      <w:numFmt w:val="bullet"/>
      <w:lvlText w:val=""/>
      <w:lvlJc w:val="left"/>
      <w:pPr>
        <w:ind w:left="472" w:hanging="357"/>
      </w:pPr>
      <w:rPr>
        <w:rFonts w:hint="default" w:ascii="Symbol" w:hAnsi="Symbol"/>
      </w:rPr>
    </w:lvl>
    <w:lvl w:ilvl="1" w:tplc="08090003" w:tentative="1">
      <w:start w:val="1"/>
      <w:numFmt w:val="bullet"/>
      <w:lvlText w:val="o"/>
      <w:lvlJc w:val="left"/>
      <w:pPr>
        <w:ind w:left="1555" w:hanging="360"/>
      </w:pPr>
      <w:rPr>
        <w:rFonts w:hint="default" w:ascii="Courier New" w:hAnsi="Courier New" w:cs="Courier New"/>
      </w:rPr>
    </w:lvl>
    <w:lvl w:ilvl="2" w:tplc="08090005" w:tentative="1">
      <w:start w:val="1"/>
      <w:numFmt w:val="bullet"/>
      <w:lvlText w:val=""/>
      <w:lvlJc w:val="left"/>
      <w:pPr>
        <w:ind w:left="2275" w:hanging="360"/>
      </w:pPr>
      <w:rPr>
        <w:rFonts w:hint="default" w:ascii="Wingdings" w:hAnsi="Wingdings"/>
      </w:rPr>
    </w:lvl>
    <w:lvl w:ilvl="3" w:tplc="08090001" w:tentative="1">
      <w:start w:val="1"/>
      <w:numFmt w:val="bullet"/>
      <w:lvlText w:val=""/>
      <w:lvlJc w:val="left"/>
      <w:pPr>
        <w:ind w:left="2995" w:hanging="360"/>
      </w:pPr>
      <w:rPr>
        <w:rFonts w:hint="default" w:ascii="Symbol" w:hAnsi="Symbol"/>
      </w:rPr>
    </w:lvl>
    <w:lvl w:ilvl="4" w:tplc="08090003" w:tentative="1">
      <w:start w:val="1"/>
      <w:numFmt w:val="bullet"/>
      <w:lvlText w:val="o"/>
      <w:lvlJc w:val="left"/>
      <w:pPr>
        <w:ind w:left="3715" w:hanging="360"/>
      </w:pPr>
      <w:rPr>
        <w:rFonts w:hint="default" w:ascii="Courier New" w:hAnsi="Courier New" w:cs="Courier New"/>
      </w:rPr>
    </w:lvl>
    <w:lvl w:ilvl="5" w:tplc="08090005" w:tentative="1">
      <w:start w:val="1"/>
      <w:numFmt w:val="bullet"/>
      <w:lvlText w:val=""/>
      <w:lvlJc w:val="left"/>
      <w:pPr>
        <w:ind w:left="4435" w:hanging="360"/>
      </w:pPr>
      <w:rPr>
        <w:rFonts w:hint="default" w:ascii="Wingdings" w:hAnsi="Wingdings"/>
      </w:rPr>
    </w:lvl>
    <w:lvl w:ilvl="6" w:tplc="08090001" w:tentative="1">
      <w:start w:val="1"/>
      <w:numFmt w:val="bullet"/>
      <w:lvlText w:val=""/>
      <w:lvlJc w:val="left"/>
      <w:pPr>
        <w:ind w:left="5155" w:hanging="360"/>
      </w:pPr>
      <w:rPr>
        <w:rFonts w:hint="default" w:ascii="Symbol" w:hAnsi="Symbol"/>
      </w:rPr>
    </w:lvl>
    <w:lvl w:ilvl="7" w:tplc="08090003" w:tentative="1">
      <w:start w:val="1"/>
      <w:numFmt w:val="bullet"/>
      <w:lvlText w:val="o"/>
      <w:lvlJc w:val="left"/>
      <w:pPr>
        <w:ind w:left="5875" w:hanging="360"/>
      </w:pPr>
      <w:rPr>
        <w:rFonts w:hint="default" w:ascii="Courier New" w:hAnsi="Courier New" w:cs="Courier New"/>
      </w:rPr>
    </w:lvl>
    <w:lvl w:ilvl="8" w:tplc="08090005" w:tentative="1">
      <w:start w:val="1"/>
      <w:numFmt w:val="bullet"/>
      <w:lvlText w:val=""/>
      <w:lvlJc w:val="left"/>
      <w:pPr>
        <w:ind w:left="6595" w:hanging="360"/>
      </w:pPr>
      <w:rPr>
        <w:rFonts w:hint="default" w:ascii="Wingdings" w:hAnsi="Wingdings"/>
      </w:rPr>
    </w:lvl>
  </w:abstractNum>
  <w:abstractNum w:abstractNumId="24" w15:restartNumberingAfterBreak="0">
    <w:nsid w:val="662F7327"/>
    <w:multiLevelType w:val="multilevel"/>
    <w:tmpl w:val="C9E6262E"/>
    <w:lvl w:ilvl="0">
      <w:start w:val="4"/>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abstractNum w:abstractNumId="25" w15:restartNumberingAfterBreak="0">
    <w:nsid w:val="6BD51D01"/>
    <w:multiLevelType w:val="hybridMultilevel"/>
    <w:tmpl w:val="D4B83B74"/>
    <w:lvl w:ilvl="0" w:tplc="08090001">
      <w:start w:val="1"/>
      <w:numFmt w:val="bullet"/>
      <w:lvlText w:val=""/>
      <w:lvlJc w:val="left"/>
      <w:pPr>
        <w:ind w:left="835" w:hanging="360"/>
      </w:pPr>
      <w:rPr>
        <w:rFonts w:hint="default" w:ascii="Symbol" w:hAnsi="Symbol"/>
      </w:rPr>
    </w:lvl>
    <w:lvl w:ilvl="1" w:tplc="08090003" w:tentative="1">
      <w:start w:val="1"/>
      <w:numFmt w:val="bullet"/>
      <w:lvlText w:val="o"/>
      <w:lvlJc w:val="left"/>
      <w:pPr>
        <w:ind w:left="1555" w:hanging="360"/>
      </w:pPr>
      <w:rPr>
        <w:rFonts w:hint="default" w:ascii="Courier New" w:hAnsi="Courier New" w:cs="Courier New"/>
      </w:rPr>
    </w:lvl>
    <w:lvl w:ilvl="2" w:tplc="08090005" w:tentative="1">
      <w:start w:val="1"/>
      <w:numFmt w:val="bullet"/>
      <w:lvlText w:val=""/>
      <w:lvlJc w:val="left"/>
      <w:pPr>
        <w:ind w:left="2275" w:hanging="360"/>
      </w:pPr>
      <w:rPr>
        <w:rFonts w:hint="default" w:ascii="Wingdings" w:hAnsi="Wingdings"/>
      </w:rPr>
    </w:lvl>
    <w:lvl w:ilvl="3" w:tplc="08090001" w:tentative="1">
      <w:start w:val="1"/>
      <w:numFmt w:val="bullet"/>
      <w:lvlText w:val=""/>
      <w:lvlJc w:val="left"/>
      <w:pPr>
        <w:ind w:left="2995" w:hanging="360"/>
      </w:pPr>
      <w:rPr>
        <w:rFonts w:hint="default" w:ascii="Symbol" w:hAnsi="Symbol"/>
      </w:rPr>
    </w:lvl>
    <w:lvl w:ilvl="4" w:tplc="08090003" w:tentative="1">
      <w:start w:val="1"/>
      <w:numFmt w:val="bullet"/>
      <w:lvlText w:val="o"/>
      <w:lvlJc w:val="left"/>
      <w:pPr>
        <w:ind w:left="3715" w:hanging="360"/>
      </w:pPr>
      <w:rPr>
        <w:rFonts w:hint="default" w:ascii="Courier New" w:hAnsi="Courier New" w:cs="Courier New"/>
      </w:rPr>
    </w:lvl>
    <w:lvl w:ilvl="5" w:tplc="08090005" w:tentative="1">
      <w:start w:val="1"/>
      <w:numFmt w:val="bullet"/>
      <w:lvlText w:val=""/>
      <w:lvlJc w:val="left"/>
      <w:pPr>
        <w:ind w:left="4435" w:hanging="360"/>
      </w:pPr>
      <w:rPr>
        <w:rFonts w:hint="default" w:ascii="Wingdings" w:hAnsi="Wingdings"/>
      </w:rPr>
    </w:lvl>
    <w:lvl w:ilvl="6" w:tplc="08090001" w:tentative="1">
      <w:start w:val="1"/>
      <w:numFmt w:val="bullet"/>
      <w:lvlText w:val=""/>
      <w:lvlJc w:val="left"/>
      <w:pPr>
        <w:ind w:left="5155" w:hanging="360"/>
      </w:pPr>
      <w:rPr>
        <w:rFonts w:hint="default" w:ascii="Symbol" w:hAnsi="Symbol"/>
      </w:rPr>
    </w:lvl>
    <w:lvl w:ilvl="7" w:tplc="08090003" w:tentative="1">
      <w:start w:val="1"/>
      <w:numFmt w:val="bullet"/>
      <w:lvlText w:val="o"/>
      <w:lvlJc w:val="left"/>
      <w:pPr>
        <w:ind w:left="5875" w:hanging="360"/>
      </w:pPr>
      <w:rPr>
        <w:rFonts w:hint="default" w:ascii="Courier New" w:hAnsi="Courier New" w:cs="Courier New"/>
      </w:rPr>
    </w:lvl>
    <w:lvl w:ilvl="8" w:tplc="08090005" w:tentative="1">
      <w:start w:val="1"/>
      <w:numFmt w:val="bullet"/>
      <w:lvlText w:val=""/>
      <w:lvlJc w:val="left"/>
      <w:pPr>
        <w:ind w:left="6595" w:hanging="360"/>
      </w:pPr>
      <w:rPr>
        <w:rFonts w:hint="default" w:ascii="Wingdings" w:hAnsi="Wingdings"/>
      </w:rPr>
    </w:lvl>
  </w:abstractNum>
  <w:abstractNum w:abstractNumId="26" w15:restartNumberingAfterBreak="0">
    <w:nsid w:val="6F50176B"/>
    <w:multiLevelType w:val="multilevel"/>
    <w:tmpl w:val="30D4B516"/>
    <w:lvl w:ilvl="0">
      <w:start w:val="4"/>
      <w:numFmt w:val="decimal"/>
      <w:lvlText w:val="%1"/>
      <w:lvlJc w:val="left"/>
      <w:pPr>
        <w:ind w:left="360" w:hanging="360"/>
      </w:pPr>
      <w:rPr>
        <w:rFonts w:hint="default" w:ascii="Gill Alt One MT" w:hAnsi="Gill Alt One MT" w:cs="Times New Roman"/>
        <w:color w:val="050505"/>
        <w:w w:val="105"/>
        <w:sz w:val="18"/>
      </w:rPr>
    </w:lvl>
    <w:lvl w:ilvl="1">
      <w:start w:val="1"/>
      <w:numFmt w:val="decimal"/>
      <w:lvlText w:val="%1.%2"/>
      <w:lvlJc w:val="left"/>
      <w:pPr>
        <w:ind w:left="1069" w:hanging="360"/>
      </w:pPr>
      <w:rPr>
        <w:rFonts w:hint="default" w:ascii="Gill Alt One MT" w:hAnsi="Gill Alt One MT" w:cs="Times New Roman"/>
        <w:color w:val="050505"/>
        <w:w w:val="105"/>
        <w:sz w:val="18"/>
      </w:rPr>
    </w:lvl>
    <w:lvl w:ilvl="2">
      <w:start w:val="1"/>
      <w:numFmt w:val="decimal"/>
      <w:lvlText w:val="%1.%2.%3"/>
      <w:lvlJc w:val="left"/>
      <w:pPr>
        <w:ind w:left="2279" w:hanging="720"/>
      </w:pPr>
      <w:rPr>
        <w:rFonts w:hint="default" w:ascii="Gill Alt One MT" w:hAnsi="Gill Alt One MT" w:cs="Times New Roman"/>
        <w:color w:val="050505"/>
        <w:w w:val="105"/>
        <w:sz w:val="18"/>
      </w:rPr>
    </w:lvl>
    <w:lvl w:ilvl="3">
      <w:start w:val="1"/>
      <w:numFmt w:val="decimal"/>
      <w:lvlText w:val="%1.%2.%3.%4"/>
      <w:lvlJc w:val="left"/>
      <w:pPr>
        <w:ind w:left="720" w:hanging="720"/>
      </w:pPr>
      <w:rPr>
        <w:rFonts w:hint="default" w:ascii="Gill Alt One MT" w:hAnsi="Gill Alt One MT" w:cs="Times New Roman"/>
        <w:color w:val="050505"/>
        <w:w w:val="105"/>
        <w:sz w:val="18"/>
      </w:rPr>
    </w:lvl>
    <w:lvl w:ilvl="4">
      <w:start w:val="1"/>
      <w:numFmt w:val="decimal"/>
      <w:lvlText w:val="%1.%2.%3.%4.%5"/>
      <w:lvlJc w:val="left"/>
      <w:pPr>
        <w:ind w:left="1080" w:hanging="1080"/>
      </w:pPr>
      <w:rPr>
        <w:rFonts w:hint="default" w:ascii="Gill Alt One MT" w:hAnsi="Gill Alt One MT" w:cs="Times New Roman"/>
        <w:color w:val="050505"/>
        <w:w w:val="105"/>
        <w:sz w:val="18"/>
      </w:rPr>
    </w:lvl>
    <w:lvl w:ilvl="5">
      <w:start w:val="1"/>
      <w:numFmt w:val="decimal"/>
      <w:lvlText w:val="%1.%2.%3.%4.%5.%6"/>
      <w:lvlJc w:val="left"/>
      <w:pPr>
        <w:ind w:left="1080" w:hanging="1080"/>
      </w:pPr>
      <w:rPr>
        <w:rFonts w:hint="default" w:ascii="Gill Alt One MT" w:hAnsi="Gill Alt One MT" w:cs="Times New Roman"/>
        <w:color w:val="050505"/>
        <w:w w:val="105"/>
        <w:sz w:val="18"/>
      </w:rPr>
    </w:lvl>
    <w:lvl w:ilvl="6">
      <w:start w:val="1"/>
      <w:numFmt w:val="decimal"/>
      <w:lvlText w:val="%1.%2.%3.%4.%5.%6.%7"/>
      <w:lvlJc w:val="left"/>
      <w:pPr>
        <w:ind w:left="1440" w:hanging="1440"/>
      </w:pPr>
      <w:rPr>
        <w:rFonts w:hint="default" w:ascii="Gill Alt One MT" w:hAnsi="Gill Alt One MT" w:cs="Times New Roman"/>
        <w:color w:val="050505"/>
        <w:w w:val="105"/>
        <w:sz w:val="18"/>
      </w:rPr>
    </w:lvl>
    <w:lvl w:ilvl="7">
      <w:start w:val="1"/>
      <w:numFmt w:val="decimal"/>
      <w:lvlText w:val="%1.%2.%3.%4.%5.%6.%7.%8"/>
      <w:lvlJc w:val="left"/>
      <w:pPr>
        <w:ind w:left="1440" w:hanging="1440"/>
      </w:pPr>
      <w:rPr>
        <w:rFonts w:hint="default" w:ascii="Gill Alt One MT" w:hAnsi="Gill Alt One MT" w:cs="Times New Roman"/>
        <w:color w:val="050505"/>
        <w:w w:val="105"/>
        <w:sz w:val="18"/>
      </w:rPr>
    </w:lvl>
    <w:lvl w:ilvl="8">
      <w:start w:val="1"/>
      <w:numFmt w:val="decimal"/>
      <w:lvlText w:val="%1.%2.%3.%4.%5.%6.%7.%8.%9"/>
      <w:lvlJc w:val="left"/>
      <w:pPr>
        <w:ind w:left="1800" w:hanging="1800"/>
      </w:pPr>
      <w:rPr>
        <w:rFonts w:hint="default" w:ascii="Gill Alt One MT" w:hAnsi="Gill Alt One MT" w:cs="Times New Roman"/>
        <w:color w:val="050505"/>
        <w:w w:val="105"/>
        <w:sz w:val="18"/>
      </w:rPr>
    </w:lvl>
  </w:abstractNum>
  <w:abstractNum w:abstractNumId="27" w15:restartNumberingAfterBreak="0">
    <w:nsid w:val="723B0243"/>
    <w:multiLevelType w:val="hybridMultilevel"/>
    <w:tmpl w:val="031A5968"/>
    <w:lvl w:ilvl="0" w:tplc="537C327C">
      <w:numFmt w:val="bullet"/>
      <w:lvlText w:val="•"/>
      <w:lvlJc w:val="left"/>
      <w:pPr>
        <w:ind w:left="395" w:hanging="169"/>
      </w:pPr>
      <w:rPr>
        <w:rFonts w:hint="default" w:ascii="Arial" w:hAnsi="Arial" w:eastAsia="Arial" w:cs="Arial"/>
        <w:color w:val="080808"/>
        <w:w w:val="105"/>
        <w:sz w:val="17"/>
        <w:szCs w:val="17"/>
      </w:rPr>
    </w:lvl>
    <w:lvl w:ilvl="1" w:tplc="32147ADA">
      <w:numFmt w:val="bullet"/>
      <w:lvlText w:val="•"/>
      <w:lvlJc w:val="left"/>
      <w:pPr>
        <w:ind w:left="854" w:hanging="169"/>
      </w:pPr>
      <w:rPr>
        <w:rFonts w:hint="default"/>
      </w:rPr>
    </w:lvl>
    <w:lvl w:ilvl="2" w:tplc="5B2871D2">
      <w:numFmt w:val="bullet"/>
      <w:lvlText w:val="•"/>
      <w:lvlJc w:val="left"/>
      <w:pPr>
        <w:ind w:left="1309" w:hanging="169"/>
      </w:pPr>
      <w:rPr>
        <w:rFonts w:hint="default"/>
      </w:rPr>
    </w:lvl>
    <w:lvl w:ilvl="3" w:tplc="2398F268">
      <w:numFmt w:val="bullet"/>
      <w:lvlText w:val="•"/>
      <w:lvlJc w:val="left"/>
      <w:pPr>
        <w:ind w:left="1763" w:hanging="169"/>
      </w:pPr>
      <w:rPr>
        <w:rFonts w:hint="default"/>
      </w:rPr>
    </w:lvl>
    <w:lvl w:ilvl="4" w:tplc="33BE69A8">
      <w:numFmt w:val="bullet"/>
      <w:lvlText w:val="•"/>
      <w:lvlJc w:val="left"/>
      <w:pPr>
        <w:ind w:left="2218" w:hanging="169"/>
      </w:pPr>
      <w:rPr>
        <w:rFonts w:hint="default"/>
      </w:rPr>
    </w:lvl>
    <w:lvl w:ilvl="5" w:tplc="E1D64C2C">
      <w:numFmt w:val="bullet"/>
      <w:lvlText w:val="•"/>
      <w:lvlJc w:val="left"/>
      <w:pPr>
        <w:ind w:left="2673" w:hanging="169"/>
      </w:pPr>
      <w:rPr>
        <w:rFonts w:hint="default"/>
      </w:rPr>
    </w:lvl>
    <w:lvl w:ilvl="6" w:tplc="A4024E48">
      <w:numFmt w:val="bullet"/>
      <w:lvlText w:val="•"/>
      <w:lvlJc w:val="left"/>
      <w:pPr>
        <w:ind w:left="3127" w:hanging="169"/>
      </w:pPr>
      <w:rPr>
        <w:rFonts w:hint="default"/>
      </w:rPr>
    </w:lvl>
    <w:lvl w:ilvl="7" w:tplc="A992EF20">
      <w:numFmt w:val="bullet"/>
      <w:lvlText w:val="•"/>
      <w:lvlJc w:val="left"/>
      <w:pPr>
        <w:ind w:left="3582" w:hanging="169"/>
      </w:pPr>
      <w:rPr>
        <w:rFonts w:hint="default"/>
      </w:rPr>
    </w:lvl>
    <w:lvl w:ilvl="8" w:tplc="22600962">
      <w:numFmt w:val="bullet"/>
      <w:lvlText w:val="•"/>
      <w:lvlJc w:val="left"/>
      <w:pPr>
        <w:ind w:left="4036" w:hanging="169"/>
      </w:pPr>
      <w:rPr>
        <w:rFonts w:hint="default"/>
      </w:rPr>
    </w:lvl>
  </w:abstractNum>
  <w:abstractNum w:abstractNumId="28" w15:restartNumberingAfterBreak="0">
    <w:nsid w:val="75AF157C"/>
    <w:multiLevelType w:val="multilevel"/>
    <w:tmpl w:val="1BC0F538"/>
    <w:lvl w:ilvl="0">
      <w:start w:val="1"/>
      <w:numFmt w:val="none"/>
      <w:lvlText w:val="a"/>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6487459"/>
    <w:multiLevelType w:val="hybridMultilevel"/>
    <w:tmpl w:val="BA721F7C"/>
    <w:lvl w:ilvl="0" w:tplc="08090001">
      <w:start w:val="1"/>
      <w:numFmt w:val="bullet"/>
      <w:lvlText w:val=""/>
      <w:lvlJc w:val="left"/>
      <w:pPr>
        <w:ind w:left="836" w:hanging="360"/>
      </w:pPr>
      <w:rPr>
        <w:rFonts w:hint="default" w:ascii="Symbol" w:hAnsi="Symbol"/>
      </w:rPr>
    </w:lvl>
    <w:lvl w:ilvl="1" w:tplc="08090003" w:tentative="1">
      <w:start w:val="1"/>
      <w:numFmt w:val="bullet"/>
      <w:lvlText w:val="o"/>
      <w:lvlJc w:val="left"/>
      <w:pPr>
        <w:ind w:left="1556" w:hanging="360"/>
      </w:pPr>
      <w:rPr>
        <w:rFonts w:hint="default" w:ascii="Courier New" w:hAnsi="Courier New" w:cs="Courier New"/>
      </w:rPr>
    </w:lvl>
    <w:lvl w:ilvl="2" w:tplc="08090005" w:tentative="1">
      <w:start w:val="1"/>
      <w:numFmt w:val="bullet"/>
      <w:lvlText w:val=""/>
      <w:lvlJc w:val="left"/>
      <w:pPr>
        <w:ind w:left="2276" w:hanging="360"/>
      </w:pPr>
      <w:rPr>
        <w:rFonts w:hint="default" w:ascii="Wingdings" w:hAnsi="Wingdings"/>
      </w:rPr>
    </w:lvl>
    <w:lvl w:ilvl="3" w:tplc="08090001" w:tentative="1">
      <w:start w:val="1"/>
      <w:numFmt w:val="bullet"/>
      <w:lvlText w:val=""/>
      <w:lvlJc w:val="left"/>
      <w:pPr>
        <w:ind w:left="2996" w:hanging="360"/>
      </w:pPr>
      <w:rPr>
        <w:rFonts w:hint="default" w:ascii="Symbol" w:hAnsi="Symbol"/>
      </w:rPr>
    </w:lvl>
    <w:lvl w:ilvl="4" w:tplc="08090003" w:tentative="1">
      <w:start w:val="1"/>
      <w:numFmt w:val="bullet"/>
      <w:lvlText w:val="o"/>
      <w:lvlJc w:val="left"/>
      <w:pPr>
        <w:ind w:left="3716" w:hanging="360"/>
      </w:pPr>
      <w:rPr>
        <w:rFonts w:hint="default" w:ascii="Courier New" w:hAnsi="Courier New" w:cs="Courier New"/>
      </w:rPr>
    </w:lvl>
    <w:lvl w:ilvl="5" w:tplc="08090005" w:tentative="1">
      <w:start w:val="1"/>
      <w:numFmt w:val="bullet"/>
      <w:lvlText w:val=""/>
      <w:lvlJc w:val="left"/>
      <w:pPr>
        <w:ind w:left="4436" w:hanging="360"/>
      </w:pPr>
      <w:rPr>
        <w:rFonts w:hint="default" w:ascii="Wingdings" w:hAnsi="Wingdings"/>
      </w:rPr>
    </w:lvl>
    <w:lvl w:ilvl="6" w:tplc="08090001" w:tentative="1">
      <w:start w:val="1"/>
      <w:numFmt w:val="bullet"/>
      <w:lvlText w:val=""/>
      <w:lvlJc w:val="left"/>
      <w:pPr>
        <w:ind w:left="5156" w:hanging="360"/>
      </w:pPr>
      <w:rPr>
        <w:rFonts w:hint="default" w:ascii="Symbol" w:hAnsi="Symbol"/>
      </w:rPr>
    </w:lvl>
    <w:lvl w:ilvl="7" w:tplc="08090003" w:tentative="1">
      <w:start w:val="1"/>
      <w:numFmt w:val="bullet"/>
      <w:lvlText w:val="o"/>
      <w:lvlJc w:val="left"/>
      <w:pPr>
        <w:ind w:left="5876" w:hanging="360"/>
      </w:pPr>
      <w:rPr>
        <w:rFonts w:hint="default" w:ascii="Courier New" w:hAnsi="Courier New" w:cs="Courier New"/>
      </w:rPr>
    </w:lvl>
    <w:lvl w:ilvl="8" w:tplc="08090005" w:tentative="1">
      <w:start w:val="1"/>
      <w:numFmt w:val="bullet"/>
      <w:lvlText w:val=""/>
      <w:lvlJc w:val="left"/>
      <w:pPr>
        <w:ind w:left="6596" w:hanging="360"/>
      </w:pPr>
      <w:rPr>
        <w:rFonts w:hint="default" w:ascii="Wingdings" w:hAnsi="Wingdings"/>
      </w:rPr>
    </w:lvl>
  </w:abstractNum>
  <w:abstractNum w:abstractNumId="30" w15:restartNumberingAfterBreak="0">
    <w:nsid w:val="7A1A7ACB"/>
    <w:multiLevelType w:val="multilevel"/>
    <w:tmpl w:val="15328F2C"/>
    <w:lvl w:ilvl="0">
      <w:start w:val="4"/>
      <w:numFmt w:val="decimal"/>
      <w:lvlText w:val="%1"/>
      <w:lvlJc w:val="left"/>
      <w:pPr>
        <w:ind w:left="360" w:hanging="360"/>
      </w:pPr>
      <w:rPr>
        <w:rFonts w:hint="default"/>
        <w:w w:val="105"/>
      </w:rPr>
    </w:lvl>
    <w:lvl w:ilvl="1">
      <w:start w:val="2"/>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abstractNum w:abstractNumId="31" w15:restartNumberingAfterBreak="0">
    <w:nsid w:val="7ABF391C"/>
    <w:multiLevelType w:val="hybridMultilevel"/>
    <w:tmpl w:val="29E6D8BA"/>
    <w:lvl w:ilvl="0" w:tplc="E334E074">
      <w:numFmt w:val="bullet"/>
      <w:lvlText w:val="•"/>
      <w:lvlJc w:val="left"/>
      <w:pPr>
        <w:ind w:left="395" w:hanging="170"/>
      </w:pPr>
      <w:rPr>
        <w:rFonts w:hint="default" w:ascii="Arial" w:hAnsi="Arial" w:eastAsia="Arial" w:cs="Arial"/>
        <w:color w:val="080808"/>
        <w:w w:val="107"/>
        <w:sz w:val="17"/>
        <w:szCs w:val="17"/>
      </w:rPr>
    </w:lvl>
    <w:lvl w:ilvl="1" w:tplc="5D3C3AE0">
      <w:numFmt w:val="bullet"/>
      <w:lvlText w:val="•"/>
      <w:lvlJc w:val="left"/>
      <w:pPr>
        <w:ind w:left="854" w:hanging="170"/>
      </w:pPr>
      <w:rPr>
        <w:rFonts w:hint="default"/>
      </w:rPr>
    </w:lvl>
    <w:lvl w:ilvl="2" w:tplc="01F2E11C">
      <w:numFmt w:val="bullet"/>
      <w:lvlText w:val="•"/>
      <w:lvlJc w:val="left"/>
      <w:pPr>
        <w:ind w:left="1309" w:hanging="170"/>
      </w:pPr>
      <w:rPr>
        <w:rFonts w:hint="default"/>
      </w:rPr>
    </w:lvl>
    <w:lvl w:ilvl="3" w:tplc="7A0A6554">
      <w:numFmt w:val="bullet"/>
      <w:lvlText w:val="•"/>
      <w:lvlJc w:val="left"/>
      <w:pPr>
        <w:ind w:left="1763" w:hanging="170"/>
      </w:pPr>
      <w:rPr>
        <w:rFonts w:hint="default"/>
      </w:rPr>
    </w:lvl>
    <w:lvl w:ilvl="4" w:tplc="ADD08F6A">
      <w:numFmt w:val="bullet"/>
      <w:lvlText w:val="•"/>
      <w:lvlJc w:val="left"/>
      <w:pPr>
        <w:ind w:left="2218" w:hanging="170"/>
      </w:pPr>
      <w:rPr>
        <w:rFonts w:hint="default"/>
      </w:rPr>
    </w:lvl>
    <w:lvl w:ilvl="5" w:tplc="3EB87E30">
      <w:numFmt w:val="bullet"/>
      <w:lvlText w:val="•"/>
      <w:lvlJc w:val="left"/>
      <w:pPr>
        <w:ind w:left="2673" w:hanging="170"/>
      </w:pPr>
      <w:rPr>
        <w:rFonts w:hint="default"/>
      </w:rPr>
    </w:lvl>
    <w:lvl w:ilvl="6" w:tplc="9DD229F2">
      <w:numFmt w:val="bullet"/>
      <w:lvlText w:val="•"/>
      <w:lvlJc w:val="left"/>
      <w:pPr>
        <w:ind w:left="3127" w:hanging="170"/>
      </w:pPr>
      <w:rPr>
        <w:rFonts w:hint="default"/>
      </w:rPr>
    </w:lvl>
    <w:lvl w:ilvl="7" w:tplc="B7B4251E">
      <w:numFmt w:val="bullet"/>
      <w:lvlText w:val="•"/>
      <w:lvlJc w:val="left"/>
      <w:pPr>
        <w:ind w:left="3582" w:hanging="170"/>
      </w:pPr>
      <w:rPr>
        <w:rFonts w:hint="default"/>
      </w:rPr>
    </w:lvl>
    <w:lvl w:ilvl="8" w:tplc="37AE9076">
      <w:numFmt w:val="bullet"/>
      <w:lvlText w:val="•"/>
      <w:lvlJc w:val="left"/>
      <w:pPr>
        <w:ind w:left="4036" w:hanging="170"/>
      </w:pPr>
      <w:rPr>
        <w:rFonts w:hint="default"/>
      </w:rPr>
    </w:lvl>
  </w:abstractNum>
  <w:abstractNum w:abstractNumId="32" w15:restartNumberingAfterBreak="0">
    <w:nsid w:val="7D7B1DFF"/>
    <w:multiLevelType w:val="multilevel"/>
    <w:tmpl w:val="BE007BA6"/>
    <w:lvl w:ilvl="0">
      <w:start w:val="5"/>
      <w:numFmt w:val="decimal"/>
      <w:lvlText w:val="%1"/>
      <w:lvlJc w:val="left"/>
      <w:pPr>
        <w:ind w:left="2262" w:hanging="722"/>
      </w:pPr>
      <w:rPr>
        <w:rFonts w:hint="default"/>
      </w:rPr>
    </w:lvl>
    <w:lvl w:ilvl="1">
      <w:start w:val="1"/>
      <w:numFmt w:val="decimal"/>
      <w:lvlText w:val="%1.%2"/>
      <w:lvlJc w:val="left"/>
      <w:pPr>
        <w:ind w:left="2262" w:hanging="722"/>
      </w:pPr>
      <w:rPr>
        <w:rFonts w:hint="default"/>
      </w:rPr>
    </w:lvl>
    <w:lvl w:ilvl="2">
      <w:start w:val="4"/>
      <w:numFmt w:val="decimal"/>
      <w:lvlText w:val="%1.%2.%3"/>
      <w:lvlJc w:val="left"/>
      <w:pPr>
        <w:ind w:left="2262" w:hanging="722"/>
        <w:jc w:val="right"/>
      </w:pPr>
      <w:rPr>
        <w:rFonts w:hint="default" w:ascii="Arial" w:hAnsi="Arial" w:eastAsia="Arial" w:cs="Arial"/>
        <w:color w:val="070707"/>
        <w:spacing w:val="-3"/>
        <w:w w:val="104"/>
        <w:sz w:val="18"/>
        <w:szCs w:val="18"/>
      </w:rPr>
    </w:lvl>
    <w:lvl w:ilvl="3">
      <w:numFmt w:val="bullet"/>
      <w:lvlText w:val="•"/>
      <w:lvlJc w:val="left"/>
      <w:pPr>
        <w:ind w:left="3186" w:hanging="722"/>
      </w:pPr>
      <w:rPr>
        <w:rFonts w:hint="default"/>
      </w:rPr>
    </w:lvl>
    <w:lvl w:ilvl="4">
      <w:numFmt w:val="bullet"/>
      <w:lvlText w:val="•"/>
      <w:lvlJc w:val="left"/>
      <w:pPr>
        <w:ind w:left="3495" w:hanging="722"/>
      </w:pPr>
      <w:rPr>
        <w:rFonts w:hint="default"/>
      </w:rPr>
    </w:lvl>
    <w:lvl w:ilvl="5">
      <w:numFmt w:val="bullet"/>
      <w:lvlText w:val="•"/>
      <w:lvlJc w:val="left"/>
      <w:pPr>
        <w:ind w:left="3804" w:hanging="722"/>
      </w:pPr>
      <w:rPr>
        <w:rFonts w:hint="default"/>
      </w:rPr>
    </w:lvl>
    <w:lvl w:ilvl="6">
      <w:numFmt w:val="bullet"/>
      <w:lvlText w:val="•"/>
      <w:lvlJc w:val="left"/>
      <w:pPr>
        <w:ind w:left="4113" w:hanging="722"/>
      </w:pPr>
      <w:rPr>
        <w:rFonts w:hint="default"/>
      </w:rPr>
    </w:lvl>
    <w:lvl w:ilvl="7">
      <w:numFmt w:val="bullet"/>
      <w:lvlText w:val="•"/>
      <w:lvlJc w:val="left"/>
      <w:pPr>
        <w:ind w:left="4422" w:hanging="722"/>
      </w:pPr>
      <w:rPr>
        <w:rFonts w:hint="default"/>
      </w:rPr>
    </w:lvl>
    <w:lvl w:ilvl="8">
      <w:numFmt w:val="bullet"/>
      <w:lvlText w:val="•"/>
      <w:lvlJc w:val="left"/>
      <w:pPr>
        <w:ind w:left="4730" w:hanging="722"/>
      </w:pPr>
      <w:rPr>
        <w:rFonts w:hint="default"/>
      </w:rPr>
    </w:lvl>
  </w:abstractNum>
  <w:num w:numId="1">
    <w:abstractNumId w:val="16"/>
  </w:num>
  <w:num w:numId="2">
    <w:abstractNumId w:val="22"/>
  </w:num>
  <w:num w:numId="3">
    <w:abstractNumId w:val="11"/>
  </w:num>
  <w:num w:numId="4">
    <w:abstractNumId w:val="20"/>
  </w:num>
  <w:num w:numId="5">
    <w:abstractNumId w:val="28"/>
  </w:num>
  <w:num w:numId="6">
    <w:abstractNumId w:val="1"/>
  </w:num>
  <w:num w:numId="7">
    <w:abstractNumId w:val="13"/>
  </w:num>
  <w:num w:numId="8">
    <w:abstractNumId w:val="30"/>
  </w:num>
  <w:num w:numId="9">
    <w:abstractNumId w:val="24"/>
  </w:num>
  <w:num w:numId="10">
    <w:abstractNumId w:val="26"/>
  </w:num>
  <w:num w:numId="11">
    <w:abstractNumId w:val="7"/>
  </w:num>
  <w:num w:numId="12">
    <w:abstractNumId w:val="10"/>
  </w:num>
  <w:num w:numId="13">
    <w:abstractNumId w:val="9"/>
  </w:num>
  <w:num w:numId="14">
    <w:abstractNumId w:val="32"/>
  </w:num>
  <w:num w:numId="15">
    <w:abstractNumId w:val="18"/>
  </w:num>
  <w:num w:numId="16">
    <w:abstractNumId w:val="21"/>
  </w:num>
  <w:num w:numId="17">
    <w:abstractNumId w:val="5"/>
  </w:num>
  <w:num w:numId="18">
    <w:abstractNumId w:val="14"/>
  </w:num>
  <w:num w:numId="19">
    <w:abstractNumId w:val="31"/>
  </w:num>
  <w:num w:numId="20">
    <w:abstractNumId w:val="12"/>
  </w:num>
  <w:num w:numId="21">
    <w:abstractNumId w:val="6"/>
  </w:num>
  <w:num w:numId="22">
    <w:abstractNumId w:val="0"/>
  </w:num>
  <w:num w:numId="23">
    <w:abstractNumId w:val="3"/>
  </w:num>
  <w:num w:numId="24">
    <w:abstractNumId w:val="4"/>
  </w:num>
  <w:num w:numId="25">
    <w:abstractNumId w:val="15"/>
  </w:num>
  <w:num w:numId="26">
    <w:abstractNumId w:val="27"/>
  </w:num>
  <w:num w:numId="27">
    <w:abstractNumId w:val="25"/>
  </w:num>
  <w:num w:numId="28">
    <w:abstractNumId w:val="2"/>
  </w:num>
  <w:num w:numId="29">
    <w:abstractNumId w:val="29"/>
  </w:num>
  <w:num w:numId="30">
    <w:abstractNumId w:val="8"/>
  </w:num>
  <w:num w:numId="31">
    <w:abstractNumId w:val="23"/>
  </w:num>
  <w:num w:numId="32">
    <w:abstractNumId w:val="17"/>
  </w:num>
  <w:num w:numId="33">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96"/>
    <w:rsid w:val="00001962"/>
    <w:rsid w:val="00002933"/>
    <w:rsid w:val="000350C8"/>
    <w:rsid w:val="00041E19"/>
    <w:rsid w:val="00052514"/>
    <w:rsid w:val="000635F1"/>
    <w:rsid w:val="00067A5B"/>
    <w:rsid w:val="0007736E"/>
    <w:rsid w:val="00082FD9"/>
    <w:rsid w:val="000943E8"/>
    <w:rsid w:val="00096996"/>
    <w:rsid w:val="000B2AB2"/>
    <w:rsid w:val="000C195D"/>
    <w:rsid w:val="000D62E7"/>
    <w:rsid w:val="000E5F8B"/>
    <w:rsid w:val="000F354E"/>
    <w:rsid w:val="000F767D"/>
    <w:rsid w:val="00100BB7"/>
    <w:rsid w:val="00100E5A"/>
    <w:rsid w:val="0010401D"/>
    <w:rsid w:val="00133855"/>
    <w:rsid w:val="00151028"/>
    <w:rsid w:val="001767E4"/>
    <w:rsid w:val="001833A2"/>
    <w:rsid w:val="00185363"/>
    <w:rsid w:val="001A0EAD"/>
    <w:rsid w:val="001B2443"/>
    <w:rsid w:val="001B65DA"/>
    <w:rsid w:val="00206B44"/>
    <w:rsid w:val="00214691"/>
    <w:rsid w:val="00244EE9"/>
    <w:rsid w:val="00245B67"/>
    <w:rsid w:val="00290846"/>
    <w:rsid w:val="002971E4"/>
    <w:rsid w:val="002A7D68"/>
    <w:rsid w:val="002B1165"/>
    <w:rsid w:val="002B3413"/>
    <w:rsid w:val="002D1683"/>
    <w:rsid w:val="002E539F"/>
    <w:rsid w:val="00311DB2"/>
    <w:rsid w:val="00327533"/>
    <w:rsid w:val="00330809"/>
    <w:rsid w:val="00344222"/>
    <w:rsid w:val="003445E2"/>
    <w:rsid w:val="003505FA"/>
    <w:rsid w:val="00351E2D"/>
    <w:rsid w:val="00353673"/>
    <w:rsid w:val="00353B62"/>
    <w:rsid w:val="0035620E"/>
    <w:rsid w:val="00357B66"/>
    <w:rsid w:val="00382072"/>
    <w:rsid w:val="00384ADE"/>
    <w:rsid w:val="0039186A"/>
    <w:rsid w:val="0039392F"/>
    <w:rsid w:val="003A4A0B"/>
    <w:rsid w:val="003B1EC6"/>
    <w:rsid w:val="003C0289"/>
    <w:rsid w:val="003C0547"/>
    <w:rsid w:val="00410741"/>
    <w:rsid w:val="00412C14"/>
    <w:rsid w:val="00415AA8"/>
    <w:rsid w:val="00420167"/>
    <w:rsid w:val="00441E09"/>
    <w:rsid w:val="00443188"/>
    <w:rsid w:val="00455A99"/>
    <w:rsid w:val="00461B56"/>
    <w:rsid w:val="00467A0D"/>
    <w:rsid w:val="00472FE5"/>
    <w:rsid w:val="004742D7"/>
    <w:rsid w:val="004812CB"/>
    <w:rsid w:val="004923CF"/>
    <w:rsid w:val="00492AF8"/>
    <w:rsid w:val="004A3459"/>
    <w:rsid w:val="004A7C83"/>
    <w:rsid w:val="004D362A"/>
    <w:rsid w:val="004F5690"/>
    <w:rsid w:val="00511389"/>
    <w:rsid w:val="00511EB4"/>
    <w:rsid w:val="00517DA8"/>
    <w:rsid w:val="005219E6"/>
    <w:rsid w:val="00540385"/>
    <w:rsid w:val="00543654"/>
    <w:rsid w:val="00561BA7"/>
    <w:rsid w:val="0056419F"/>
    <w:rsid w:val="005742F0"/>
    <w:rsid w:val="00585A46"/>
    <w:rsid w:val="005949D4"/>
    <w:rsid w:val="005A076B"/>
    <w:rsid w:val="005B758B"/>
    <w:rsid w:val="00605236"/>
    <w:rsid w:val="00632D6E"/>
    <w:rsid w:val="00663696"/>
    <w:rsid w:val="00664574"/>
    <w:rsid w:val="00664F96"/>
    <w:rsid w:val="00670DC9"/>
    <w:rsid w:val="00681881"/>
    <w:rsid w:val="006B1EFA"/>
    <w:rsid w:val="006B2DF5"/>
    <w:rsid w:val="006C57F9"/>
    <w:rsid w:val="006E5AFF"/>
    <w:rsid w:val="007036AC"/>
    <w:rsid w:val="00704C32"/>
    <w:rsid w:val="00705F89"/>
    <w:rsid w:val="00713F4E"/>
    <w:rsid w:val="007173F9"/>
    <w:rsid w:val="00726EDB"/>
    <w:rsid w:val="00731269"/>
    <w:rsid w:val="00732A7B"/>
    <w:rsid w:val="00732A97"/>
    <w:rsid w:val="0074156F"/>
    <w:rsid w:val="007420AE"/>
    <w:rsid w:val="00746A2F"/>
    <w:rsid w:val="007529E2"/>
    <w:rsid w:val="007558D6"/>
    <w:rsid w:val="0076000D"/>
    <w:rsid w:val="00766E12"/>
    <w:rsid w:val="007676CE"/>
    <w:rsid w:val="0077660A"/>
    <w:rsid w:val="007777A6"/>
    <w:rsid w:val="00783CF4"/>
    <w:rsid w:val="00792F9C"/>
    <w:rsid w:val="007A38C0"/>
    <w:rsid w:val="007A5B35"/>
    <w:rsid w:val="007E0DCF"/>
    <w:rsid w:val="007E5F07"/>
    <w:rsid w:val="007F0793"/>
    <w:rsid w:val="00803B19"/>
    <w:rsid w:val="00806145"/>
    <w:rsid w:val="008177E6"/>
    <w:rsid w:val="008259EC"/>
    <w:rsid w:val="00834B05"/>
    <w:rsid w:val="008356BE"/>
    <w:rsid w:val="0083634B"/>
    <w:rsid w:val="00857B57"/>
    <w:rsid w:val="00864742"/>
    <w:rsid w:val="00865F66"/>
    <w:rsid w:val="00877C3F"/>
    <w:rsid w:val="00882DA6"/>
    <w:rsid w:val="00883448"/>
    <w:rsid w:val="008966AC"/>
    <w:rsid w:val="008B201C"/>
    <w:rsid w:val="008E7178"/>
    <w:rsid w:val="008F1435"/>
    <w:rsid w:val="009048BE"/>
    <w:rsid w:val="00910B43"/>
    <w:rsid w:val="0091477F"/>
    <w:rsid w:val="0093029F"/>
    <w:rsid w:val="009307FC"/>
    <w:rsid w:val="009478E4"/>
    <w:rsid w:val="00955591"/>
    <w:rsid w:val="009625A6"/>
    <w:rsid w:val="00977943"/>
    <w:rsid w:val="00983ABB"/>
    <w:rsid w:val="00985D67"/>
    <w:rsid w:val="0099494E"/>
    <w:rsid w:val="009A3B37"/>
    <w:rsid w:val="009C2416"/>
    <w:rsid w:val="009C72F9"/>
    <w:rsid w:val="009D7301"/>
    <w:rsid w:val="009E464E"/>
    <w:rsid w:val="009F2352"/>
    <w:rsid w:val="009F2A71"/>
    <w:rsid w:val="00A06DE6"/>
    <w:rsid w:val="00A128BE"/>
    <w:rsid w:val="00A17A74"/>
    <w:rsid w:val="00A530B3"/>
    <w:rsid w:val="00A75821"/>
    <w:rsid w:val="00A85535"/>
    <w:rsid w:val="00A85696"/>
    <w:rsid w:val="00A90379"/>
    <w:rsid w:val="00AA2CDD"/>
    <w:rsid w:val="00AA7609"/>
    <w:rsid w:val="00AB1D79"/>
    <w:rsid w:val="00AD68FC"/>
    <w:rsid w:val="00AD777D"/>
    <w:rsid w:val="00AE3A9B"/>
    <w:rsid w:val="00AE3CCC"/>
    <w:rsid w:val="00AE712D"/>
    <w:rsid w:val="00AF2757"/>
    <w:rsid w:val="00B04E15"/>
    <w:rsid w:val="00B25DD7"/>
    <w:rsid w:val="00B3251E"/>
    <w:rsid w:val="00B32C08"/>
    <w:rsid w:val="00B40111"/>
    <w:rsid w:val="00B66582"/>
    <w:rsid w:val="00BA762F"/>
    <w:rsid w:val="00BB0735"/>
    <w:rsid w:val="00BB19BA"/>
    <w:rsid w:val="00BB63B4"/>
    <w:rsid w:val="00BD4695"/>
    <w:rsid w:val="00BE514B"/>
    <w:rsid w:val="00C04275"/>
    <w:rsid w:val="00C1168C"/>
    <w:rsid w:val="00C22826"/>
    <w:rsid w:val="00C2538C"/>
    <w:rsid w:val="00C51491"/>
    <w:rsid w:val="00C57EF9"/>
    <w:rsid w:val="00C607E0"/>
    <w:rsid w:val="00C65995"/>
    <w:rsid w:val="00C7301D"/>
    <w:rsid w:val="00C751D9"/>
    <w:rsid w:val="00C8053A"/>
    <w:rsid w:val="00C969A6"/>
    <w:rsid w:val="00C96DCB"/>
    <w:rsid w:val="00CD449B"/>
    <w:rsid w:val="00CD7337"/>
    <w:rsid w:val="00CE3AFA"/>
    <w:rsid w:val="00D004CC"/>
    <w:rsid w:val="00D00647"/>
    <w:rsid w:val="00D022BF"/>
    <w:rsid w:val="00D208CC"/>
    <w:rsid w:val="00D223C7"/>
    <w:rsid w:val="00D32A2D"/>
    <w:rsid w:val="00D3781C"/>
    <w:rsid w:val="00D433C1"/>
    <w:rsid w:val="00D50EC1"/>
    <w:rsid w:val="00D51C06"/>
    <w:rsid w:val="00D54648"/>
    <w:rsid w:val="00D7588C"/>
    <w:rsid w:val="00D75BA3"/>
    <w:rsid w:val="00DA04C8"/>
    <w:rsid w:val="00DA7395"/>
    <w:rsid w:val="00DC0F9F"/>
    <w:rsid w:val="00DC5631"/>
    <w:rsid w:val="00DD444B"/>
    <w:rsid w:val="00DE05F1"/>
    <w:rsid w:val="00DF3817"/>
    <w:rsid w:val="00E03B2D"/>
    <w:rsid w:val="00E102A8"/>
    <w:rsid w:val="00E25374"/>
    <w:rsid w:val="00E314DC"/>
    <w:rsid w:val="00E32E29"/>
    <w:rsid w:val="00E33E3D"/>
    <w:rsid w:val="00E46626"/>
    <w:rsid w:val="00E508FE"/>
    <w:rsid w:val="00E6248F"/>
    <w:rsid w:val="00E7202D"/>
    <w:rsid w:val="00E73E03"/>
    <w:rsid w:val="00E80683"/>
    <w:rsid w:val="00E92279"/>
    <w:rsid w:val="00E92587"/>
    <w:rsid w:val="00EA1D97"/>
    <w:rsid w:val="00EA28AD"/>
    <w:rsid w:val="00EA7180"/>
    <w:rsid w:val="00EB2057"/>
    <w:rsid w:val="00EB3E35"/>
    <w:rsid w:val="00ED1415"/>
    <w:rsid w:val="00ED53B2"/>
    <w:rsid w:val="00EE1BFD"/>
    <w:rsid w:val="00EE2BC4"/>
    <w:rsid w:val="00EF02E0"/>
    <w:rsid w:val="00EF7C20"/>
    <w:rsid w:val="00F05BA1"/>
    <w:rsid w:val="00F10B8F"/>
    <w:rsid w:val="00F15A01"/>
    <w:rsid w:val="00F23042"/>
    <w:rsid w:val="00F33996"/>
    <w:rsid w:val="00F441C1"/>
    <w:rsid w:val="00F442D8"/>
    <w:rsid w:val="00F47C90"/>
    <w:rsid w:val="00F52231"/>
    <w:rsid w:val="00F5686D"/>
    <w:rsid w:val="00F701AA"/>
    <w:rsid w:val="00F709E9"/>
    <w:rsid w:val="00F72AA2"/>
    <w:rsid w:val="00F81E18"/>
    <w:rsid w:val="00FA099B"/>
    <w:rsid w:val="00FA542D"/>
    <w:rsid w:val="00FD6D1A"/>
    <w:rsid w:val="00FE616A"/>
    <w:rsid w:val="00FF00CC"/>
    <w:rsid w:val="06FC861F"/>
    <w:rsid w:val="68F2BCCC"/>
    <w:rsid w:val="7565C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40F8B"/>
  <w15:docId w15:val="{8AFC1D9C-CA01-4E6D-9415-9FA407AA6E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85696"/>
    <w:rPr>
      <w:rFonts w:ascii="Gill Alt One MT" w:hAnsi="Gill Alt One MT"/>
      <w:sz w:val="24"/>
      <w:szCs w:val="24"/>
      <w:lang w:eastAsia="en-US"/>
    </w:rPr>
  </w:style>
  <w:style w:type="paragraph" w:styleId="Heading1">
    <w:name w:val="heading 1"/>
    <w:basedOn w:val="Normal"/>
    <w:link w:val="Heading1Char"/>
    <w:uiPriority w:val="1"/>
    <w:qFormat/>
    <w:rsid w:val="00DE05F1"/>
    <w:pPr>
      <w:widowControl w:val="0"/>
      <w:autoSpaceDE w:val="0"/>
      <w:autoSpaceDN w:val="0"/>
      <w:ind w:left="680"/>
      <w:outlineLvl w:val="0"/>
    </w:pPr>
    <w:rPr>
      <w:rFonts w:ascii="Arial" w:hAnsi="Arial" w:eastAsia="Arial" w:cs="Arial"/>
      <w:sz w:val="21"/>
      <w:szCs w:val="21"/>
      <w:lang w:val="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sid w:val="00D208CC"/>
    <w:rPr>
      <w:rFonts w:ascii="Tahoma" w:hAnsi="Tahoma" w:cs="Tahoma"/>
      <w:sz w:val="16"/>
      <w:szCs w:val="16"/>
    </w:rPr>
  </w:style>
  <w:style w:type="paragraph" w:styleId="BodyText">
    <w:name w:val="Body Text"/>
    <w:basedOn w:val="Normal"/>
    <w:rsid w:val="00D208CC"/>
    <w:pPr>
      <w:spacing w:after="120"/>
    </w:pPr>
    <w:rPr>
      <w:rFonts w:ascii="Times New Roman" w:hAnsi="Times New Roman"/>
    </w:rPr>
  </w:style>
  <w:style w:type="paragraph" w:styleId="Title">
    <w:name w:val="Title"/>
    <w:basedOn w:val="Normal"/>
    <w:qFormat/>
    <w:rsid w:val="00D208CC"/>
    <w:pPr>
      <w:overflowPunct w:val="0"/>
      <w:autoSpaceDE w:val="0"/>
      <w:autoSpaceDN w:val="0"/>
      <w:adjustRightInd w:val="0"/>
      <w:jc w:val="center"/>
      <w:textAlignment w:val="baseline"/>
    </w:pPr>
    <w:rPr>
      <w:rFonts w:ascii="Arial" w:hAnsi="Arial"/>
      <w:b/>
      <w:sz w:val="22"/>
      <w:szCs w:val="20"/>
      <w:u w:val="single"/>
    </w:rPr>
  </w:style>
  <w:style w:type="character" w:styleId="Strong">
    <w:name w:val="Strong"/>
    <w:qFormat/>
    <w:rsid w:val="00D208CC"/>
    <w:rPr>
      <w:b/>
    </w:rPr>
  </w:style>
  <w:style w:type="table" w:styleId="TableGrid">
    <w:name w:val="Table Grid"/>
    <w:basedOn w:val="TableNormal"/>
    <w:rsid w:val="00ED14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585A46"/>
    <w:pPr>
      <w:tabs>
        <w:tab w:val="center" w:pos="4153"/>
        <w:tab w:val="right" w:pos="8306"/>
      </w:tabs>
    </w:pPr>
  </w:style>
  <w:style w:type="paragraph" w:styleId="Footer">
    <w:name w:val="footer"/>
    <w:basedOn w:val="Normal"/>
    <w:link w:val="FooterChar"/>
    <w:uiPriority w:val="99"/>
    <w:rsid w:val="00585A46"/>
    <w:pPr>
      <w:tabs>
        <w:tab w:val="center" w:pos="4153"/>
        <w:tab w:val="right" w:pos="8306"/>
      </w:tabs>
    </w:pPr>
  </w:style>
  <w:style w:type="character" w:styleId="PageNumber">
    <w:name w:val="page number"/>
    <w:basedOn w:val="DefaultParagraphFont"/>
    <w:rsid w:val="00585A46"/>
  </w:style>
  <w:style w:type="paragraph" w:styleId="MarginText" w:customStyle="1">
    <w:name w:val="Margin Text"/>
    <w:basedOn w:val="BodyText"/>
    <w:rsid w:val="00AE3A9B"/>
    <w:pPr>
      <w:overflowPunct w:val="0"/>
      <w:autoSpaceDE w:val="0"/>
      <w:autoSpaceDN w:val="0"/>
      <w:adjustRightInd w:val="0"/>
      <w:spacing w:after="240" w:line="360" w:lineRule="auto"/>
      <w:jc w:val="both"/>
      <w:textAlignment w:val="baseline"/>
    </w:pPr>
    <w:rPr>
      <w:sz w:val="22"/>
      <w:szCs w:val="20"/>
    </w:rPr>
  </w:style>
  <w:style w:type="character" w:styleId="tgc" w:customStyle="1">
    <w:name w:val="_tgc"/>
    <w:basedOn w:val="DefaultParagraphFont"/>
    <w:rsid w:val="00663696"/>
  </w:style>
  <w:style w:type="character" w:styleId="Heading1Char" w:customStyle="1">
    <w:name w:val="Heading 1 Char"/>
    <w:basedOn w:val="DefaultParagraphFont"/>
    <w:link w:val="Heading1"/>
    <w:uiPriority w:val="1"/>
    <w:rsid w:val="00DE05F1"/>
    <w:rPr>
      <w:rFonts w:ascii="Arial" w:hAnsi="Arial" w:eastAsia="Arial" w:cs="Arial"/>
      <w:sz w:val="21"/>
      <w:szCs w:val="21"/>
      <w:lang w:val="en-US" w:eastAsia="en-US"/>
    </w:rPr>
  </w:style>
  <w:style w:type="paragraph" w:styleId="ListParagraph">
    <w:name w:val="List Paragraph"/>
    <w:basedOn w:val="Normal"/>
    <w:uiPriority w:val="1"/>
    <w:qFormat/>
    <w:rsid w:val="008177E6"/>
    <w:pPr>
      <w:widowControl w:val="0"/>
      <w:autoSpaceDE w:val="0"/>
      <w:autoSpaceDN w:val="0"/>
      <w:ind w:left="2262" w:hanging="721"/>
      <w:jc w:val="both"/>
    </w:pPr>
    <w:rPr>
      <w:rFonts w:ascii="Arial" w:hAnsi="Arial" w:eastAsia="Arial" w:cs="Arial"/>
      <w:sz w:val="22"/>
      <w:szCs w:val="22"/>
      <w:lang w:val="en-US"/>
    </w:rPr>
  </w:style>
  <w:style w:type="paragraph" w:styleId="TableParagraph" w:customStyle="1">
    <w:name w:val="Table Paragraph"/>
    <w:basedOn w:val="Normal"/>
    <w:uiPriority w:val="1"/>
    <w:qFormat/>
    <w:rsid w:val="00FF00CC"/>
    <w:pPr>
      <w:widowControl w:val="0"/>
      <w:autoSpaceDE w:val="0"/>
      <w:autoSpaceDN w:val="0"/>
      <w:spacing w:before="13"/>
      <w:ind w:left="113"/>
    </w:pPr>
    <w:rPr>
      <w:rFonts w:ascii="Arial" w:hAnsi="Arial" w:eastAsia="Arial" w:cs="Arial"/>
      <w:sz w:val="22"/>
      <w:szCs w:val="22"/>
      <w:lang w:val="en-US"/>
    </w:rPr>
  </w:style>
  <w:style w:type="paragraph" w:styleId="CommentText">
    <w:name w:val="annotation text"/>
    <w:basedOn w:val="Normal"/>
    <w:link w:val="CommentTextChar"/>
    <w:semiHidden/>
    <w:unhideWhenUsed/>
    <w:rPr>
      <w:sz w:val="20"/>
      <w:szCs w:val="20"/>
    </w:rPr>
  </w:style>
  <w:style w:type="character" w:styleId="CommentTextChar" w:customStyle="1">
    <w:name w:val="Comment Text Char"/>
    <w:basedOn w:val="DefaultParagraphFont"/>
    <w:link w:val="CommentText"/>
    <w:semiHidden/>
    <w:rPr>
      <w:rFonts w:ascii="Gill Alt One MT" w:hAnsi="Gill Alt One MT"/>
      <w:lang w:eastAsia="en-US"/>
    </w:rPr>
  </w:style>
  <w:style w:type="character" w:styleId="CommentReference">
    <w:name w:val="annotation reference"/>
    <w:basedOn w:val="DefaultParagraphFont"/>
    <w:semiHidden/>
    <w:unhideWhenUsed/>
    <w:rPr>
      <w:sz w:val="16"/>
      <w:szCs w:val="16"/>
    </w:rPr>
  </w:style>
  <w:style w:type="character" w:styleId="FooterChar" w:customStyle="1">
    <w:name w:val="Footer Char"/>
    <w:basedOn w:val="DefaultParagraphFont"/>
    <w:link w:val="Footer"/>
    <w:uiPriority w:val="99"/>
    <w:rsid w:val="00511EB4"/>
    <w:rPr>
      <w:rFonts w:ascii="Gill Alt One MT" w:hAnsi="Gill Alt One MT"/>
      <w:sz w:val="24"/>
      <w:szCs w:val="24"/>
      <w:lang w:eastAsia="en-US"/>
    </w:rPr>
  </w:style>
  <w:style w:type="paragraph" w:styleId="CommentSubject">
    <w:name w:val="annotation subject"/>
    <w:basedOn w:val="CommentText"/>
    <w:next w:val="CommentText"/>
    <w:link w:val="CommentSubjectChar"/>
    <w:semiHidden/>
    <w:unhideWhenUsed/>
    <w:rsid w:val="00151028"/>
    <w:rPr>
      <w:b/>
      <w:bCs/>
    </w:rPr>
  </w:style>
  <w:style w:type="character" w:styleId="CommentSubjectChar" w:customStyle="1">
    <w:name w:val="Comment Subject Char"/>
    <w:basedOn w:val="CommentTextChar"/>
    <w:link w:val="CommentSubject"/>
    <w:semiHidden/>
    <w:rsid w:val="00151028"/>
    <w:rPr>
      <w:rFonts w:ascii="Gill Alt One MT" w:hAnsi="Gill Alt One MT"/>
      <w:b/>
      <w:bCs/>
      <w:lang w:eastAsia="en-US"/>
    </w:rPr>
  </w:style>
  <w:style w:type="character" w:styleId="Hyperlink">
    <w:name w:val="Hyperlink"/>
    <w:basedOn w:val="DefaultParagraphFont"/>
    <w:unhideWhenUsed/>
    <w:rsid w:val="0077660A"/>
    <w:rPr>
      <w:color w:val="0000FF" w:themeColor="hyperlink"/>
      <w:u w:val="single"/>
    </w:rPr>
  </w:style>
  <w:style w:type="character" w:styleId="UnresolvedMention">
    <w:name w:val="Unresolved Mention"/>
    <w:basedOn w:val="DefaultParagraphFont"/>
    <w:uiPriority w:val="99"/>
    <w:semiHidden/>
    <w:unhideWhenUsed/>
    <w:rsid w:val="00776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privacyshield.gov/list"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dataprotectionofficer.uk@actionaid.org"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ataprotectionofficer.uk@actionaid.org"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00E1C99B216A4B866DE98F2D7D2D95" ma:contentTypeVersion="6" ma:contentTypeDescription="Create a new document." ma:contentTypeScope="" ma:versionID="8abcdb9ca46ef63e80f34338614209d1">
  <xsd:schema xmlns:xsd="http://www.w3.org/2001/XMLSchema" xmlns:xs="http://www.w3.org/2001/XMLSchema" xmlns:p="http://schemas.microsoft.com/office/2006/metadata/properties" xmlns:ns2="b3f551c7-a538-4620-ba5c-fe7982bde5be" xmlns:ns3="f63be882-6f00-469f-af31-9497c8c486dc" targetNamespace="http://schemas.microsoft.com/office/2006/metadata/properties" ma:root="true" ma:fieldsID="f54c711ec53301a86824c9a698322e1c" ns2:_="" ns3:_="">
    <xsd:import namespace="b3f551c7-a538-4620-ba5c-fe7982bde5be"/>
    <xsd:import namespace="f63be882-6f00-469f-af31-9497c8c486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551c7-a538-4620-ba5c-fe7982bde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3be882-6f00-469f-af31-9497c8c486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92303-E0CD-4138-B239-90DBFEBE8824}">
  <ds:schemaRefs>
    <ds:schemaRef ds:uri="http://schemas.microsoft.com/office/2006/metadata/properties"/>
  </ds:schemaRefs>
</ds:datastoreItem>
</file>

<file path=customXml/itemProps2.xml><?xml version="1.0" encoding="utf-8"?>
<ds:datastoreItem xmlns:ds="http://schemas.openxmlformats.org/officeDocument/2006/customXml" ds:itemID="{AA93EC8E-5ED9-4214-9415-C3CFA0B19E7F}"/>
</file>

<file path=customXml/itemProps3.xml><?xml version="1.0" encoding="utf-8"?>
<ds:datastoreItem xmlns:ds="http://schemas.openxmlformats.org/officeDocument/2006/customXml" ds:itemID="{24DBE064-9C36-4843-918E-7CD579926EFF}">
  <ds:schemaRefs>
    <ds:schemaRef ds:uri="http://schemas.microsoft.com/sharepoint/v3/contenttype/forms"/>
  </ds:schemaRefs>
</ds:datastoreItem>
</file>

<file path=customXml/itemProps4.xml><?xml version="1.0" encoding="utf-8"?>
<ds:datastoreItem xmlns:ds="http://schemas.openxmlformats.org/officeDocument/2006/customXml" ds:itemID="{8B61E670-94A0-4DCB-914B-A0EAEC3686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Barnardos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DATA SECURITY AGREEMENT</dc:title>
  <dc:creator>ashley.mason</dc:creator>
  <lastModifiedBy>Katherine Griffis</lastModifiedBy>
  <revision>18</revision>
  <lastPrinted>2009-10-28T16:32:00.0000000Z</lastPrinted>
  <dcterms:created xsi:type="dcterms:W3CDTF">2019-08-05T11:57:00.0000000Z</dcterms:created>
  <dcterms:modified xsi:type="dcterms:W3CDTF">2020-03-11T10:48:26.9546943Z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0x010100DE00E1C99B216A4B866DE98F2D7D2D95</vt:lpwstr>
  </property>
  <property fmtid="{D5CDD505-2E9C-101B-9397-08002B2CF9AE}" pid="3" name="Order">
    <vt:r8>1000</vt:r8>
  </property>
  <property fmtid="{D5CDD505-2E9C-101B-9397-08002B2CF9AE}" pid="4" name="xd_ProgID">
    <vt:lpwstr/>
  </property>
  <property fmtid="{D5CDD505-2E9C-101B-9397-08002B2CF9AE}" pid="5" name="TemplateUrl">
    <vt:lpwstr/>
  </property>
  <property fmtid="{D5CDD505-2E9C-101B-9397-08002B2CF9AE}" pid="6" name="_dlc_DocIdItemGuid">
    <vt:lpwstr>31df18f0-ea1a-4826-a5b7-a7d8c9b5af75</vt:lpwstr>
  </property>
  <property fmtid="{D5CDD505-2E9C-101B-9397-08002B2CF9AE}" pid="7" name="URL">
    <vt:lpwstr/>
  </property>
  <property fmtid="{D5CDD505-2E9C-101B-9397-08002B2CF9AE}" pid="8" name="xd_Signature">
    <vt:bool>false</vt:bool>
  </property>
</Properties>
</file>