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91" w:rsidRDefault="006461D5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547991" w:rsidRDefault="006461D5">
      <w:pPr>
        <w:spacing w:line="360" w:lineRule="auto"/>
        <w:jc w:val="center"/>
        <w:rPr>
          <w:rStyle w:val="a7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ИСПОЛНИТЕЛЕЙ</w:t>
      </w:r>
    </w:p>
    <w:p w:rsidR="00547991" w:rsidRDefault="00547991">
      <w:pPr>
        <w:pStyle w:val="0"/>
        <w:spacing w:before="0" w:line="360" w:lineRule="auto"/>
        <w:ind w:firstLine="709"/>
        <w:jc w:val="both"/>
      </w:pPr>
    </w:p>
    <w:p w:rsidR="00547991" w:rsidRDefault="006461D5">
      <w:pPr>
        <w:pStyle w:val="Default"/>
        <w:spacing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Руководитель домашнего   _______________________ А.И. Орлов</w:t>
      </w:r>
    </w:p>
    <w:p w:rsidR="00547991" w:rsidRDefault="006461D5">
      <w:pPr>
        <w:pStyle w:val="Default"/>
        <w:tabs>
          <w:tab w:val="left" w:pos="3969"/>
          <w:tab w:val="left" w:pos="4252"/>
        </w:tabs>
        <w:spacing w:line="360" w:lineRule="auto"/>
        <w:ind w:left="708" w:firstLine="1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задания</w:t>
      </w:r>
      <w:r>
        <w:t xml:space="preserve">                                             </w:t>
      </w:r>
      <w:r>
        <w:rPr>
          <w:rStyle w:val="a7"/>
          <w:sz w:val="28"/>
          <w:szCs w:val="28"/>
        </w:rPr>
        <w:t>подпись, дата</w:t>
      </w:r>
    </w:p>
    <w:p w:rsidR="00547991" w:rsidRDefault="006461D5">
      <w:pPr>
        <w:pStyle w:val="Default"/>
        <w:spacing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  </w:t>
      </w:r>
    </w:p>
    <w:p w:rsidR="00547991" w:rsidRDefault="006461D5">
      <w:pPr>
        <w:pStyle w:val="Default"/>
        <w:tabs>
          <w:tab w:val="left" w:pos="3969"/>
        </w:tabs>
        <w:spacing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Исполнитель                        _______________________ А.А. </w:t>
      </w:r>
      <w:r w:rsidR="008A71AE">
        <w:rPr>
          <w:rStyle w:val="a7"/>
          <w:sz w:val="28"/>
          <w:szCs w:val="28"/>
        </w:rPr>
        <w:t>Соколов</w:t>
      </w:r>
    </w:p>
    <w:p w:rsidR="00547991" w:rsidRDefault="006461D5">
      <w:pPr>
        <w:pStyle w:val="Default"/>
        <w:tabs>
          <w:tab w:val="left" w:pos="3969"/>
          <w:tab w:val="left" w:pos="4252"/>
          <w:tab w:val="left" w:pos="4535"/>
        </w:tabs>
        <w:spacing w:line="360" w:lineRule="auto"/>
        <w:ind w:firstLine="709"/>
        <w:jc w:val="center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   подпись, дата     </w:t>
      </w:r>
    </w:p>
    <w:p w:rsidR="00547991" w:rsidRDefault="00547991">
      <w:pPr>
        <w:pStyle w:val="Default"/>
        <w:tabs>
          <w:tab w:val="left" w:pos="3969"/>
        </w:tabs>
        <w:spacing w:line="360" w:lineRule="auto"/>
        <w:ind w:firstLine="709"/>
        <w:jc w:val="both"/>
        <w:rPr>
          <w:rStyle w:val="a7"/>
          <w:sz w:val="28"/>
          <w:szCs w:val="28"/>
        </w:rPr>
      </w:pPr>
    </w:p>
    <w:p w:rsidR="00547991" w:rsidRDefault="00547991">
      <w:pPr>
        <w:pStyle w:val="Default"/>
        <w:spacing w:line="360" w:lineRule="auto"/>
        <w:ind w:firstLine="709"/>
        <w:jc w:val="center"/>
        <w:rPr>
          <w:rStyle w:val="a7"/>
          <w:sz w:val="28"/>
          <w:szCs w:val="28"/>
        </w:rPr>
      </w:pPr>
    </w:p>
    <w:p w:rsidR="00547991" w:rsidRDefault="006461D5">
      <w:pPr>
        <w:spacing w:after="0" w:line="360" w:lineRule="auto"/>
        <w:ind w:firstLine="709"/>
        <w:jc w:val="both"/>
      </w:pPr>
      <w:r>
        <w:rPr>
          <w:rStyle w:val="a7"/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547991" w:rsidRDefault="006461D5">
      <w:pPr>
        <w:spacing w:after="0" w:line="360" w:lineRule="auto"/>
        <w:ind w:firstLine="709"/>
        <w:jc w:val="center"/>
        <w:rPr>
          <w:rStyle w:val="a7"/>
          <w:b/>
          <w:bCs/>
          <w:sz w:val="28"/>
          <w:szCs w:val="28"/>
        </w:rPr>
      </w:pPr>
      <w:r>
        <w:rPr>
          <w:rStyle w:val="a7"/>
          <w:b/>
          <w:bCs/>
          <w:sz w:val="28"/>
          <w:szCs w:val="28"/>
        </w:rPr>
        <w:t>РЕФЕРАТ</w:t>
      </w:r>
    </w:p>
    <w:p w:rsidR="00547991" w:rsidRDefault="00547991">
      <w:pPr>
        <w:spacing w:after="0" w:line="360" w:lineRule="auto"/>
        <w:ind w:firstLine="709"/>
        <w:jc w:val="center"/>
        <w:rPr>
          <w:rStyle w:val="a7"/>
          <w:sz w:val="28"/>
          <w:szCs w:val="28"/>
        </w:rPr>
      </w:pPr>
    </w:p>
    <w:p w:rsidR="00547991" w:rsidRDefault="006461D5">
      <w:pPr>
        <w:spacing w:after="0" w:line="360" w:lineRule="auto"/>
        <w:ind w:firstLine="709"/>
        <w:jc w:val="both"/>
        <w:rPr>
          <w:rStyle w:val="a7"/>
          <w:b/>
          <w:bCs/>
          <w:sz w:val="28"/>
          <w:szCs w:val="28"/>
        </w:rPr>
      </w:pPr>
      <w:r>
        <w:rPr>
          <w:rStyle w:val="a7"/>
          <w:sz w:val="28"/>
          <w:szCs w:val="28"/>
        </w:rPr>
        <w:t xml:space="preserve">Отчет 12 с., 2 табл., </w:t>
      </w:r>
      <w:r w:rsidR="00AF36D1">
        <w:rPr>
          <w:rStyle w:val="a7"/>
          <w:sz w:val="28"/>
          <w:szCs w:val="28"/>
          <w:lang w:val="en-US"/>
        </w:rPr>
        <w:t>4</w:t>
      </w:r>
      <w:bookmarkStart w:id="0" w:name="_GoBack"/>
      <w:bookmarkEnd w:id="0"/>
      <w:r>
        <w:rPr>
          <w:rStyle w:val="a7"/>
          <w:sz w:val="28"/>
          <w:szCs w:val="28"/>
        </w:rPr>
        <w:t xml:space="preserve"> источника.</w:t>
      </w:r>
    </w:p>
    <w:p w:rsidR="00547991" w:rsidRDefault="006461D5">
      <w:pPr>
        <w:spacing w:after="0"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ФУНКЦИЯ СПРОСА, СПРОС, ПРИБЫЛЬ, ИЗДЕРЖКИ, ГОСТ 7.32-2001.</w:t>
      </w:r>
    </w:p>
    <w:p w:rsidR="00547991" w:rsidRPr="001A7BF7" w:rsidRDefault="006461D5">
      <w:pPr>
        <w:spacing w:after="0"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Цель работы – нахождение розничной цены, </w:t>
      </w:r>
      <w:proofErr w:type="spellStart"/>
      <w:r w:rsidR="008A71AE"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  <w:r w:rsidR="009029C5" w:rsidRPr="009029C5">
        <w:rPr>
          <w:rStyle w:val="a7"/>
          <w:sz w:val="28"/>
          <w:szCs w:val="28"/>
        </w:rPr>
        <w:t xml:space="preserve"> </w:t>
      </w:r>
      <w:r w:rsidR="009029C5">
        <w:rPr>
          <w:rStyle w:val="a7"/>
          <w:sz w:val="28"/>
          <w:szCs w:val="28"/>
        </w:rPr>
        <w:t xml:space="preserve">Розничная цена рассчитывается на основе оптимизации экономического эффекта, равного произведению </w:t>
      </w:r>
      <w:proofErr w:type="gramStart"/>
      <w:r w:rsidR="009029C5">
        <w:rPr>
          <w:rStyle w:val="a7"/>
          <w:sz w:val="28"/>
          <w:szCs w:val="28"/>
        </w:rPr>
        <w:t>результата  от</w:t>
      </w:r>
      <w:proofErr w:type="gramEnd"/>
      <w:r w:rsidR="009029C5">
        <w:rPr>
          <w:rStyle w:val="a7"/>
          <w:sz w:val="28"/>
          <w:szCs w:val="28"/>
        </w:rPr>
        <w:t xml:space="preserve"> продажи одной единицы товара на функцию спроса, которую оцениваем путем опроса потребителей. </w:t>
      </w:r>
      <w:r w:rsidR="002061E4">
        <w:rPr>
          <w:rStyle w:val="a7"/>
          <w:sz w:val="28"/>
          <w:szCs w:val="28"/>
        </w:rPr>
        <w:t>Опрос осуществляется с применение современных информационно-коммуникационных технологий, а именно</w:t>
      </w:r>
      <w:r w:rsidR="002061E4" w:rsidRPr="002061E4">
        <w:rPr>
          <w:rStyle w:val="a7"/>
          <w:sz w:val="28"/>
          <w:szCs w:val="28"/>
        </w:rPr>
        <w:t xml:space="preserve"> </w:t>
      </w:r>
      <w:r w:rsidR="002061E4">
        <w:rPr>
          <w:rStyle w:val="a7"/>
          <w:sz w:val="28"/>
          <w:szCs w:val="28"/>
        </w:rPr>
        <w:t>–</w:t>
      </w:r>
      <w:r w:rsidR="002061E4" w:rsidRPr="002061E4">
        <w:rPr>
          <w:rStyle w:val="a7"/>
          <w:sz w:val="28"/>
          <w:szCs w:val="28"/>
        </w:rPr>
        <w:t xml:space="preserve"> </w:t>
      </w:r>
      <w:r w:rsidR="002061E4">
        <w:rPr>
          <w:rStyle w:val="a7"/>
          <w:sz w:val="28"/>
          <w:szCs w:val="28"/>
        </w:rPr>
        <w:t>«</w:t>
      </w:r>
      <w:proofErr w:type="spellStart"/>
      <w:r w:rsidR="001A7BF7" w:rsidRPr="001A7BF7">
        <w:rPr>
          <w:rStyle w:val="a7"/>
          <w:sz w:val="28"/>
          <w:szCs w:val="28"/>
        </w:rPr>
        <w:t>Google</w:t>
      </w:r>
      <w:proofErr w:type="spellEnd"/>
      <w:r w:rsidR="001A7BF7" w:rsidRPr="001A7BF7">
        <w:rPr>
          <w:rStyle w:val="a7"/>
          <w:sz w:val="28"/>
          <w:szCs w:val="28"/>
        </w:rPr>
        <w:t xml:space="preserve"> </w:t>
      </w:r>
      <w:proofErr w:type="spellStart"/>
      <w:r w:rsidR="001A7BF7" w:rsidRPr="001A7BF7">
        <w:rPr>
          <w:rStyle w:val="a7"/>
          <w:sz w:val="28"/>
          <w:szCs w:val="28"/>
        </w:rPr>
        <w:t>Forms</w:t>
      </w:r>
      <w:proofErr w:type="spellEnd"/>
      <w:r w:rsidR="002061E4">
        <w:rPr>
          <w:rStyle w:val="a7"/>
          <w:sz w:val="28"/>
          <w:szCs w:val="28"/>
        </w:rPr>
        <w:t>»</w:t>
      </w:r>
      <w:r w:rsidR="001A7BF7" w:rsidRPr="001A7BF7">
        <w:rPr>
          <w:rStyle w:val="a7"/>
          <w:sz w:val="28"/>
          <w:szCs w:val="28"/>
        </w:rPr>
        <w:t>.</w:t>
      </w:r>
    </w:p>
    <w:p w:rsidR="00547991" w:rsidRDefault="006461D5">
      <w:pPr>
        <w:spacing w:after="0"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В результате работы был выполнен письменный отчет в соответствии со стандартами оформления научно-технической документации.</w:t>
      </w:r>
    </w:p>
    <w:p w:rsidR="00547991" w:rsidRDefault="006461D5">
      <w:pPr>
        <w:spacing w:after="0" w:line="360" w:lineRule="auto"/>
        <w:ind w:left="720" w:firstLine="709"/>
        <w:jc w:val="both"/>
      </w:pPr>
      <w:r>
        <w:rPr>
          <w:rStyle w:val="a7"/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547991" w:rsidRDefault="006461D5">
      <w:pPr>
        <w:pStyle w:val="a8"/>
        <w:spacing w:before="0" w:line="360" w:lineRule="auto"/>
        <w:ind w:left="1047" w:firstLine="709"/>
        <w:jc w:val="right"/>
        <w:rPr>
          <w:rStyle w:val="a7"/>
          <w:color w:val="000000"/>
          <w:sz w:val="28"/>
          <w:szCs w:val="28"/>
          <w:u w:color="000000"/>
        </w:rPr>
      </w:pPr>
      <w:r>
        <w:rPr>
          <w:rStyle w:val="a7"/>
          <w:b/>
          <w:bCs/>
          <w:color w:val="000000"/>
          <w:sz w:val="28"/>
          <w:szCs w:val="28"/>
          <w:u w:color="000000"/>
        </w:rPr>
        <w:t xml:space="preserve">СОДЕРЖАНИЕ </w:t>
      </w:r>
      <w:r>
        <w:rPr>
          <w:rStyle w:val="a7"/>
          <w:color w:val="000000"/>
          <w:sz w:val="28"/>
          <w:szCs w:val="28"/>
          <w:u w:color="000000"/>
        </w:rPr>
        <w:t xml:space="preserve">                                                  с.</w:t>
      </w:r>
    </w:p>
    <w:p w:rsidR="00547991" w:rsidRDefault="00547991">
      <w:pPr>
        <w:rPr>
          <w:rStyle w:val="a7"/>
          <w:sz w:val="28"/>
          <w:szCs w:val="28"/>
        </w:rPr>
      </w:pPr>
    </w:p>
    <w:p w:rsidR="00547991" w:rsidRDefault="006461D5">
      <w:r>
        <w:rPr>
          <w:rStyle w:val="a7"/>
          <w:sz w:val="28"/>
          <w:szCs w:val="28"/>
        </w:rPr>
        <w:fldChar w:fldCharType="begin"/>
      </w:r>
      <w:r>
        <w:rPr>
          <w:rStyle w:val="a7"/>
          <w:sz w:val="28"/>
          <w:szCs w:val="28"/>
        </w:rPr>
        <w:instrText xml:space="preserve"> TOC \t "Заголовок, 1,Заголовок 0, 2"</w:instrText>
      </w:r>
      <w:r>
        <w:rPr>
          <w:rStyle w:val="a7"/>
          <w:sz w:val="28"/>
          <w:szCs w:val="28"/>
        </w:rPr>
        <w:fldChar w:fldCharType="separate"/>
      </w:r>
    </w:p>
    <w:p w:rsidR="00547991" w:rsidRDefault="006461D5">
      <w:pPr>
        <w:pStyle w:val="1"/>
      </w:pPr>
      <w:r>
        <w:t>ВВЕДЕНИЕ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AF36D1">
        <w:rPr>
          <w:noProof/>
        </w:rPr>
        <w:t>5</w:t>
      </w:r>
      <w:r>
        <w:fldChar w:fldCharType="end"/>
      </w:r>
    </w:p>
    <w:p w:rsidR="00547991" w:rsidRDefault="006461D5">
      <w:pPr>
        <w:pStyle w:val="1"/>
      </w:pPr>
      <w:r>
        <w:t>1 Оценивание функции спроса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AF36D1">
        <w:rPr>
          <w:noProof/>
        </w:rPr>
        <w:t>6</w:t>
      </w:r>
      <w:r>
        <w:fldChar w:fldCharType="end"/>
      </w:r>
    </w:p>
    <w:p w:rsidR="00547991" w:rsidRDefault="006461D5">
      <w:pPr>
        <w:pStyle w:val="1"/>
      </w:pPr>
      <w:r>
        <w:t>2 Выборочная функция спроса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AF36D1">
        <w:rPr>
          <w:noProof/>
        </w:rPr>
        <w:t>9</w:t>
      </w:r>
      <w:r>
        <w:fldChar w:fldCharType="end"/>
      </w:r>
    </w:p>
    <w:p w:rsidR="00547991" w:rsidRDefault="006461D5">
      <w:pPr>
        <w:pStyle w:val="1"/>
      </w:pPr>
      <w:r>
        <w:t>3 Прибыль при различных значениях издержек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AF36D1">
        <w:rPr>
          <w:noProof/>
        </w:rPr>
        <w:t>10</w:t>
      </w:r>
      <w:r>
        <w:fldChar w:fldCharType="end"/>
      </w:r>
    </w:p>
    <w:p w:rsidR="00547991" w:rsidRDefault="006461D5">
      <w:pPr>
        <w:pStyle w:val="1"/>
      </w:pPr>
      <w:r>
        <w:t>ЗАКЛЮЧЕНИЕ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AF36D1">
        <w:rPr>
          <w:noProof/>
        </w:rPr>
        <w:t>11</w:t>
      </w:r>
      <w:r>
        <w:fldChar w:fldCharType="end"/>
      </w:r>
    </w:p>
    <w:p w:rsidR="00547991" w:rsidRDefault="006461D5">
      <w:pPr>
        <w:pStyle w:val="1"/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AF36D1">
        <w:rPr>
          <w:noProof/>
        </w:rPr>
        <w:t>12</w:t>
      </w:r>
      <w:r>
        <w:fldChar w:fldCharType="end"/>
      </w:r>
    </w:p>
    <w:p w:rsidR="00547991" w:rsidRDefault="006461D5">
      <w:r>
        <w:rPr>
          <w:rStyle w:val="a7"/>
          <w:sz w:val="28"/>
          <w:szCs w:val="28"/>
        </w:rPr>
        <w:fldChar w:fldCharType="end"/>
      </w:r>
      <w:r>
        <w:rPr>
          <w:rStyle w:val="a7"/>
          <w:rFonts w:ascii="Arial Unicode MS" w:eastAsia="Arial Unicode MS" w:hAnsi="Arial Unicode MS" w:cs="Arial Unicode MS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Style w:val="a7"/>
          <w:sz w:val="28"/>
          <w:szCs w:val="28"/>
          <w:u w:color="000000"/>
        </w:rPr>
      </w:pPr>
      <w:bookmarkStart w:id="1" w:name="_Toc"/>
      <w:r>
        <w:rPr>
          <w:rStyle w:val="a7"/>
          <w:sz w:val="28"/>
          <w:szCs w:val="28"/>
          <w:u w:color="000000"/>
        </w:rPr>
        <w:t>ВВЕДЕНИЕ</w:t>
      </w:r>
      <w:bookmarkEnd w:id="1"/>
    </w:p>
    <w:p w:rsidR="00547991" w:rsidRDefault="00547991">
      <w:pPr>
        <w:spacing w:after="0" w:line="360" w:lineRule="auto"/>
        <w:rPr>
          <w:rStyle w:val="a7"/>
        </w:rPr>
      </w:pP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color w:val="222222"/>
          <w:sz w:val="28"/>
          <w:szCs w:val="28"/>
          <w:u w:color="222222"/>
          <w:shd w:val="clear" w:color="auto" w:fill="FFFFFF"/>
        </w:rPr>
      </w:pPr>
      <w:r>
        <w:rPr>
          <w:rStyle w:val="a7"/>
          <w:sz w:val="28"/>
          <w:szCs w:val="28"/>
        </w:rPr>
        <w:t>Домашнее задание</w:t>
      </w:r>
      <w:r w:rsidR="008A71AE">
        <w:rPr>
          <w:rStyle w:val="a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– </w:t>
      </w:r>
      <w:r>
        <w:rPr>
          <w:rStyle w:val="a7"/>
          <w:sz w:val="28"/>
          <w:szCs w:val="28"/>
          <w:shd w:val="clear" w:color="auto" w:fill="FFFFFF"/>
        </w:rPr>
        <w:t>вид учебной работы обучающегося, в которой присутствуют элементы самостоятельного научного исследования</w:t>
      </w:r>
      <w:r>
        <w:rPr>
          <w:rStyle w:val="a7"/>
          <w:sz w:val="28"/>
          <w:szCs w:val="28"/>
        </w:rPr>
        <w:t xml:space="preserve">. </w:t>
      </w:r>
      <w:r>
        <w:rPr>
          <w:rStyle w:val="a7"/>
          <w:color w:val="222222"/>
          <w:sz w:val="28"/>
          <w:szCs w:val="28"/>
          <w:u w:color="222222"/>
          <w:shd w:val="clear" w:color="auto" w:fill="FFFFFF"/>
        </w:rPr>
        <w:t>Работа рассчитана на закрепление и применение полученных навыков в процессе учёбы.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Целью домашнего задания является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Задачами домашнего задания являются: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– сбор информации о максимально возможной цене (в руб.), которую потребители готовы заплатить </w:t>
      </w:r>
      <w:r w:rsidR="00ED2371">
        <w:rPr>
          <w:rStyle w:val="a7"/>
          <w:sz w:val="28"/>
          <w:szCs w:val="28"/>
        </w:rPr>
        <w:t>плитку</w:t>
      </w:r>
      <w:r w:rsidR="00ED2371" w:rsidRPr="00ED2371">
        <w:rPr>
          <w:rStyle w:val="a7"/>
          <w:sz w:val="28"/>
          <w:szCs w:val="28"/>
        </w:rPr>
        <w:t xml:space="preserve"> шоколада (100 гр</w:t>
      </w:r>
      <w:r w:rsidR="00ED2371">
        <w:rPr>
          <w:rStyle w:val="a7"/>
          <w:sz w:val="28"/>
          <w:szCs w:val="28"/>
        </w:rPr>
        <w:t>.</w:t>
      </w:r>
      <w:r w:rsidR="00ED2371" w:rsidRPr="00ED2371">
        <w:rPr>
          <w:rStyle w:val="a7"/>
          <w:sz w:val="28"/>
          <w:szCs w:val="28"/>
        </w:rPr>
        <w:t>)</w:t>
      </w:r>
      <w:r>
        <w:rPr>
          <w:rStyle w:val="a7"/>
          <w:sz w:val="28"/>
          <w:szCs w:val="28"/>
        </w:rPr>
        <w:t>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опрос не менее 50 человек;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построение выборочной функции спроса;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–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</w:p>
    <w:p w:rsidR="00547991" w:rsidRDefault="00547991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</w:p>
    <w:p w:rsidR="00547991" w:rsidRDefault="006461D5">
      <w:pPr>
        <w:pStyle w:val="aa"/>
      </w:pPr>
      <w:r>
        <w:rPr>
          <w:rStyle w:val="a7"/>
          <w:rFonts w:ascii="Arial Unicode MS" w:eastAsia="Arial Unicode MS" w:hAnsi="Arial Unicode MS" w:cs="Arial Unicode MS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bookmarkStart w:id="2" w:name="_Toc1"/>
      <w:r>
        <w:rPr>
          <w:sz w:val="28"/>
          <w:szCs w:val="28"/>
        </w:rPr>
        <w:t>1 Оценивание функции спроса</w:t>
      </w:r>
      <w:bookmarkEnd w:id="2"/>
    </w:p>
    <w:p w:rsidR="00547991" w:rsidRDefault="00547991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Style w:val="a7"/>
        </w:rPr>
      </w:pPr>
    </w:p>
    <w:p w:rsidR="00FC6A6A" w:rsidRDefault="00360B3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условиях перехода к цифровой экономике все большее значение приобретает информационно-аналитическая поддержка процессов принятия решений на предприятии</w:t>
      </w:r>
      <w:r w:rsidR="000421D2" w:rsidRPr="000421D2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</w:t>
      </w:r>
      <w:r w:rsidR="00720EA0">
        <w:rPr>
          <w:sz w:val="28"/>
          <w:szCs w:val="28"/>
        </w:rPr>
        <w:t xml:space="preserve">В настоящее время это принято называть </w:t>
      </w:r>
      <w:proofErr w:type="spellStart"/>
      <w:r w:rsidR="00720EA0">
        <w:rPr>
          <w:sz w:val="28"/>
          <w:szCs w:val="28"/>
        </w:rPr>
        <w:t>контроллинг</w:t>
      </w:r>
      <w:proofErr w:type="spellEnd"/>
      <w:r w:rsidR="000421D2" w:rsidRPr="00D90926">
        <w:rPr>
          <w:sz w:val="28"/>
          <w:szCs w:val="28"/>
        </w:rPr>
        <w:t xml:space="preserve"> [2]</w:t>
      </w:r>
      <w:r w:rsidR="00720EA0">
        <w:rPr>
          <w:sz w:val="28"/>
          <w:szCs w:val="28"/>
        </w:rPr>
        <w:t xml:space="preserve">. </w:t>
      </w:r>
      <w:r w:rsidR="00DE0C51">
        <w:rPr>
          <w:sz w:val="28"/>
          <w:szCs w:val="28"/>
        </w:rPr>
        <w:t xml:space="preserve">В настоящем работе рассматривается организационно-экономическая маркетинговая модель, предназначенная для выбора значений розничной цены товара на основе анализы выборочных данных о спросе на него. </w:t>
      </w:r>
    </w:p>
    <w:p w:rsidR="00F71BB6" w:rsidRDefault="00F71BB6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инструментов изучения и завоевания рынка является функция спроса</w:t>
      </w:r>
      <w:r w:rsidR="00A17B3C" w:rsidRPr="00A17B3C">
        <w:rPr>
          <w:sz w:val="28"/>
          <w:szCs w:val="28"/>
        </w:rPr>
        <w:t xml:space="preserve"> [3]</w:t>
      </w:r>
      <w:r>
        <w:rPr>
          <w:sz w:val="28"/>
          <w:szCs w:val="28"/>
        </w:rPr>
        <w:t>. Благодаря ей можно оценить изменение объем продаж определенного товара в зависимости от цены (при прочих равных условиях)</w:t>
      </w:r>
      <w:r w:rsidR="009C31C4">
        <w:rPr>
          <w:sz w:val="28"/>
          <w:szCs w:val="28"/>
        </w:rPr>
        <w:t>.</w:t>
      </w:r>
    </w:p>
    <w:p w:rsidR="003242DD" w:rsidRDefault="00C45450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61D5">
        <w:rPr>
          <w:sz w:val="28"/>
          <w:szCs w:val="28"/>
        </w:rPr>
        <w:t xml:space="preserve">Для проведения опроса была </w:t>
      </w:r>
      <w:r w:rsidR="005A5EBB">
        <w:rPr>
          <w:sz w:val="28"/>
          <w:szCs w:val="28"/>
        </w:rPr>
        <w:t>создан</w:t>
      </w:r>
      <w:r>
        <w:rPr>
          <w:sz w:val="28"/>
          <w:szCs w:val="28"/>
        </w:rPr>
        <w:t xml:space="preserve"> опрос с использование свободной платформы </w:t>
      </w:r>
      <w:r w:rsidR="009C4ECB">
        <w:rPr>
          <w:rStyle w:val="a7"/>
          <w:sz w:val="28"/>
          <w:szCs w:val="28"/>
        </w:rPr>
        <w:t>«</w:t>
      </w:r>
      <w:proofErr w:type="spellStart"/>
      <w:r w:rsidR="009C4ECB" w:rsidRPr="001A7BF7">
        <w:rPr>
          <w:rStyle w:val="a7"/>
          <w:sz w:val="28"/>
          <w:szCs w:val="28"/>
        </w:rPr>
        <w:t>Google</w:t>
      </w:r>
      <w:proofErr w:type="spellEnd"/>
      <w:r w:rsidR="009C4ECB" w:rsidRPr="001A7BF7">
        <w:rPr>
          <w:rStyle w:val="a7"/>
          <w:sz w:val="28"/>
          <w:szCs w:val="28"/>
        </w:rPr>
        <w:t xml:space="preserve"> </w:t>
      </w:r>
      <w:proofErr w:type="spellStart"/>
      <w:r w:rsidR="009C4ECB" w:rsidRPr="001A7BF7">
        <w:rPr>
          <w:rStyle w:val="a7"/>
          <w:sz w:val="28"/>
          <w:szCs w:val="28"/>
        </w:rPr>
        <w:t>Forms</w:t>
      </w:r>
      <w:proofErr w:type="spellEnd"/>
      <w:r w:rsidR="009C4ECB">
        <w:rPr>
          <w:rStyle w:val="a7"/>
          <w:sz w:val="28"/>
          <w:szCs w:val="28"/>
        </w:rPr>
        <w:t>»</w:t>
      </w:r>
      <w:r w:rsidR="009C4ECB" w:rsidRPr="001A7BF7">
        <w:rPr>
          <w:rStyle w:val="a7"/>
          <w:sz w:val="28"/>
          <w:szCs w:val="28"/>
        </w:rPr>
        <w:t>.</w:t>
      </w:r>
      <w:r w:rsidR="009C4ECB">
        <w:rPr>
          <w:rStyle w:val="a7"/>
          <w:sz w:val="28"/>
          <w:szCs w:val="28"/>
        </w:rPr>
        <w:t xml:space="preserve"> </w:t>
      </w:r>
      <w:r w:rsidR="009C4ECB">
        <w:rPr>
          <w:sz w:val="28"/>
          <w:szCs w:val="28"/>
        </w:rPr>
        <w:t xml:space="preserve">Опрос содержал единственный </w:t>
      </w:r>
      <w:r w:rsidR="006461D5">
        <w:rPr>
          <w:sz w:val="28"/>
          <w:szCs w:val="28"/>
        </w:rPr>
        <w:t xml:space="preserve">вопрос «За какую </w:t>
      </w:r>
      <w:r w:rsidR="009C4ECB">
        <w:rPr>
          <w:sz w:val="28"/>
          <w:szCs w:val="28"/>
        </w:rPr>
        <w:t>максимальную</w:t>
      </w:r>
      <w:r w:rsidR="006461D5">
        <w:rPr>
          <w:sz w:val="28"/>
          <w:szCs w:val="28"/>
        </w:rPr>
        <w:t xml:space="preserve"> стоимость Вы бы приобрели приведенные ниже товары?». </w:t>
      </w:r>
      <w:r w:rsidR="00EC08A6">
        <w:rPr>
          <w:sz w:val="28"/>
          <w:szCs w:val="28"/>
        </w:rPr>
        <w:t>Далее в списке был приведен список товаров, выбранных исследователями.</w:t>
      </w:r>
      <w:r w:rsidR="009E2F8A">
        <w:rPr>
          <w:sz w:val="28"/>
          <w:szCs w:val="28"/>
        </w:rPr>
        <w:t xml:space="preserve"> Такой подход позволил унифицировать методику опроса, значительно сократить время на сбор информации и упростить дальнейшую обработку полученных данных.</w:t>
      </w:r>
      <w:r w:rsidR="00EC08A6">
        <w:rPr>
          <w:sz w:val="28"/>
          <w:szCs w:val="28"/>
        </w:rPr>
        <w:t xml:space="preserve"> </w:t>
      </w:r>
      <w:r w:rsidR="006461D5">
        <w:rPr>
          <w:sz w:val="28"/>
          <w:szCs w:val="28"/>
        </w:rPr>
        <w:t>Каждый опрашиваемый заноси</w:t>
      </w:r>
      <w:r w:rsidR="00C320D1">
        <w:rPr>
          <w:sz w:val="28"/>
          <w:szCs w:val="28"/>
        </w:rPr>
        <w:t>л</w:t>
      </w:r>
      <w:r w:rsidR="006461D5">
        <w:rPr>
          <w:sz w:val="28"/>
          <w:szCs w:val="28"/>
        </w:rPr>
        <w:t xml:space="preserve"> свой ответ в графу под вопросом. </w:t>
      </w:r>
      <w:r w:rsidR="00047B98">
        <w:rPr>
          <w:sz w:val="28"/>
          <w:szCs w:val="28"/>
        </w:rPr>
        <w:t xml:space="preserve">Основной целевой группой опрашиваемых являлись студенты МГТУ им. Н.Э. Баумана. </w:t>
      </w:r>
      <w:r w:rsidR="009C31C4">
        <w:rPr>
          <w:sz w:val="28"/>
          <w:szCs w:val="28"/>
        </w:rPr>
        <w:t>В результате было получено 68 ответов</w:t>
      </w:r>
      <w:r w:rsidR="003242DD">
        <w:rPr>
          <w:sz w:val="28"/>
          <w:szCs w:val="28"/>
        </w:rPr>
        <w:t>. Далее представлены результаты опроса, относящихся к вопросу о максимальной стоимости, за которую опрашиваемый купил бы плитку шоколада (100 гр.):</w:t>
      </w:r>
    </w:p>
    <w:p w:rsidR="00B73A50" w:rsidRDefault="003242DD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3A50" w:rsidRPr="00B73A50">
        <w:rPr>
          <w:sz w:val="28"/>
          <w:szCs w:val="28"/>
        </w:rPr>
        <w:t xml:space="preserve">100 300 300 300 180 </w:t>
      </w:r>
      <w:proofErr w:type="gramStart"/>
      <w:r w:rsidR="00B73A50" w:rsidRPr="00B73A50">
        <w:rPr>
          <w:sz w:val="28"/>
          <w:szCs w:val="28"/>
        </w:rPr>
        <w:t>250  65</w:t>
      </w:r>
      <w:proofErr w:type="gramEnd"/>
      <w:r w:rsidR="00B73A50" w:rsidRPr="00B73A50">
        <w:rPr>
          <w:sz w:val="28"/>
          <w:szCs w:val="28"/>
        </w:rPr>
        <w:t xml:space="preserve"> 250 100  40</w:t>
      </w:r>
    </w:p>
    <w:p w:rsidR="00B73A50" w:rsidRDefault="00B73A50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3A50">
        <w:rPr>
          <w:sz w:val="28"/>
          <w:szCs w:val="28"/>
        </w:rPr>
        <w:t xml:space="preserve">50 </w:t>
      </w:r>
      <w:proofErr w:type="gramStart"/>
      <w:r w:rsidRPr="00B73A50">
        <w:rPr>
          <w:sz w:val="28"/>
          <w:szCs w:val="28"/>
        </w:rPr>
        <w:t>100  50</w:t>
      </w:r>
      <w:proofErr w:type="gramEnd"/>
      <w:r w:rsidRPr="00B73A50">
        <w:rPr>
          <w:sz w:val="28"/>
          <w:szCs w:val="28"/>
        </w:rPr>
        <w:t xml:space="preserve"> 100 100  60  40 200  40  50</w:t>
      </w:r>
    </w:p>
    <w:p w:rsidR="00B73A50" w:rsidRDefault="00B73A50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73A50">
        <w:rPr>
          <w:sz w:val="28"/>
          <w:szCs w:val="28"/>
        </w:rPr>
        <w:t>50  49</w:t>
      </w:r>
      <w:proofErr w:type="gramEnd"/>
      <w:r w:rsidRPr="00B73A50">
        <w:rPr>
          <w:sz w:val="28"/>
          <w:szCs w:val="28"/>
        </w:rPr>
        <w:t xml:space="preserve">  45  60  70  60  60  50 100  47</w:t>
      </w:r>
    </w:p>
    <w:p w:rsidR="00547991" w:rsidRDefault="00B73A50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3A50">
        <w:rPr>
          <w:sz w:val="28"/>
          <w:szCs w:val="28"/>
        </w:rPr>
        <w:t xml:space="preserve">150 300 </w:t>
      </w:r>
      <w:proofErr w:type="gramStart"/>
      <w:r w:rsidRPr="00B73A50">
        <w:rPr>
          <w:sz w:val="28"/>
          <w:szCs w:val="28"/>
        </w:rPr>
        <w:t>100  80</w:t>
      </w:r>
      <w:proofErr w:type="gramEnd"/>
      <w:r w:rsidRPr="00B73A50">
        <w:rPr>
          <w:sz w:val="28"/>
          <w:szCs w:val="28"/>
        </w:rPr>
        <w:t xml:space="preserve"> 200 300  60 200 150  80</w:t>
      </w:r>
      <w:r w:rsidR="003242DD">
        <w:rPr>
          <w:sz w:val="28"/>
          <w:szCs w:val="28"/>
        </w:rPr>
        <w:t xml:space="preserve"> </w:t>
      </w:r>
      <w:r w:rsidR="009C31C4">
        <w:rPr>
          <w:sz w:val="28"/>
          <w:szCs w:val="28"/>
        </w:rPr>
        <w:t xml:space="preserve"> </w:t>
      </w:r>
    </w:p>
    <w:p w:rsidR="00886CD8" w:rsidRDefault="00886CD8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D2F16" w:rsidRPr="000D2F16">
        <w:rPr>
          <w:sz w:val="28"/>
          <w:szCs w:val="28"/>
        </w:rPr>
        <w:t xml:space="preserve">100 150 100 100 </w:t>
      </w:r>
      <w:proofErr w:type="gramStart"/>
      <w:r w:rsidR="000D2F16" w:rsidRPr="000D2F16">
        <w:rPr>
          <w:sz w:val="28"/>
          <w:szCs w:val="28"/>
        </w:rPr>
        <w:t>100  50</w:t>
      </w:r>
      <w:proofErr w:type="gramEnd"/>
      <w:r w:rsidR="000D2F16" w:rsidRPr="000D2F16">
        <w:rPr>
          <w:sz w:val="28"/>
          <w:szCs w:val="28"/>
        </w:rPr>
        <w:t xml:space="preserve">  50  40  70  60</w:t>
      </w:r>
    </w:p>
    <w:p w:rsidR="000D2F16" w:rsidRDefault="000D2F16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0D2F16">
        <w:rPr>
          <w:sz w:val="28"/>
          <w:szCs w:val="28"/>
        </w:rPr>
        <w:t>100  50</w:t>
      </w:r>
      <w:proofErr w:type="gramEnd"/>
      <w:r w:rsidRPr="000D2F16">
        <w:rPr>
          <w:sz w:val="28"/>
          <w:szCs w:val="28"/>
        </w:rPr>
        <w:t xml:space="preserve"> 150 100  46  40 200  40 250  40</w:t>
      </w:r>
    </w:p>
    <w:p w:rsidR="000D2F16" w:rsidRPr="009723FA" w:rsidRDefault="000B4971" w:rsidP="000D2F16">
      <w:pPr>
        <w:pStyle w:val="HTML"/>
        <w:shd w:val="clear" w:color="auto" w:fill="FFFFFF"/>
        <w:wordWrap w:val="0"/>
        <w:spacing w:line="205" w:lineRule="atLeast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t xml:space="preserve">    </w:t>
      </w:r>
      <w:proofErr w:type="gramStart"/>
      <w:r w:rsidR="000D2F16" w:rsidRPr="009723FA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250  80</w:t>
      </w:r>
      <w:proofErr w:type="gramEnd"/>
      <w:r w:rsidR="000D2F16" w:rsidRPr="009723FA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100 250 150 100 150 150</w:t>
      </w:r>
    </w:p>
    <w:p w:rsidR="000D2F16" w:rsidRDefault="000D2F16" w:rsidP="00886CD8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перейдем к анализу данных опроса. Для начала необходимо составить таблицу исходных данных – пар чисел </w:t>
      </w:r>
      <m:oMath>
        <m:r>
          <w:rPr>
            <w:rFonts w:ascii="Cambria Math" w:hAnsi="Cambria Math"/>
            <w:sz w:val="29"/>
            <w:szCs w:val="29"/>
          </w:rPr>
          <m:t>(p,D(p))</m:t>
        </m:r>
      </m:oMath>
      <w:r>
        <w:rPr>
          <w:sz w:val="28"/>
          <w:szCs w:val="28"/>
        </w:rPr>
        <w:t>, где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>
        <w:rPr>
          <w:sz w:val="28"/>
          <w:szCs w:val="28"/>
        </w:rPr>
        <w:t xml:space="preserve"> – независимая переменная – цена,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9"/>
            <w:szCs w:val="29"/>
          </w:rPr>
          <m:t>D(p)</m:t>
        </m:r>
      </m:oMath>
      <w:r>
        <w:rPr>
          <w:sz w:val="28"/>
          <w:szCs w:val="28"/>
        </w:rPr>
        <w:t xml:space="preserve"> – зависимая от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>
        <w:rPr>
          <w:sz w:val="28"/>
          <w:szCs w:val="28"/>
        </w:rPr>
        <w:t xml:space="preserve"> величина – спрос.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Упорядочиваем все значения в порядке возрастания. Затем строим таблицу 1. 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столбце – номера различных значений цены в порядке возрастания </w:t>
      </w:r>
      <m:oMath>
        <m:r>
          <w:rPr>
            <w:rFonts w:ascii="Cambria Math" w:hAnsi="Cambria Math"/>
            <w:sz w:val="32"/>
            <w:szCs w:val="32"/>
          </w:rPr>
          <m:t>(i)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столбце приведены сами значения цены </w:t>
      </w:r>
      <m:oMath>
        <m:r>
          <w:rPr>
            <w:rFonts w:ascii="Cambria Math" w:hAnsi="Cambria Math"/>
            <w:sz w:val="31"/>
            <w:szCs w:val="3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1"/>
                <w:szCs w:val="31"/>
              </w:rPr>
              <m:t>p</m:t>
            </m:r>
          </m:e>
          <m:sub>
            <m:r>
              <w:rPr>
                <w:rFonts w:ascii="Cambria Math" w:hAnsi="Cambria Math"/>
                <w:sz w:val="31"/>
                <w:szCs w:val="31"/>
              </w:rPr>
              <m:t>i</m:t>
            </m:r>
          </m:sub>
        </m:sSub>
        <m:r>
          <w:rPr>
            <w:rFonts w:ascii="Cambria Math" w:hAnsi="Cambria Math"/>
            <w:sz w:val="31"/>
            <w:szCs w:val="31"/>
          </w:rPr>
          <m:t>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столбце указано, сколько раз названо то или иное значение </w:t>
      </w:r>
      <m:oMath>
        <m:r>
          <w:rPr>
            <w:rFonts w:ascii="Cambria Math" w:hAnsi="Cambria Math"/>
            <w:sz w:val="31"/>
            <w:szCs w:val="3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1"/>
                <w:szCs w:val="31"/>
              </w:rPr>
              <m:t>N</m:t>
            </m:r>
          </m:e>
          <m:sub>
            <m:r>
              <w:rPr>
                <w:rFonts w:ascii="Cambria Math" w:hAnsi="Cambria Math"/>
                <w:sz w:val="31"/>
                <w:szCs w:val="31"/>
              </w:rPr>
              <m:t>i</m:t>
            </m:r>
          </m:sub>
        </m:sSub>
        <m:r>
          <w:rPr>
            <w:rFonts w:ascii="Cambria Math" w:hAnsi="Cambria Math"/>
            <w:sz w:val="31"/>
            <w:szCs w:val="31"/>
          </w:rPr>
          <m:t>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четвертом столбце – спрос </w:t>
      </w:r>
      <m:oMath>
        <m:r>
          <w:rPr>
            <w:rFonts w:ascii="Cambria Math" w:hAnsi="Cambria Math"/>
            <w:sz w:val="30"/>
            <w:szCs w:val="30"/>
          </w:rPr>
          <m:t>(D(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пятом  столбце – прибыль при оптовой цене равной </w:t>
      </w:r>
      <w:r w:rsidR="00CB1D96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-5)D(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шестом  столбце – прибыль при оптовой цене равной </w:t>
      </w:r>
      <w:r w:rsidR="00CB1D96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-10)D(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седьмом  столбце – прибыль при оптовой цене равной 20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-20)D(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восьмом  столбце – прибыль при оптовой цене равной </w:t>
      </w:r>
      <w:r w:rsidR="00D26978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-30)D(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3B549F" w:rsidRDefault="006461D5" w:rsidP="003B549F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девятом  столбце – прибыль при оптовой цене равной </w:t>
      </w:r>
      <w:r w:rsidR="00D26978">
        <w:rPr>
          <w:sz w:val="28"/>
          <w:szCs w:val="28"/>
        </w:rPr>
        <w:t>50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-50)D(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3B549F" w:rsidRDefault="003B549F">
      <w:pPr>
        <w:spacing w:after="0" w:line="240" w:lineRule="auto"/>
        <w:rPr>
          <w:rFonts w:eastAsia="Arial Unicode MS" w:cs="Arial Unicode MS"/>
          <w:sz w:val="28"/>
          <w:szCs w:val="28"/>
        </w:rPr>
      </w:pPr>
      <w:r>
        <w:rPr>
          <w:sz w:val="28"/>
          <w:szCs w:val="28"/>
        </w:rPr>
        <w:br w:type="page"/>
      </w:r>
    </w:p>
    <w:p w:rsidR="003B549F" w:rsidRDefault="003B549F" w:rsidP="003B549F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Оценивание функции спроса и расчет оптимальной цены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549F" w:rsidRPr="003B549F" w:rsidTr="003B54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opt_5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645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840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1850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1950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1250</w:t>
            </w:r>
          </w:p>
        </w:tc>
      </w:tr>
    </w:tbl>
    <w:p w:rsidR="004E3F4D" w:rsidRDefault="004E3F4D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9500A4" w:rsidRDefault="009500A4">
      <w:pPr>
        <w:spacing w:after="0" w:line="240" w:lineRule="auto"/>
        <w:rPr>
          <w:b/>
          <w:bCs/>
          <w:sz w:val="28"/>
          <w:szCs w:val="28"/>
        </w:rPr>
      </w:pPr>
      <w:bookmarkStart w:id="3" w:name="_Toc2"/>
      <w:r>
        <w:rPr>
          <w:sz w:val="28"/>
          <w:szCs w:val="28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 Выборочная функция спроса</w:t>
      </w:r>
      <w:bookmarkEnd w:id="3"/>
    </w:p>
    <w:p w:rsidR="00547991" w:rsidRDefault="00547991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легко построить выборочную функцию спроса в зависимости от цены. Она представлена в четвертом столбце, который заполняется </w:t>
      </w:r>
      <w:proofErr w:type="gramStart"/>
      <w:r>
        <w:rPr>
          <w:sz w:val="28"/>
          <w:szCs w:val="28"/>
        </w:rPr>
        <w:t>снизу вверх</w:t>
      </w:r>
      <w:proofErr w:type="gramEnd"/>
      <w:r>
        <w:rPr>
          <w:sz w:val="28"/>
          <w:szCs w:val="28"/>
        </w:rPr>
        <w:t xml:space="preserve"> на основе следующих рассуждений.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спроса от цены – это зависимость 4-го столбца </w:t>
      </w:r>
      <m:oMath>
        <m:r>
          <w:rPr>
            <w:rFonts w:ascii="Cambria Math" w:hAnsi="Cambria Math"/>
            <w:sz w:val="29"/>
            <w:szCs w:val="29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8"/>
          <w:szCs w:val="28"/>
        </w:rPr>
        <w:t xml:space="preserve"> от 2-го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sz w:val="28"/>
          <w:szCs w:val="28"/>
        </w:rPr>
        <w:t xml:space="preserve">. Зависимость можно представить на графике, в координатах "спрос – цена". Абсцисса – это спрос </w:t>
      </w:r>
      <m:oMath>
        <m:r>
          <w:rPr>
            <w:rFonts w:ascii="Cambria Math" w:hAnsi="Cambria Math"/>
            <w:sz w:val="29"/>
            <w:szCs w:val="29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8"/>
          <w:szCs w:val="28"/>
        </w:rPr>
        <w:t xml:space="preserve">, а ордината – цена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rStyle w:val="a7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(рис.1).</w:t>
      </w:r>
    </w:p>
    <w:p w:rsidR="00760AA8" w:rsidRPr="00760AA8" w:rsidRDefault="000247D0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47D0">
        <w:rPr>
          <w:noProof/>
          <w:sz w:val="28"/>
          <w:szCs w:val="28"/>
        </w:rPr>
        <w:drawing>
          <wp:inline distT="0" distB="0" distL="0" distR="0">
            <wp:extent cx="5181600" cy="2914650"/>
            <wp:effectExtent l="0" t="0" r="0" b="0"/>
            <wp:docPr id="3" name="Рисунок 3" descr="C:\Users\Пенопласточка\Documents\6_sem\Math_model_microeconomics\HW_1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нопласточка\Documents\6_sem\Math_model_microeconomics\HW_1\img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81" cy="29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91" w:rsidRDefault="006461D5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Функция спроса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sz w:val="28"/>
          <w:szCs w:val="28"/>
        </w:rPr>
        <w:t xml:space="preserve">Кривая спроса, как и следует ожидать согласно учебникам </w:t>
      </w:r>
      <w:proofErr w:type="spellStart"/>
      <w:r>
        <w:rPr>
          <w:sz w:val="28"/>
          <w:szCs w:val="28"/>
        </w:rPr>
        <w:t>экономическои</w:t>
      </w:r>
      <w:proofErr w:type="spellEnd"/>
      <w:r>
        <w:rPr>
          <w:sz w:val="28"/>
          <w:szCs w:val="28"/>
        </w:rPr>
        <w:t>̆ теории</w:t>
      </w:r>
      <w:r w:rsidR="00C02E98">
        <w:rPr>
          <w:sz w:val="28"/>
          <w:szCs w:val="28"/>
        </w:rPr>
        <w:t xml:space="preserve"> </w:t>
      </w:r>
      <w:r w:rsidR="00C02E98" w:rsidRPr="00C02E98">
        <w:rPr>
          <w:sz w:val="28"/>
          <w:szCs w:val="28"/>
        </w:rPr>
        <w:t>[4]</w:t>
      </w:r>
      <w:r>
        <w:rPr>
          <w:sz w:val="28"/>
          <w:szCs w:val="28"/>
        </w:rPr>
        <w:t>, убывает, имея направления от левого верхнего угла</w:t>
      </w:r>
      <w:r w:rsidR="000247D0">
        <w:rPr>
          <w:sz w:val="28"/>
          <w:szCs w:val="28"/>
        </w:rPr>
        <w:t xml:space="preserve"> графика</w:t>
      </w:r>
      <w:r>
        <w:rPr>
          <w:sz w:val="28"/>
          <w:szCs w:val="28"/>
        </w:rPr>
        <w:t xml:space="preserve"> к правому. Однако заметны отклонения от гладкого вида функции, связанные, в частности, с естественным пристрастием </w:t>
      </w:r>
      <w:r w:rsidR="000247D0">
        <w:rPr>
          <w:sz w:val="28"/>
          <w:szCs w:val="28"/>
        </w:rPr>
        <w:t>потребителей</w:t>
      </w:r>
      <w:r>
        <w:rPr>
          <w:sz w:val="28"/>
          <w:szCs w:val="28"/>
        </w:rPr>
        <w:t>̆ к круглым числам.</w:t>
      </w:r>
      <w:r>
        <w:rPr>
          <w:rFonts w:ascii="Arial Unicode MS" w:hAnsi="Arial Unicode MS"/>
          <w:sz w:val="28"/>
          <w:szCs w:val="28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bookmarkStart w:id="4" w:name="_Toc3"/>
      <w:r>
        <w:rPr>
          <w:sz w:val="28"/>
          <w:szCs w:val="28"/>
        </w:rPr>
        <w:t>3 Прибыль при различных значениях издержек</w:t>
      </w:r>
      <w:bookmarkEnd w:id="4"/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7991" w:rsidRDefault="000247D0" w:rsidP="000247D0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61D5">
        <w:rPr>
          <w:sz w:val="28"/>
          <w:szCs w:val="28"/>
        </w:rPr>
        <w:t xml:space="preserve">осчитаем прибыль при различных значениях издержек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  <w:r w:rsidR="006461D5">
        <w:rPr>
          <w:sz w:val="28"/>
          <w:szCs w:val="28"/>
        </w:rPr>
        <w:t>. Издержки – это либо оптовая цена, если товар заку</w:t>
      </w:r>
      <w:proofErr w:type="spellStart"/>
      <w:r w:rsidR="006461D5">
        <w:rPr>
          <w:sz w:val="28"/>
          <w:szCs w:val="28"/>
        </w:rPr>
        <w:t>пается</w:t>
      </w:r>
      <w:proofErr w:type="spellEnd"/>
      <w:r w:rsidR="006461D5">
        <w:rPr>
          <w:sz w:val="28"/>
          <w:szCs w:val="28"/>
        </w:rPr>
        <w:t>, либо – себестоимость единицы продукции, если товар производим сами.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для каждого значения издержек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  <w:r>
        <w:rPr>
          <w:sz w:val="28"/>
          <w:szCs w:val="28"/>
        </w:rPr>
        <w:t xml:space="preserve"> оптимальную розничную цену (см. таблицу 1). Предполагаемые издержки: </w:t>
      </w:r>
      <w:r w:rsidR="00C71A05">
        <w:rPr>
          <w:sz w:val="28"/>
          <w:szCs w:val="28"/>
        </w:rPr>
        <w:t>5</w:t>
      </w:r>
      <w:r>
        <w:rPr>
          <w:sz w:val="28"/>
          <w:szCs w:val="28"/>
        </w:rPr>
        <w:t>, 1</w:t>
      </w:r>
      <w:r w:rsidR="00C71A05">
        <w:rPr>
          <w:sz w:val="28"/>
          <w:szCs w:val="28"/>
        </w:rPr>
        <w:t>0</w:t>
      </w:r>
      <w:r>
        <w:rPr>
          <w:sz w:val="28"/>
          <w:szCs w:val="28"/>
        </w:rPr>
        <w:t xml:space="preserve">, 20, </w:t>
      </w:r>
      <w:r w:rsidR="00C71A05">
        <w:rPr>
          <w:sz w:val="28"/>
          <w:szCs w:val="28"/>
        </w:rPr>
        <w:t>30</w:t>
      </w:r>
      <w:r>
        <w:rPr>
          <w:sz w:val="28"/>
          <w:szCs w:val="28"/>
        </w:rPr>
        <w:t xml:space="preserve">, </w:t>
      </w:r>
      <w:r w:rsidR="00C71A05">
        <w:rPr>
          <w:sz w:val="28"/>
          <w:szCs w:val="28"/>
        </w:rPr>
        <w:t>5</w:t>
      </w:r>
      <w:r>
        <w:rPr>
          <w:sz w:val="28"/>
          <w:szCs w:val="28"/>
        </w:rPr>
        <w:t xml:space="preserve">0 (руб.). Для каждого </w:t>
      </w:r>
      <m:oMath>
        <m:r>
          <w:rPr>
            <w:rFonts w:ascii="Cambria Math" w:hAnsi="Cambria Math"/>
            <w:sz w:val="37"/>
            <w:szCs w:val="37"/>
          </w:rPr>
          <m:t>i</m:t>
        </m:r>
      </m:oMath>
      <w:r>
        <w:rPr>
          <w:rStyle w:val="a7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1 приведены произведения </w:t>
      </w:r>
      <m:oMath>
        <m:r>
          <w:rPr>
            <w:rFonts w:ascii="Cambria Math" w:hAnsi="Cambria Math"/>
            <w:sz w:val="29"/>
            <w:szCs w:val="29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0</m:t>
            </m:r>
          </m:sub>
        </m:sSub>
        <m:r>
          <w:rPr>
            <w:rFonts w:ascii="Cambria Math" w:hAnsi="Cambria Math"/>
            <w:sz w:val="29"/>
            <w:szCs w:val="29"/>
          </w:rPr>
          <m:t>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  <w:r>
        <w:rPr>
          <w:sz w:val="28"/>
          <w:szCs w:val="28"/>
        </w:rPr>
        <w:t xml:space="preserve"> – это издержки.</w:t>
      </w:r>
    </w:p>
    <w:p w:rsidR="00CD3239" w:rsidRPr="00CD3239" w:rsidRDefault="00CD3239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Оптимальной розничной цене соответствует максимальной значение </w:t>
      </w:r>
      <m:oMath>
        <m:r>
          <w:rPr>
            <w:rFonts w:ascii="Cambria Math" w:hAnsi="Cambria Math"/>
            <w:sz w:val="29"/>
            <w:szCs w:val="29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0</m:t>
            </m:r>
          </m:sub>
        </m:sSub>
        <m:r>
          <w:rPr>
            <w:rFonts w:ascii="Cambria Math" w:hAnsi="Cambria Math"/>
            <w:sz w:val="29"/>
            <w:szCs w:val="29"/>
          </w:rPr>
          <m:t>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9"/>
          <w:szCs w:val="29"/>
        </w:rPr>
        <w:t xml:space="preserve"> </w:t>
      </w:r>
      <w:r>
        <w:rPr>
          <w:sz w:val="28"/>
          <w:szCs w:val="28"/>
        </w:rPr>
        <w:t xml:space="preserve">при различных значениях издержек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. </w:t>
      </w:r>
    </w:p>
    <w:p w:rsidR="00547991" w:rsidRDefault="006461D5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Зависимость оптимальной розничной цены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p>
            <m:r>
              <w:rPr>
                <w:rFonts w:ascii="Cambria Math" w:hAnsi="Cambria Math"/>
                <w:sz w:val="29"/>
                <w:szCs w:val="29"/>
              </w:rPr>
              <m:t>*</m:t>
            </m:r>
          </m:sup>
        </m:sSup>
      </m:oMath>
      <w:r>
        <w:rPr>
          <w:sz w:val="28"/>
          <w:szCs w:val="28"/>
        </w:rPr>
        <w:t xml:space="preserve"> от издержек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</w:p>
    <w:tbl>
      <w:tblPr>
        <w:tblStyle w:val="TableNormal"/>
        <w:tblW w:w="96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76"/>
        <w:gridCol w:w="1134"/>
        <w:gridCol w:w="1134"/>
        <w:gridCol w:w="1275"/>
        <w:gridCol w:w="1276"/>
        <w:gridCol w:w="2251"/>
      </w:tblGrid>
      <w:tr w:rsidR="0071034B" w:rsidRPr="00CD3239" w:rsidTr="0071034B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CD3239" w:rsidRDefault="00EE1F8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CD3239" w:rsidRDefault="006461D5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3239">
              <w:rPr>
                <w:rFonts w:asciiTheme="minorHAnsi" w:eastAsia="Arial Unicode MS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50</w:t>
            </w:r>
          </w:p>
        </w:tc>
      </w:tr>
      <w:tr w:rsidR="0071034B" w:rsidRPr="00CD3239" w:rsidTr="0071034B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CD3239" w:rsidP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 w:rsidRPr="00CD3239"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Max(</w:t>
            </w:r>
            <m:oMath>
              <m:r>
                <w:rPr>
                  <w:rFonts w:ascii="Cambria Math" w:hAnsi="Cambria Math"/>
                  <w:sz w:val="29"/>
                  <w:szCs w:val="29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9"/>
                      <w:szCs w:val="2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9"/>
                      <w:szCs w:val="29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9"/>
                  <w:szCs w:val="29"/>
                </w:rPr>
                <m:t>)D(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9"/>
                      <w:szCs w:val="2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9"/>
                  <w:szCs w:val="29"/>
                </w:rPr>
                <m:t>)</m:t>
              </m:r>
            </m:oMath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3515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3330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2960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2640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2200</w:t>
            </w:r>
          </w:p>
        </w:tc>
      </w:tr>
      <w:tr w:rsidR="0071034B" w:rsidRPr="00CD3239" w:rsidTr="0071034B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CD3239" w:rsidRDefault="00EE1F8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</w:tr>
    </w:tbl>
    <w:p w:rsidR="00547991" w:rsidRDefault="00547991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991" w:rsidRDefault="00547991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991" w:rsidRDefault="00547991">
      <w:pPr>
        <w:pStyle w:val="a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38"/>
          <w:szCs w:val="38"/>
        </w:rPr>
      </w:pPr>
    </w:p>
    <w:p w:rsidR="00547991" w:rsidRDefault="00547991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547991" w:rsidRDefault="00547991">
      <w:pPr>
        <w:spacing w:after="0" w:line="360" w:lineRule="auto"/>
        <w:ind w:firstLine="709"/>
        <w:jc w:val="right"/>
        <w:rPr>
          <w:sz w:val="28"/>
          <w:szCs w:val="28"/>
        </w:rPr>
      </w:pPr>
    </w:p>
    <w:p w:rsidR="00547991" w:rsidRDefault="00547991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547991" w:rsidRDefault="006461D5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</w:p>
    <w:p w:rsidR="00547991" w:rsidRDefault="006461D5">
      <w:pPr>
        <w:tabs>
          <w:tab w:val="left" w:pos="1134"/>
        </w:tabs>
        <w:spacing w:after="0" w:line="360" w:lineRule="auto"/>
        <w:ind w:firstLine="709"/>
        <w:jc w:val="both"/>
      </w:pPr>
      <w:r>
        <w:rPr>
          <w:sz w:val="28"/>
          <w:szCs w:val="28"/>
          <w:lang w:val="en-US"/>
        </w:rPr>
        <w:t xml:space="preserve">    </w:t>
      </w: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Style w:val="a7"/>
          <w:sz w:val="28"/>
          <w:szCs w:val="28"/>
        </w:rPr>
      </w:pPr>
      <w:bookmarkStart w:id="5" w:name="_Toc4"/>
      <w:r>
        <w:rPr>
          <w:rStyle w:val="a7"/>
          <w:sz w:val="28"/>
          <w:szCs w:val="28"/>
        </w:rPr>
        <w:t>ЗАКЛЮЧЕНИЕ</w:t>
      </w:r>
      <w:bookmarkEnd w:id="5"/>
    </w:p>
    <w:p w:rsidR="00547991" w:rsidRDefault="00547991">
      <w:pPr>
        <w:pStyle w:val="ac"/>
        <w:spacing w:line="360" w:lineRule="auto"/>
        <w:ind w:left="170" w:right="57" w:firstLine="539"/>
        <w:jc w:val="both"/>
        <w:rPr>
          <w:rStyle w:val="a7"/>
          <w:sz w:val="28"/>
          <w:szCs w:val="28"/>
        </w:rPr>
      </w:pPr>
    </w:p>
    <w:p w:rsidR="00547991" w:rsidRDefault="006461D5">
      <w:pPr>
        <w:pStyle w:val="ac"/>
        <w:spacing w:line="360" w:lineRule="auto"/>
        <w:ind w:left="170" w:right="57" w:firstLine="53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В заключение хотелось бы сказать, что в ходе домашнего задания было проведено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Также были решены следующие задачи: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сбор информации о максимально возможной цене (в руб.), которую потребители готовы заплатить за</w:t>
      </w:r>
      <w:r w:rsidR="006701D2">
        <w:rPr>
          <w:rStyle w:val="a7"/>
          <w:sz w:val="28"/>
          <w:szCs w:val="28"/>
        </w:rPr>
        <w:t xml:space="preserve"> плитку шоколада (100 гр.)</w:t>
      </w:r>
      <w:r>
        <w:rPr>
          <w:rStyle w:val="a7"/>
          <w:sz w:val="28"/>
          <w:szCs w:val="28"/>
        </w:rPr>
        <w:t>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опрос не менее 50 человек;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построение выборочной функции спроса;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–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</w:p>
    <w:p w:rsidR="00547991" w:rsidRPr="006A217B" w:rsidRDefault="006461D5" w:rsidP="006A217B">
      <w:pPr>
        <w:pStyle w:val="ab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a7"/>
          <w:sz w:val="28"/>
          <w:szCs w:val="28"/>
        </w:rPr>
        <w:t xml:space="preserve">Таким образом, при изменении издержек от </w:t>
      </w:r>
      <w:r w:rsidR="006A217B">
        <w:rPr>
          <w:rStyle w:val="a7"/>
          <w:sz w:val="28"/>
          <w:szCs w:val="28"/>
        </w:rPr>
        <w:t>5</w:t>
      </w:r>
      <w:r>
        <w:rPr>
          <w:rStyle w:val="a7"/>
          <w:sz w:val="28"/>
          <w:szCs w:val="28"/>
        </w:rPr>
        <w:t xml:space="preserve"> до </w:t>
      </w:r>
      <w:r w:rsidR="006A217B">
        <w:rPr>
          <w:rStyle w:val="a7"/>
          <w:sz w:val="28"/>
          <w:szCs w:val="28"/>
        </w:rPr>
        <w:t>20</w:t>
      </w:r>
      <w:r>
        <w:rPr>
          <w:rStyle w:val="a7"/>
          <w:sz w:val="28"/>
          <w:szCs w:val="28"/>
        </w:rPr>
        <w:t xml:space="preserve"> руб. выгоднее оставить розничную цену</w:t>
      </w:r>
      <w:r w:rsidR="00DA4C8F">
        <w:rPr>
          <w:rStyle w:val="a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– </w:t>
      </w:r>
      <w:r w:rsidR="00DA4C8F">
        <w:rPr>
          <w:rStyle w:val="a7"/>
          <w:sz w:val="28"/>
          <w:szCs w:val="28"/>
        </w:rPr>
        <w:t>100</w:t>
      </w:r>
      <w:r>
        <w:rPr>
          <w:rStyle w:val="a7"/>
          <w:sz w:val="28"/>
          <w:szCs w:val="28"/>
        </w:rPr>
        <w:t xml:space="preserve"> руб.,</w:t>
      </w:r>
      <w:r w:rsidR="00DA4C8F">
        <w:rPr>
          <w:rStyle w:val="a7"/>
          <w:sz w:val="28"/>
          <w:szCs w:val="28"/>
        </w:rPr>
        <w:t xml:space="preserve"> при изменении издержек от 30 до 50 руб. – выгоднее оставить розничную цену равную 150 руб.</w:t>
      </w:r>
      <w:r>
        <w:rPr>
          <w:rStyle w:val="a7"/>
          <w:sz w:val="28"/>
          <w:szCs w:val="28"/>
        </w:rPr>
        <w:t xml:space="preserve"> Рассмотренный пример построен на использовании тех значений цены, которые были назван</w:t>
      </w:r>
      <w:r w:rsidR="00DA4C8F">
        <w:rPr>
          <w:rStyle w:val="a7"/>
          <w:sz w:val="28"/>
          <w:szCs w:val="28"/>
        </w:rPr>
        <w:t>ы</w:t>
      </w:r>
      <w:r>
        <w:rPr>
          <w:rStyle w:val="a7"/>
          <w:sz w:val="28"/>
          <w:szCs w:val="28"/>
        </w:rPr>
        <w:t xml:space="preserve"> при опросе. </w:t>
      </w:r>
      <w:r>
        <w:rPr>
          <w:rStyle w:val="a7"/>
          <w:rFonts w:ascii="Arial Unicode MS" w:hAnsi="Arial Unicode MS"/>
          <w:sz w:val="28"/>
          <w:szCs w:val="28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Style w:val="a7"/>
          <w:sz w:val="28"/>
          <w:szCs w:val="28"/>
        </w:rPr>
      </w:pPr>
      <w:bookmarkStart w:id="6" w:name="_Toc5"/>
      <w:r>
        <w:rPr>
          <w:rStyle w:val="a7"/>
          <w:sz w:val="28"/>
          <w:szCs w:val="28"/>
        </w:rPr>
        <w:t>СПИСОК ИСПОЛЬЗОВАННЫХ ИСТОЧНИКОВ</w:t>
      </w:r>
      <w:bookmarkEnd w:id="6"/>
    </w:p>
    <w:p w:rsidR="00547991" w:rsidRDefault="00547991">
      <w:pPr>
        <w:spacing w:after="0" w:line="360" w:lineRule="auto"/>
        <w:ind w:firstLine="709"/>
        <w:jc w:val="center"/>
        <w:rPr>
          <w:rStyle w:val="a7"/>
          <w:b/>
          <w:bCs/>
          <w:sz w:val="28"/>
          <w:szCs w:val="28"/>
        </w:rPr>
      </w:pPr>
    </w:p>
    <w:p w:rsidR="000421D2" w:rsidRDefault="000421D2" w:rsidP="000421D2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421D2">
        <w:rPr>
          <w:sz w:val="28"/>
          <w:szCs w:val="28"/>
        </w:rPr>
        <w:t xml:space="preserve">Ермоленко В.В. Инновационная экосистема в многоукладной </w:t>
      </w:r>
      <w:proofErr w:type="spellStart"/>
      <w:proofErr w:type="gramStart"/>
      <w:r w:rsidRPr="000421D2">
        <w:rPr>
          <w:sz w:val="28"/>
          <w:szCs w:val="28"/>
        </w:rPr>
        <w:t>эконо-мике</w:t>
      </w:r>
      <w:proofErr w:type="spellEnd"/>
      <w:proofErr w:type="gramEnd"/>
      <w:r w:rsidRPr="000421D2">
        <w:rPr>
          <w:sz w:val="28"/>
          <w:szCs w:val="28"/>
        </w:rPr>
        <w:t xml:space="preserve"> / Информационное общество и цифровая экономика: глобальные трансформации. Материалы IV Национальной научно-практической </w:t>
      </w:r>
      <w:proofErr w:type="spellStart"/>
      <w:proofErr w:type="gramStart"/>
      <w:r w:rsidRPr="000421D2">
        <w:rPr>
          <w:sz w:val="28"/>
          <w:szCs w:val="28"/>
        </w:rPr>
        <w:t>конфе-ренции</w:t>
      </w:r>
      <w:proofErr w:type="spellEnd"/>
      <w:proofErr w:type="gramEnd"/>
      <w:r w:rsidRPr="000421D2">
        <w:rPr>
          <w:sz w:val="28"/>
          <w:szCs w:val="28"/>
        </w:rPr>
        <w:t xml:space="preserve"> (Краснодар, 23 - 25 мая 2019 г.). - Краснодар: Кубанский </w:t>
      </w:r>
      <w:proofErr w:type="spellStart"/>
      <w:proofErr w:type="gramStart"/>
      <w:r w:rsidRPr="000421D2">
        <w:rPr>
          <w:sz w:val="28"/>
          <w:szCs w:val="28"/>
        </w:rPr>
        <w:t>государ-ственный</w:t>
      </w:r>
      <w:proofErr w:type="spellEnd"/>
      <w:proofErr w:type="gramEnd"/>
      <w:r w:rsidRPr="000421D2">
        <w:rPr>
          <w:sz w:val="28"/>
          <w:szCs w:val="28"/>
        </w:rPr>
        <w:t xml:space="preserve"> университет, 2019. - С. 4-14.</w:t>
      </w:r>
    </w:p>
    <w:p w:rsidR="00547991" w:rsidRDefault="000421D2" w:rsidP="000421D2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421D2">
        <w:rPr>
          <w:sz w:val="28"/>
          <w:szCs w:val="28"/>
        </w:rPr>
        <w:t>Карминский</w:t>
      </w:r>
      <w:proofErr w:type="spellEnd"/>
      <w:r w:rsidRPr="000421D2">
        <w:rPr>
          <w:sz w:val="28"/>
          <w:szCs w:val="28"/>
        </w:rPr>
        <w:t xml:space="preserve"> А.М., Фалько С.Г., </w:t>
      </w:r>
      <w:proofErr w:type="spellStart"/>
      <w:r w:rsidRPr="000421D2">
        <w:rPr>
          <w:sz w:val="28"/>
          <w:szCs w:val="28"/>
        </w:rPr>
        <w:t>Жевага</w:t>
      </w:r>
      <w:proofErr w:type="spellEnd"/>
      <w:r w:rsidRPr="000421D2">
        <w:rPr>
          <w:sz w:val="28"/>
          <w:szCs w:val="28"/>
        </w:rPr>
        <w:t xml:space="preserve"> А.А., Иванова Н.Ю. </w:t>
      </w:r>
      <w:proofErr w:type="spellStart"/>
      <w:r w:rsidRPr="000421D2">
        <w:rPr>
          <w:sz w:val="28"/>
          <w:szCs w:val="28"/>
        </w:rPr>
        <w:t>Контроллинг</w:t>
      </w:r>
      <w:proofErr w:type="spellEnd"/>
      <w:r w:rsidRPr="000421D2">
        <w:rPr>
          <w:sz w:val="28"/>
          <w:szCs w:val="28"/>
        </w:rPr>
        <w:t xml:space="preserve">. Изд.3-е, </w:t>
      </w:r>
      <w:proofErr w:type="spellStart"/>
      <w:r w:rsidRPr="000421D2">
        <w:rPr>
          <w:sz w:val="28"/>
          <w:szCs w:val="28"/>
        </w:rPr>
        <w:t>дораб</w:t>
      </w:r>
      <w:proofErr w:type="spellEnd"/>
      <w:r w:rsidRPr="000421D2">
        <w:rPr>
          <w:sz w:val="28"/>
          <w:szCs w:val="28"/>
        </w:rPr>
        <w:t>. - М.: Инфра-М, 2017. - 336 с.</w:t>
      </w:r>
    </w:p>
    <w:p w:rsidR="00547991" w:rsidRDefault="006461D5" w:rsidP="00A1259E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Орлов А.И.</w:t>
      </w:r>
      <w:r w:rsidR="00A125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1259E">
        <w:rPr>
          <w:sz w:val="28"/>
          <w:szCs w:val="28"/>
        </w:rPr>
        <w:t>М</w:t>
      </w:r>
      <w:r w:rsidR="00A1259E" w:rsidRPr="00A1259E">
        <w:rPr>
          <w:sz w:val="28"/>
          <w:szCs w:val="28"/>
        </w:rPr>
        <w:t>етод ценообразования на основе оценивания функции спроса</w:t>
      </w:r>
      <w:r w:rsidR="004C4032">
        <w:rPr>
          <w:sz w:val="28"/>
          <w:szCs w:val="28"/>
        </w:rPr>
        <w:t xml:space="preserve"> </w:t>
      </w:r>
      <w:r w:rsidR="004C4032" w:rsidRPr="000421D2">
        <w:rPr>
          <w:sz w:val="28"/>
          <w:szCs w:val="28"/>
        </w:rPr>
        <w:t>-</w:t>
      </w:r>
      <w:r w:rsidR="004C4032">
        <w:rPr>
          <w:sz w:val="28"/>
          <w:szCs w:val="28"/>
        </w:rPr>
        <w:t xml:space="preserve"> 15 с.</w:t>
      </w:r>
    </w:p>
    <w:p w:rsidR="00C02E98" w:rsidRPr="00C02E98" w:rsidRDefault="00C02E98" w:rsidP="00C02E98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02E98">
        <w:rPr>
          <w:sz w:val="28"/>
          <w:szCs w:val="28"/>
        </w:rPr>
        <w:t xml:space="preserve">Орлов А.И. Эконометрика. Изд. 4-е, доп. и </w:t>
      </w:r>
      <w:proofErr w:type="spellStart"/>
      <w:r w:rsidRPr="00C02E98">
        <w:rPr>
          <w:sz w:val="28"/>
          <w:szCs w:val="28"/>
        </w:rPr>
        <w:t>перераб</w:t>
      </w:r>
      <w:proofErr w:type="spellEnd"/>
      <w:r w:rsidRPr="00C02E98">
        <w:rPr>
          <w:sz w:val="28"/>
          <w:szCs w:val="28"/>
        </w:rPr>
        <w:t>. Учебник для вузов. — Ростов-на-Дону: Феникс, 2009. - 572 с.</w:t>
      </w:r>
    </w:p>
    <w:sectPr w:rsidR="00C02E98" w:rsidRPr="00C02E98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F84" w:rsidRDefault="00EE1F84">
      <w:pPr>
        <w:spacing w:after="0" w:line="240" w:lineRule="auto"/>
      </w:pPr>
      <w:r>
        <w:separator/>
      </w:r>
    </w:p>
  </w:endnote>
  <w:endnote w:type="continuationSeparator" w:id="0">
    <w:p w:rsidR="00EE1F84" w:rsidRDefault="00EE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D5" w:rsidRDefault="006461D5">
    <w:pPr>
      <w:pStyle w:val="a6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AF36D1">
      <w:rPr>
        <w:noProof/>
        <w:sz w:val="28"/>
        <w:szCs w:val="28"/>
      </w:rPr>
      <w:t>12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D5" w:rsidRDefault="006461D5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F84" w:rsidRDefault="00EE1F84">
      <w:pPr>
        <w:spacing w:after="0" w:line="240" w:lineRule="auto"/>
      </w:pPr>
      <w:r>
        <w:separator/>
      </w:r>
    </w:p>
  </w:footnote>
  <w:footnote w:type="continuationSeparator" w:id="0">
    <w:p w:rsidR="00EE1F84" w:rsidRDefault="00EE1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D5" w:rsidRDefault="006461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D5" w:rsidRDefault="006461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ADF"/>
    <w:multiLevelType w:val="hybridMultilevel"/>
    <w:tmpl w:val="00724FEC"/>
    <w:styleLink w:val="a"/>
    <w:lvl w:ilvl="0" w:tplc="88A00546">
      <w:start w:val="1"/>
      <w:numFmt w:val="decimal"/>
      <w:lvlText w:val="%1."/>
      <w:lvlJc w:val="left"/>
      <w:p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0CDCFA">
      <w:start w:val="1"/>
      <w:numFmt w:val="decimal"/>
      <w:lvlText w:val="%2."/>
      <w:lvlJc w:val="left"/>
      <w:pPr>
        <w:tabs>
          <w:tab w:val="left" w:pos="720"/>
          <w:tab w:val="left" w:pos="1440"/>
          <w:tab w:val="num" w:pos="180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F6D068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num" w:pos="260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827D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03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24550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20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DCCF3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5003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70504C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803"/>
          <w:tab w:val="left" w:pos="6480"/>
          <w:tab w:val="left" w:pos="7200"/>
          <w:tab w:val="left" w:pos="7920"/>
          <w:tab w:val="left" w:pos="8640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18C46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num" w:pos="6603"/>
          <w:tab w:val="left" w:pos="7200"/>
          <w:tab w:val="left" w:pos="7920"/>
          <w:tab w:val="left" w:pos="8640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FEF476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num" w:pos="7403"/>
          <w:tab w:val="left" w:pos="7920"/>
          <w:tab w:val="left" w:pos="8640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5842341"/>
    <w:multiLevelType w:val="hybridMultilevel"/>
    <w:tmpl w:val="00724FE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91"/>
    <w:rsid w:val="000247D0"/>
    <w:rsid w:val="000421D2"/>
    <w:rsid w:val="00047B98"/>
    <w:rsid w:val="000B4971"/>
    <w:rsid w:val="000D2F16"/>
    <w:rsid w:val="001A7BF7"/>
    <w:rsid w:val="002061E4"/>
    <w:rsid w:val="003242DD"/>
    <w:rsid w:val="00360B35"/>
    <w:rsid w:val="003B549F"/>
    <w:rsid w:val="003D7061"/>
    <w:rsid w:val="004C4032"/>
    <w:rsid w:val="004E3F4D"/>
    <w:rsid w:val="00547991"/>
    <w:rsid w:val="005A5EBB"/>
    <w:rsid w:val="006461D5"/>
    <w:rsid w:val="006701D2"/>
    <w:rsid w:val="006A217B"/>
    <w:rsid w:val="0071034B"/>
    <w:rsid w:val="00720EA0"/>
    <w:rsid w:val="00737923"/>
    <w:rsid w:val="00760AA8"/>
    <w:rsid w:val="008573E8"/>
    <w:rsid w:val="00886CD8"/>
    <w:rsid w:val="008A71AE"/>
    <w:rsid w:val="009029C5"/>
    <w:rsid w:val="009500A4"/>
    <w:rsid w:val="009723FA"/>
    <w:rsid w:val="009C31C4"/>
    <w:rsid w:val="009C4ECB"/>
    <w:rsid w:val="009E2F8A"/>
    <w:rsid w:val="00A1259E"/>
    <w:rsid w:val="00A17B3C"/>
    <w:rsid w:val="00AF36D1"/>
    <w:rsid w:val="00B73A50"/>
    <w:rsid w:val="00C02E98"/>
    <w:rsid w:val="00C320D1"/>
    <w:rsid w:val="00C45450"/>
    <w:rsid w:val="00C71A05"/>
    <w:rsid w:val="00CB1D96"/>
    <w:rsid w:val="00CD3239"/>
    <w:rsid w:val="00D26978"/>
    <w:rsid w:val="00D90926"/>
    <w:rsid w:val="00DA4C8F"/>
    <w:rsid w:val="00DE0C51"/>
    <w:rsid w:val="00EC08A6"/>
    <w:rsid w:val="00ED2371"/>
    <w:rsid w:val="00EE1F84"/>
    <w:rsid w:val="00F13299"/>
    <w:rsid w:val="00F71BB6"/>
    <w:rsid w:val="00F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0C6B"/>
  <w15:docId w15:val="{A57F707A-6003-46EE-A853-F90FC5B4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"/>
  </w:style>
  <w:style w:type="paragraph" w:customStyle="1" w:styleId="0">
    <w:name w:val="Заголовок 0"/>
    <w:next w:val="a0"/>
    <w:pPr>
      <w:keepNext/>
      <w:keepLines/>
      <w:spacing w:before="40" w:line="259" w:lineRule="auto"/>
      <w:ind w:firstLine="708"/>
      <w:jc w:val="center"/>
      <w:outlineLvl w:val="1"/>
    </w:pPr>
    <w:rPr>
      <w:rFonts w:eastAsia="Times New Roman"/>
      <w:b/>
      <w:bCs/>
      <w:color w:val="2E74B5"/>
      <w:sz w:val="28"/>
      <w:szCs w:val="28"/>
      <w:u w:color="2E74B5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OC Heading"/>
    <w:next w:val="a0"/>
    <w:pPr>
      <w:keepNext/>
      <w:keepLines/>
      <w:spacing w:before="240" w:line="259" w:lineRule="auto"/>
    </w:pPr>
    <w:rPr>
      <w:rFonts w:cs="Arial Unicode MS"/>
      <w:color w:val="2E74B5"/>
      <w:sz w:val="32"/>
      <w:szCs w:val="32"/>
      <w:u w:color="2E74B5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parent">
    <w:name w:val="TOC 1 parent"/>
    <w:pPr>
      <w:spacing w:after="100" w:line="276" w:lineRule="auto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parent"/>
    <w:next w:val="TOC1parent"/>
    <w:pPr>
      <w:tabs>
        <w:tab w:val="left" w:leader="hyphen" w:pos="708"/>
        <w:tab w:val="right" w:leader="dot" w:pos="9349"/>
      </w:tabs>
      <w:spacing w:line="360" w:lineRule="auto"/>
    </w:pPr>
    <w:rPr>
      <w:sz w:val="28"/>
      <w:szCs w:val="28"/>
    </w:rPr>
  </w:style>
  <w:style w:type="paragraph" w:styleId="a9">
    <w:name w:val="Title"/>
    <w:next w:val="aa"/>
    <w:pPr>
      <w:keepNext/>
      <w:outlineLvl w:val="0"/>
    </w:pPr>
    <w:rPr>
      <w:rFonts w:eastAsia="Times New Roman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Body Text"/>
    <w:rPr>
      <w:rFonts w:eastAsia="Times New Roman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pPr>
      <w:spacing w:after="100" w:line="276" w:lineRule="auto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По умолчанию"/>
    <w:rPr>
      <w:rFonts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 Spacing"/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customStyle="1" w:styleId="Hyperlink0">
    <w:name w:val="Hyperlink.0"/>
    <w:basedOn w:val="a4"/>
    <w:rPr>
      <w:outline w:val="0"/>
      <w:color w:val="0000FF"/>
      <w:u w:val="single" w:color="0000FF"/>
    </w:rPr>
  </w:style>
  <w:style w:type="paragraph" w:styleId="HTML">
    <w:name w:val="HTML Preformatted"/>
    <w:basedOn w:val="a0"/>
    <w:link w:val="HTML0"/>
    <w:uiPriority w:val="99"/>
    <w:semiHidden/>
    <w:unhideWhenUsed/>
    <w:rsid w:val="000D2F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D2F16"/>
    <w:rPr>
      <w:rFonts w:ascii="Courier New" w:eastAsia="Times New Roman" w:hAnsi="Courier New" w:cs="Courier New"/>
      <w:bdr w:val="none" w:sz="0" w:space="0" w:color="auto"/>
    </w:rPr>
  </w:style>
  <w:style w:type="character" w:customStyle="1" w:styleId="gnkrckgcgsb">
    <w:name w:val="gnkrckgcgsb"/>
    <w:basedOn w:val="a1"/>
    <w:rsid w:val="000D2F16"/>
  </w:style>
  <w:style w:type="paragraph" w:styleId="ad">
    <w:name w:val="Balloon Text"/>
    <w:basedOn w:val="a0"/>
    <w:link w:val="ae"/>
    <w:uiPriority w:val="99"/>
    <w:semiHidden/>
    <w:unhideWhenUsed/>
    <w:rsid w:val="00AF3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AF36D1"/>
    <w:rPr>
      <w:rFonts w:ascii="Segoe UI" w:eastAsia="Times New Roman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1238</Words>
  <Characters>7058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</vt:lpstr>
      <vt:lpstr>ВВЕДЕНИЕ</vt:lpstr>
      <vt:lpstr>1 Оценивание функции спроса</vt:lpstr>
      <vt:lpstr>2 Выборочная функция спроса</vt:lpstr>
      <vt:lpstr>3 Прибыль при различных значениях издержек</vt:lpstr>
      <vt:lpstr/>
      <vt:lpstr>ЗАКЛЮЧЕНИЕ</vt:lpstr>
      <vt:lpstr>СПИСОК ИСПОЛЬЗОВАННЫХ ИСТОЧНИКОВ</vt:lpstr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cp:lastPrinted>2020-03-12T21:25:00Z</cp:lastPrinted>
  <dcterms:created xsi:type="dcterms:W3CDTF">2020-03-12T18:10:00Z</dcterms:created>
  <dcterms:modified xsi:type="dcterms:W3CDTF">2020-03-12T21:25:00Z</dcterms:modified>
</cp:coreProperties>
</file>